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医疗诊断服务行业相关公司设立可行性研究报告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1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_Toc4910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_Toc4879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_Toc31226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_Toc21505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_Toc4679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_Toc18511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_Toc4570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_Toc30658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0" w:history="1">
        <w:r>
          <w:rPr>
            <w:rFonts w:ascii="仿宋" w:eastAsia="仿宋" w:hAnsi="仿宋" w:cs="仿宋" w:hint="eastAsia"/>
            <w:lang w:eastAsia="zh-CN"/>
          </w:rPr>
          <w:t>(七)、医疗诊断服务项目建设必要性分析</w:t>
        </w:r>
        <w:r>
          <w:tab/>
        </w:r>
        <w:r>
          <w:fldChar w:fldCharType="begin"/>
        </w:r>
        <w:r>
          <w:instrText xml:space="preserve"> PAGEREF _Toc11810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_Toc939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_Toc17987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_Toc27985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_Toc16982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_Toc24749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3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_Toc31143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_Toc11817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_Toc16388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_Toc31316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_Toc12591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_Toc23820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_Toc18965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eastAsia="zh-CN"/>
          </w:rPr>
          <w:t>四、医疗诊断服务项目概况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_Toc24632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1" w:history="1">
        <w:r>
          <w:rPr>
            <w:rFonts w:ascii="仿宋" w:eastAsia="仿宋" w:hAnsi="仿宋" w:cs="仿宋" w:hint="eastAsia"/>
            <w:lang w:eastAsia="zh-CN"/>
          </w:rPr>
          <w:t>(二)、医疗诊断服务项目提出的理由</w:t>
        </w:r>
        <w:r>
          <w:tab/>
        </w:r>
        <w:r>
          <w:fldChar w:fldCharType="begin"/>
        </w:r>
        <w:r>
          <w:instrText xml:space="preserve"> PAGEREF _Toc17281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8" w:history="1">
        <w:r>
          <w:rPr>
            <w:rFonts w:ascii="仿宋" w:eastAsia="仿宋" w:hAnsi="仿宋" w:cs="仿宋" w:hint="eastAsia"/>
            <w:lang w:eastAsia="zh-CN"/>
          </w:rPr>
          <w:t>(三)、医疗诊断服务项目选址</w:t>
        </w:r>
        <w:r>
          <w:tab/>
        </w:r>
        <w:r>
          <w:fldChar w:fldCharType="begin"/>
        </w:r>
        <w:r>
          <w:instrText xml:space="preserve"> PAGEREF _Toc12358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_Toc28486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1" w:history="1">
        <w:r>
          <w:rPr>
            <w:rFonts w:ascii="仿宋" w:eastAsia="仿宋" w:hAnsi="仿宋" w:cs="仿宋" w:hint="eastAsia"/>
            <w:lang w:eastAsia="zh-CN"/>
          </w:rPr>
          <w:t>(六)、医疗诊断服务项目投资</w:t>
        </w:r>
        <w:r>
          <w:tab/>
        </w:r>
        <w:r>
          <w:fldChar w:fldCharType="begin"/>
        </w:r>
        <w:r>
          <w:instrText xml:space="preserve"> PAGEREF _Toc21851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8" w:history="1">
        <w:r>
          <w:rPr>
            <w:rFonts w:ascii="仿宋" w:eastAsia="仿宋" w:hAnsi="仿宋" w:cs="仿宋" w:hint="eastAsia"/>
            <w:lang w:eastAsia="zh-CN"/>
          </w:rPr>
          <w:t>(七)、医疗诊断服务项目进度规划</w:t>
        </w:r>
        <w:r>
          <w:tab/>
        </w:r>
        <w:r>
          <w:fldChar w:fldCharType="begin"/>
        </w:r>
        <w:r>
          <w:instrText xml:space="preserve"> PAGEREF _Toc12858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_Toc27177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2" w:history="1">
        <w:r>
          <w:rPr>
            <w:rFonts w:ascii="仿宋" w:eastAsia="仿宋" w:hAnsi="仿宋" w:cs="仿宋" w:hint="eastAsia"/>
            <w:lang w:eastAsia="zh-CN"/>
          </w:rPr>
          <w:t>(九)、医疗诊断服务项目综合评价</w:t>
        </w:r>
        <w:r>
          <w:tab/>
        </w:r>
        <w:r>
          <w:fldChar w:fldCharType="begin"/>
        </w:r>
        <w:r>
          <w:instrText xml:space="preserve"> PAGEREF _Toc7722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_Toc22636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6" w:history="1">
        <w:r>
          <w:rPr>
            <w:rFonts w:ascii="仿宋" w:eastAsia="仿宋" w:hAnsi="仿宋" w:cs="仿宋" w:hint="eastAsia"/>
            <w:lang w:eastAsia="zh-CN"/>
          </w:rPr>
          <w:t>(一)、医疗诊断服务项目选址原则</w:t>
        </w:r>
        <w:r>
          <w:tab/>
        </w:r>
        <w:r>
          <w:fldChar w:fldCharType="begin"/>
        </w:r>
        <w:r>
          <w:instrText xml:space="preserve"> PAGEREF _Toc10696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_Toc27769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_Toc6795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_Toc7830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9" w:history="1">
        <w:r>
          <w:rPr>
            <w:rFonts w:ascii="仿宋" w:eastAsia="仿宋" w:hAnsi="仿宋" w:cs="仿宋" w:hint="eastAsia"/>
            <w:lang w:eastAsia="zh-CN"/>
          </w:rPr>
          <w:t>(五)、医疗诊断服务项目选址综合评价</w:t>
        </w:r>
        <w:r>
          <w:tab/>
        </w:r>
        <w:r>
          <w:fldChar w:fldCharType="begin"/>
        </w:r>
        <w:r>
          <w:instrText xml:space="preserve"> PAGEREF _Toc21919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8" w:history="1">
        <w:r>
          <w:rPr>
            <w:rFonts w:ascii="仿宋" w:eastAsia="仿宋" w:hAnsi="仿宋" w:cs="仿宋" w:hint="eastAsia"/>
            <w:lang w:eastAsia="zh-CN"/>
          </w:rPr>
          <w:t>六、医疗诊断服务项目经济效益</w:t>
        </w:r>
        <w:r>
          <w:tab/>
        </w:r>
        <w:r>
          <w:fldChar w:fldCharType="begin"/>
        </w:r>
        <w:r>
          <w:instrText xml:space="preserve"> PAGEREF _Toc23868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_Toc7595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_Toc32314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357" w:history="1">
        <w:r>
          <w:rPr>
            <w:rFonts w:ascii="仿宋" w:eastAsia="仿宋" w:hAnsi="仿宋" w:cs="仿宋" w:hint="eastAsia"/>
            <w:lang w:eastAsia="zh-CN"/>
          </w:rPr>
          <w:t>(三)、医疗诊断服务项目盈利能力分析</w:t>
        </w:r>
        <w:r>
          <w:tab/>
        </w:r>
        <w:r>
          <w:fldChar w:fldCharType="begin"/>
        </w:r>
        <w:r>
          <w:instrText xml:space="preserve"> PAGEREF _Toc16357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_Toc13838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_Toc12934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_Toc12019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50" w:history="1">
        <w:r>
          <w:rPr>
            <w:rFonts w:ascii="仿宋" w:eastAsia="仿宋" w:hAnsi="仿宋" w:cs="仿宋" w:hint="eastAsia"/>
            <w:lang w:eastAsia="zh-CN"/>
          </w:rPr>
          <w:t>七、医疗诊断服务项目风险分析</w:t>
        </w:r>
        <w:r>
          <w:tab/>
        </w:r>
        <w:r>
          <w:fldChar w:fldCharType="begin"/>
        </w:r>
        <w:r>
          <w:instrText xml:space="preserve"> PAGEREF _Toc30750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2" w:history="1">
        <w:r>
          <w:rPr>
            <w:rFonts w:ascii="仿宋" w:eastAsia="仿宋" w:hAnsi="仿宋" w:cs="仿宋" w:hint="eastAsia"/>
            <w:lang w:eastAsia="zh-CN"/>
          </w:rPr>
          <w:t>(一)、医疗诊断服务项目风险分析</w:t>
        </w:r>
        <w:r>
          <w:tab/>
        </w:r>
        <w:r>
          <w:fldChar w:fldCharType="begin"/>
        </w:r>
        <w:r>
          <w:instrText xml:space="preserve"> PAGEREF _Toc25972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3" w:history="1">
        <w:r>
          <w:rPr>
            <w:rFonts w:ascii="仿宋" w:eastAsia="仿宋" w:hAnsi="仿宋" w:cs="仿宋" w:hint="eastAsia"/>
            <w:lang w:eastAsia="zh-CN"/>
          </w:rPr>
          <w:t>(二)、医疗诊断服务项目风险对策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_Toc21255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_Toc4624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20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_Toc11620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_Toc9291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_Toc11868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_Toc10122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_Toc30145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_Toc13072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_Toc29043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_Toc21053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4" w:history="1">
        <w:r>
          <w:rPr>
            <w:rFonts w:ascii="仿宋" w:eastAsia="仿宋" w:hAnsi="仿宋" w:cs="仿宋" w:hint="eastAsia"/>
            <w:lang w:eastAsia="zh-CN"/>
          </w:rPr>
          <w:t>(五)、医疗诊断服务项目总投资</w:t>
        </w:r>
        <w:r>
          <w:tab/>
        </w:r>
        <w:r>
          <w:fldChar w:fldCharType="begin"/>
        </w:r>
        <w:r>
          <w:instrText xml:space="preserve"> PAGEREF _Toc5804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_Toc30378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7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_Toc27072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_Toc4383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1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7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22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50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https://d.book118.com/128042110051006037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医疗诊断服务行业相关公司设立可行性研究报告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804211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2024-02-02T17:53:00Z</dcterms:created>
  <dcterms:modified xsi:type="dcterms:W3CDTF">2024-02-02T17:54:12Z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88C3A0F5DC0C48C0B85BC0351099E594_11</vt:lpwstr>
  </property>
  <property fmtid="{D5CDD505-2E9C-101B-9397-08002B2CF9AE}" pid="3" name="KSOProductBuildVer">
    <vt:lpwstr>2052-12.1.0.16250</vt:lpwstr>
  </property>
</Properties>
</file>