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数字在线服务项目规划设计蓝图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58" w:history="1">
        <w:r>
          <w:rPr>
            <w:rFonts w:ascii="仿宋" w:eastAsia="仿宋" w:hAnsi="仿宋" w:cs="仿宋" w:hint="eastAsia"/>
            <w:lang w:eastAsia="zh-CN"/>
          </w:rPr>
          <w:t>前言</w:t>
        </w:r>
        <w:r>
          <w:tab/>
        </w:r>
        <w:r>
          <w:fldChar w:fldCharType="begin"/>
        </w:r>
        <w:r>
          <w:instrText xml:space="preserve"> PAGEREF _Toc26358 \h </w:instrText>
        </w:r>
        <w:r>
          <w:fldChar w:fldCharType="separate"/>
        </w:r>
        <w:r>
          <w:t>3</w:t>
        </w:r>
        <w:r>
          <w:fldChar w:fldCharType="end"/>
        </w:r>
      </w:hyperlink>
    </w:p>
    <w:p>
      <w:pPr>
        <w:pStyle w:val="TOC1"/>
        <w:tabs>
          <w:tab w:val="right" w:leader="dot" w:pos="8306"/>
        </w:tabs>
      </w:pPr>
      <w:hyperlink w:anchor="_Toc11127" w:history="1">
        <w:r>
          <w:rPr>
            <w:rFonts w:ascii="仿宋" w:eastAsia="仿宋" w:hAnsi="仿宋" w:cs="仿宋" w:hint="eastAsia"/>
            <w:lang w:eastAsia="zh-CN"/>
          </w:rPr>
          <w:t>一、数字在线服务项目绩效评估</w:t>
        </w:r>
        <w:r>
          <w:tab/>
        </w:r>
        <w:r>
          <w:fldChar w:fldCharType="begin"/>
        </w:r>
        <w:r>
          <w:instrText xml:space="preserve"> PAGEREF _Toc11127 \h </w:instrText>
        </w:r>
        <w:r>
          <w:fldChar w:fldCharType="separate"/>
        </w:r>
        <w:r>
          <w:t>3</w:t>
        </w:r>
        <w:r>
          <w:fldChar w:fldCharType="end"/>
        </w:r>
      </w:hyperlink>
    </w:p>
    <w:p>
      <w:pPr>
        <w:pStyle w:val="TOC2"/>
        <w:tabs>
          <w:tab w:val="right" w:leader="dot" w:pos="8306"/>
        </w:tabs>
      </w:pPr>
      <w:hyperlink w:anchor="_Toc18668" w:history="1">
        <w:r>
          <w:rPr>
            <w:rFonts w:ascii="仿宋" w:eastAsia="仿宋" w:hAnsi="仿宋" w:cs="仿宋" w:hint="eastAsia"/>
            <w:lang w:eastAsia="zh-CN"/>
          </w:rPr>
          <w:t>(一)、绩效评估指标</w:t>
        </w:r>
        <w:r>
          <w:tab/>
        </w:r>
        <w:r>
          <w:fldChar w:fldCharType="begin"/>
        </w:r>
        <w:r>
          <w:instrText xml:space="preserve"> PAGEREF _Toc18668 \h </w:instrText>
        </w:r>
        <w:r>
          <w:fldChar w:fldCharType="separate"/>
        </w:r>
        <w:r>
          <w:t>3</w:t>
        </w:r>
        <w:r>
          <w:fldChar w:fldCharType="end"/>
        </w:r>
      </w:hyperlink>
    </w:p>
    <w:p>
      <w:pPr>
        <w:pStyle w:val="TOC2"/>
        <w:tabs>
          <w:tab w:val="right" w:leader="dot" w:pos="8306"/>
        </w:tabs>
      </w:pPr>
      <w:hyperlink w:anchor="_Toc9363" w:history="1">
        <w:r>
          <w:rPr>
            <w:rFonts w:ascii="仿宋" w:eastAsia="仿宋" w:hAnsi="仿宋" w:cs="仿宋" w:hint="eastAsia"/>
            <w:lang w:eastAsia="zh-CN"/>
          </w:rPr>
          <w:t>(二)、绩效评估方法</w:t>
        </w:r>
        <w:r>
          <w:tab/>
        </w:r>
        <w:r>
          <w:fldChar w:fldCharType="begin"/>
        </w:r>
        <w:r>
          <w:instrText xml:space="preserve"> PAGEREF _Toc9363 \h </w:instrText>
        </w:r>
        <w:r>
          <w:fldChar w:fldCharType="separate"/>
        </w:r>
        <w:r>
          <w:t>4</w:t>
        </w:r>
        <w:r>
          <w:fldChar w:fldCharType="end"/>
        </w:r>
      </w:hyperlink>
    </w:p>
    <w:p>
      <w:pPr>
        <w:pStyle w:val="TOC2"/>
        <w:tabs>
          <w:tab w:val="right" w:leader="dot" w:pos="8306"/>
        </w:tabs>
      </w:pPr>
      <w:hyperlink w:anchor="_Toc22203" w:history="1">
        <w:r>
          <w:rPr>
            <w:rFonts w:ascii="仿宋" w:eastAsia="仿宋" w:hAnsi="仿宋" w:cs="仿宋" w:hint="eastAsia"/>
            <w:lang w:eastAsia="zh-CN"/>
          </w:rPr>
          <w:t>(三)、绩效评估周期</w:t>
        </w:r>
        <w:r>
          <w:tab/>
        </w:r>
        <w:r>
          <w:fldChar w:fldCharType="begin"/>
        </w:r>
        <w:r>
          <w:instrText xml:space="preserve"> PAGEREF _Toc22203 \h </w:instrText>
        </w:r>
        <w:r>
          <w:fldChar w:fldCharType="separate"/>
        </w:r>
        <w:r>
          <w:t>5</w:t>
        </w:r>
        <w:r>
          <w:fldChar w:fldCharType="end"/>
        </w:r>
      </w:hyperlink>
    </w:p>
    <w:p>
      <w:pPr>
        <w:pStyle w:val="TOC1"/>
        <w:tabs>
          <w:tab w:val="right" w:leader="dot" w:pos="8306"/>
        </w:tabs>
      </w:pPr>
      <w:hyperlink w:anchor="_Toc3420" w:history="1">
        <w:r>
          <w:rPr>
            <w:rFonts w:ascii="仿宋" w:eastAsia="仿宋" w:hAnsi="仿宋" w:cs="仿宋" w:hint="eastAsia"/>
            <w:lang w:eastAsia="zh-CN"/>
          </w:rPr>
          <w:t>二、数字在线服务项目概论</w:t>
        </w:r>
        <w:r>
          <w:tab/>
        </w:r>
        <w:r>
          <w:fldChar w:fldCharType="begin"/>
        </w:r>
        <w:r>
          <w:instrText xml:space="preserve"> PAGEREF _Toc3420 \h </w:instrText>
        </w:r>
        <w:r>
          <w:fldChar w:fldCharType="separate"/>
        </w:r>
        <w:r>
          <w:t>6</w:t>
        </w:r>
        <w:r>
          <w:fldChar w:fldCharType="end"/>
        </w:r>
      </w:hyperlink>
    </w:p>
    <w:p>
      <w:pPr>
        <w:pStyle w:val="TOC2"/>
        <w:tabs>
          <w:tab w:val="right" w:leader="dot" w:pos="8306"/>
        </w:tabs>
      </w:pPr>
      <w:hyperlink w:anchor="_Toc27866" w:history="1">
        <w:r>
          <w:rPr>
            <w:rFonts w:ascii="仿宋" w:eastAsia="仿宋" w:hAnsi="仿宋" w:cs="仿宋" w:hint="eastAsia"/>
            <w:lang w:eastAsia="zh-CN"/>
          </w:rPr>
          <w:t>(一)、数字在线服务项目概况</w:t>
        </w:r>
        <w:r>
          <w:tab/>
        </w:r>
        <w:r>
          <w:fldChar w:fldCharType="begin"/>
        </w:r>
        <w:r>
          <w:instrText xml:space="preserve"> PAGEREF _Toc27866 \h </w:instrText>
        </w:r>
        <w:r>
          <w:fldChar w:fldCharType="separate"/>
        </w:r>
        <w:r>
          <w:t>6</w:t>
        </w:r>
        <w:r>
          <w:fldChar w:fldCharType="end"/>
        </w:r>
      </w:hyperlink>
    </w:p>
    <w:p>
      <w:pPr>
        <w:pStyle w:val="TOC2"/>
        <w:tabs>
          <w:tab w:val="right" w:leader="dot" w:pos="8306"/>
        </w:tabs>
      </w:pPr>
      <w:hyperlink w:anchor="_Toc17458" w:history="1">
        <w:r>
          <w:rPr>
            <w:rFonts w:ascii="仿宋" w:eastAsia="仿宋" w:hAnsi="仿宋" w:cs="仿宋" w:hint="eastAsia"/>
            <w:lang w:eastAsia="zh-CN"/>
          </w:rPr>
          <w:t>(二)、数字在线服务项目目标</w:t>
        </w:r>
        <w:r>
          <w:tab/>
        </w:r>
        <w:r>
          <w:fldChar w:fldCharType="begin"/>
        </w:r>
        <w:r>
          <w:instrText xml:space="preserve"> PAGEREF _Toc17458 \h </w:instrText>
        </w:r>
        <w:r>
          <w:fldChar w:fldCharType="separate"/>
        </w:r>
        <w:r>
          <w:t>8</w:t>
        </w:r>
        <w:r>
          <w:fldChar w:fldCharType="end"/>
        </w:r>
      </w:hyperlink>
    </w:p>
    <w:p>
      <w:pPr>
        <w:pStyle w:val="TOC2"/>
        <w:tabs>
          <w:tab w:val="right" w:leader="dot" w:pos="8306"/>
        </w:tabs>
      </w:pPr>
      <w:hyperlink w:anchor="_Toc7393" w:history="1">
        <w:r>
          <w:rPr>
            <w:rFonts w:ascii="仿宋" w:eastAsia="仿宋" w:hAnsi="仿宋" w:cs="仿宋" w:hint="eastAsia"/>
            <w:lang w:eastAsia="zh-CN"/>
          </w:rPr>
          <w:t>(三)、数字在线服务项目提出的理由</w:t>
        </w:r>
        <w:r>
          <w:tab/>
        </w:r>
        <w:r>
          <w:fldChar w:fldCharType="begin"/>
        </w:r>
        <w:r>
          <w:instrText xml:space="preserve"> PAGEREF _Toc7393 \h </w:instrText>
        </w:r>
        <w:r>
          <w:fldChar w:fldCharType="separate"/>
        </w:r>
        <w:r>
          <w:t>9</w:t>
        </w:r>
        <w:r>
          <w:fldChar w:fldCharType="end"/>
        </w:r>
      </w:hyperlink>
    </w:p>
    <w:p>
      <w:pPr>
        <w:pStyle w:val="TOC2"/>
        <w:tabs>
          <w:tab w:val="right" w:leader="dot" w:pos="8306"/>
        </w:tabs>
      </w:pPr>
      <w:hyperlink w:anchor="_Toc30233" w:history="1">
        <w:r>
          <w:rPr>
            <w:rFonts w:ascii="仿宋" w:eastAsia="仿宋" w:hAnsi="仿宋" w:cs="仿宋" w:hint="eastAsia"/>
            <w:lang w:eastAsia="zh-CN"/>
          </w:rPr>
          <w:t>(四)、数字在线服务项目意义</w:t>
        </w:r>
        <w:r>
          <w:tab/>
        </w:r>
        <w:r>
          <w:fldChar w:fldCharType="begin"/>
        </w:r>
        <w:r>
          <w:instrText xml:space="preserve"> PAGEREF _Toc30233 \h </w:instrText>
        </w:r>
        <w:r>
          <w:fldChar w:fldCharType="separate"/>
        </w:r>
        <w:r>
          <w:t>11</w:t>
        </w:r>
        <w:r>
          <w:fldChar w:fldCharType="end"/>
        </w:r>
      </w:hyperlink>
    </w:p>
    <w:p>
      <w:pPr>
        <w:pStyle w:val="TOC2"/>
        <w:tabs>
          <w:tab w:val="right" w:leader="dot" w:pos="8306"/>
        </w:tabs>
      </w:pPr>
      <w:hyperlink w:anchor="_Toc595" w:history="1">
        <w:r>
          <w:rPr>
            <w:rFonts w:ascii="仿宋" w:eastAsia="仿宋" w:hAnsi="仿宋" w:cs="仿宋" w:hint="eastAsia"/>
            <w:lang w:eastAsia="zh-CN"/>
          </w:rPr>
          <w:t>(五)、数字在线服务项目背景</w:t>
        </w:r>
        <w:r>
          <w:tab/>
        </w:r>
        <w:r>
          <w:fldChar w:fldCharType="begin"/>
        </w:r>
        <w:r>
          <w:instrText xml:space="preserve"> PAGEREF _Toc595 \h </w:instrText>
        </w:r>
        <w:r>
          <w:fldChar w:fldCharType="separate"/>
        </w:r>
        <w:r>
          <w:t>12</w:t>
        </w:r>
        <w:r>
          <w:fldChar w:fldCharType="end"/>
        </w:r>
      </w:hyperlink>
    </w:p>
    <w:p>
      <w:pPr>
        <w:pStyle w:val="TOC1"/>
        <w:tabs>
          <w:tab w:val="right" w:leader="dot" w:pos="8306"/>
        </w:tabs>
      </w:pPr>
      <w:hyperlink w:anchor="_Toc4337" w:history="1">
        <w:r>
          <w:rPr>
            <w:rFonts w:ascii="仿宋" w:eastAsia="仿宋" w:hAnsi="仿宋" w:cs="仿宋" w:hint="eastAsia"/>
            <w:lang w:eastAsia="zh-CN"/>
          </w:rPr>
          <w:t>三、数字在线服务项目文档管理</w:t>
        </w:r>
        <w:r>
          <w:tab/>
        </w:r>
        <w:r>
          <w:fldChar w:fldCharType="begin"/>
        </w:r>
        <w:r>
          <w:instrText xml:space="preserve"> PAGEREF _Toc4337 \h </w:instrText>
        </w:r>
        <w:r>
          <w:fldChar w:fldCharType="separate"/>
        </w:r>
        <w:r>
          <w:t>13</w:t>
        </w:r>
        <w:r>
          <w:fldChar w:fldCharType="end"/>
        </w:r>
      </w:hyperlink>
    </w:p>
    <w:p>
      <w:pPr>
        <w:pStyle w:val="TOC2"/>
        <w:tabs>
          <w:tab w:val="right" w:leader="dot" w:pos="8306"/>
        </w:tabs>
      </w:pPr>
      <w:hyperlink w:anchor="_Toc6761" w:history="1">
        <w:r>
          <w:rPr>
            <w:rFonts w:ascii="仿宋" w:eastAsia="仿宋" w:hAnsi="仿宋" w:cs="仿宋" w:hint="eastAsia"/>
            <w:lang w:eastAsia="zh-CN"/>
          </w:rPr>
          <w:t>(一)、文档编制与审查</w:t>
        </w:r>
        <w:r>
          <w:tab/>
        </w:r>
        <w:r>
          <w:fldChar w:fldCharType="begin"/>
        </w:r>
        <w:r>
          <w:instrText xml:space="preserve"> PAGEREF _Toc6761 \h </w:instrText>
        </w:r>
        <w:r>
          <w:fldChar w:fldCharType="separate"/>
        </w:r>
        <w:r>
          <w:t>13</w:t>
        </w:r>
        <w:r>
          <w:fldChar w:fldCharType="end"/>
        </w:r>
      </w:hyperlink>
    </w:p>
    <w:p>
      <w:pPr>
        <w:pStyle w:val="TOC2"/>
        <w:tabs>
          <w:tab w:val="right" w:leader="dot" w:pos="8306"/>
        </w:tabs>
      </w:pPr>
      <w:hyperlink w:anchor="_Toc12412" w:history="1">
        <w:r>
          <w:rPr>
            <w:rFonts w:ascii="仿宋" w:eastAsia="仿宋" w:hAnsi="仿宋" w:cs="仿宋" w:hint="eastAsia"/>
            <w:lang w:eastAsia="zh-CN"/>
          </w:rPr>
          <w:t>(二)、文档发布与分发</w:t>
        </w:r>
        <w:r>
          <w:tab/>
        </w:r>
        <w:r>
          <w:fldChar w:fldCharType="begin"/>
        </w:r>
        <w:r>
          <w:instrText xml:space="preserve"> PAGEREF _Toc12412 \h </w:instrText>
        </w:r>
        <w:r>
          <w:fldChar w:fldCharType="separate"/>
        </w:r>
        <w:r>
          <w:t>14</w:t>
        </w:r>
        <w:r>
          <w:fldChar w:fldCharType="end"/>
        </w:r>
      </w:hyperlink>
    </w:p>
    <w:p>
      <w:pPr>
        <w:pStyle w:val="TOC2"/>
        <w:tabs>
          <w:tab w:val="right" w:leader="dot" w:pos="8306"/>
        </w:tabs>
      </w:pPr>
      <w:hyperlink w:anchor="_Toc8066" w:history="1">
        <w:r>
          <w:rPr>
            <w:rFonts w:ascii="仿宋" w:eastAsia="仿宋" w:hAnsi="仿宋" w:cs="仿宋" w:hint="eastAsia"/>
            <w:lang w:eastAsia="zh-CN"/>
          </w:rPr>
          <w:t>(三)、文档存档与归档</w:t>
        </w:r>
        <w:r>
          <w:tab/>
        </w:r>
        <w:r>
          <w:fldChar w:fldCharType="begin"/>
        </w:r>
        <w:r>
          <w:instrText xml:space="preserve"> PAGEREF _Toc8066 \h </w:instrText>
        </w:r>
        <w:r>
          <w:fldChar w:fldCharType="separate"/>
        </w:r>
        <w:r>
          <w:t>15</w:t>
        </w:r>
        <w:r>
          <w:fldChar w:fldCharType="end"/>
        </w:r>
      </w:hyperlink>
    </w:p>
    <w:p>
      <w:pPr>
        <w:pStyle w:val="TOC1"/>
        <w:tabs>
          <w:tab w:val="right" w:leader="dot" w:pos="8306"/>
        </w:tabs>
      </w:pPr>
      <w:hyperlink w:anchor="_Toc9373" w:history="1">
        <w:r>
          <w:rPr>
            <w:rFonts w:ascii="仿宋" w:eastAsia="仿宋" w:hAnsi="仿宋" w:cs="仿宋" w:hint="eastAsia"/>
            <w:lang w:eastAsia="zh-CN"/>
          </w:rPr>
          <w:t>四、数字在线服务项目可持续发展</w:t>
        </w:r>
        <w:r>
          <w:tab/>
        </w:r>
        <w:r>
          <w:fldChar w:fldCharType="begin"/>
        </w:r>
        <w:r>
          <w:instrText xml:space="preserve"> PAGEREF _Toc9373 \h </w:instrText>
        </w:r>
        <w:r>
          <w:fldChar w:fldCharType="separate"/>
        </w:r>
        <w:r>
          <w:t>16</w:t>
        </w:r>
        <w:r>
          <w:fldChar w:fldCharType="end"/>
        </w:r>
      </w:hyperlink>
    </w:p>
    <w:p>
      <w:pPr>
        <w:pStyle w:val="TOC2"/>
        <w:tabs>
          <w:tab w:val="right" w:leader="dot" w:pos="8306"/>
        </w:tabs>
      </w:pPr>
      <w:hyperlink w:anchor="_Toc11507" w:history="1">
        <w:r>
          <w:rPr>
            <w:rFonts w:ascii="仿宋" w:eastAsia="仿宋" w:hAnsi="仿宋" w:cs="仿宋" w:hint="eastAsia"/>
            <w:lang w:eastAsia="zh-CN"/>
          </w:rPr>
          <w:t>(一)、可持续战略与实践</w:t>
        </w:r>
        <w:r>
          <w:tab/>
        </w:r>
        <w:r>
          <w:fldChar w:fldCharType="begin"/>
        </w:r>
        <w:r>
          <w:instrText xml:space="preserve"> PAGEREF _Toc11507 \h </w:instrText>
        </w:r>
        <w:r>
          <w:fldChar w:fldCharType="separate"/>
        </w:r>
        <w:r>
          <w:t>16</w:t>
        </w:r>
        <w:r>
          <w:fldChar w:fldCharType="end"/>
        </w:r>
      </w:hyperlink>
    </w:p>
    <w:p>
      <w:pPr>
        <w:pStyle w:val="TOC2"/>
        <w:tabs>
          <w:tab w:val="right" w:leader="dot" w:pos="8306"/>
        </w:tabs>
      </w:pPr>
      <w:hyperlink w:anchor="_Toc25199" w:history="1">
        <w:r>
          <w:rPr>
            <w:rFonts w:ascii="仿宋" w:eastAsia="仿宋" w:hAnsi="仿宋" w:cs="仿宋" w:hint="eastAsia"/>
            <w:lang w:eastAsia="zh-CN"/>
          </w:rPr>
          <w:t>(二)、环保与社会责任</w:t>
        </w:r>
        <w:r>
          <w:tab/>
        </w:r>
        <w:r>
          <w:fldChar w:fldCharType="begin"/>
        </w:r>
        <w:r>
          <w:instrText xml:space="preserve"> PAGEREF _Toc25199 \h </w:instrText>
        </w:r>
        <w:r>
          <w:fldChar w:fldCharType="separate"/>
        </w:r>
        <w:r>
          <w:t>17</w:t>
        </w:r>
        <w:r>
          <w:fldChar w:fldCharType="end"/>
        </w:r>
      </w:hyperlink>
    </w:p>
    <w:p>
      <w:pPr>
        <w:pStyle w:val="TOC1"/>
        <w:tabs>
          <w:tab w:val="right" w:leader="dot" w:pos="8306"/>
        </w:tabs>
      </w:pPr>
      <w:hyperlink w:anchor="_Toc22069" w:history="1">
        <w:r>
          <w:rPr>
            <w:rFonts w:ascii="仿宋" w:eastAsia="仿宋" w:hAnsi="仿宋" w:cs="仿宋" w:hint="eastAsia"/>
            <w:lang w:eastAsia="zh-CN"/>
          </w:rPr>
          <w:t>五、数字在线服务项目土建工程</w:t>
        </w:r>
        <w:r>
          <w:tab/>
        </w:r>
        <w:r>
          <w:fldChar w:fldCharType="begin"/>
        </w:r>
        <w:r>
          <w:instrText xml:space="preserve"> PAGEREF _Toc22069 \h </w:instrText>
        </w:r>
        <w:r>
          <w:fldChar w:fldCharType="separate"/>
        </w:r>
        <w:r>
          <w:t>18</w:t>
        </w:r>
        <w:r>
          <w:fldChar w:fldCharType="end"/>
        </w:r>
      </w:hyperlink>
    </w:p>
    <w:p>
      <w:pPr>
        <w:pStyle w:val="TOC2"/>
        <w:tabs>
          <w:tab w:val="right" w:leader="dot" w:pos="8306"/>
        </w:tabs>
      </w:pPr>
      <w:hyperlink w:anchor="_Toc32545" w:history="1">
        <w:r>
          <w:rPr>
            <w:rFonts w:ascii="仿宋" w:eastAsia="仿宋" w:hAnsi="仿宋" w:cs="仿宋" w:hint="eastAsia"/>
            <w:lang w:eastAsia="zh-CN"/>
          </w:rPr>
          <w:t>(一)、建筑工程设计原则</w:t>
        </w:r>
        <w:r>
          <w:tab/>
        </w:r>
        <w:r>
          <w:fldChar w:fldCharType="begin"/>
        </w:r>
        <w:r>
          <w:instrText xml:space="preserve"> PAGEREF _Toc32545 \h </w:instrText>
        </w:r>
        <w:r>
          <w:fldChar w:fldCharType="separate"/>
        </w:r>
        <w:r>
          <w:t>18</w:t>
        </w:r>
        <w:r>
          <w:fldChar w:fldCharType="end"/>
        </w:r>
      </w:hyperlink>
    </w:p>
    <w:p>
      <w:pPr>
        <w:pStyle w:val="TOC2"/>
        <w:tabs>
          <w:tab w:val="right" w:leader="dot" w:pos="8306"/>
        </w:tabs>
      </w:pPr>
      <w:hyperlink w:anchor="_Toc29909" w:history="1">
        <w:r>
          <w:rPr>
            <w:rFonts w:ascii="仿宋" w:eastAsia="仿宋" w:hAnsi="仿宋" w:cs="仿宋" w:hint="eastAsia"/>
            <w:lang w:eastAsia="zh-CN"/>
          </w:rPr>
          <w:t>(二)、土建工程设计年限及安全等级</w:t>
        </w:r>
        <w:r>
          <w:tab/>
        </w:r>
        <w:r>
          <w:fldChar w:fldCharType="begin"/>
        </w:r>
        <w:r>
          <w:instrText xml:space="preserve"> PAGEREF _Toc29909 \h </w:instrText>
        </w:r>
        <w:r>
          <w:fldChar w:fldCharType="separate"/>
        </w:r>
        <w:r>
          <w:t>19</w:t>
        </w:r>
        <w:r>
          <w:fldChar w:fldCharType="end"/>
        </w:r>
      </w:hyperlink>
    </w:p>
    <w:p>
      <w:pPr>
        <w:pStyle w:val="TOC2"/>
        <w:tabs>
          <w:tab w:val="right" w:leader="dot" w:pos="8306"/>
        </w:tabs>
      </w:pPr>
      <w:hyperlink w:anchor="_Toc2754" w:history="1">
        <w:r>
          <w:rPr>
            <w:rFonts w:ascii="仿宋" w:eastAsia="仿宋" w:hAnsi="仿宋" w:cs="仿宋" w:hint="eastAsia"/>
            <w:lang w:eastAsia="zh-CN"/>
          </w:rPr>
          <w:t>(三)、建筑工程设计总体要求</w:t>
        </w:r>
        <w:r>
          <w:tab/>
        </w:r>
        <w:r>
          <w:fldChar w:fldCharType="begin"/>
        </w:r>
        <w:r>
          <w:instrText xml:space="preserve"> PAGEREF _Toc2754 \h </w:instrText>
        </w:r>
        <w:r>
          <w:fldChar w:fldCharType="separate"/>
        </w:r>
        <w:r>
          <w:t>20</w:t>
        </w:r>
        <w:r>
          <w:fldChar w:fldCharType="end"/>
        </w:r>
      </w:hyperlink>
    </w:p>
    <w:p>
      <w:pPr>
        <w:pStyle w:val="TOC2"/>
        <w:tabs>
          <w:tab w:val="right" w:leader="dot" w:pos="8306"/>
        </w:tabs>
      </w:pPr>
      <w:hyperlink w:anchor="_Toc19087" w:history="1">
        <w:r>
          <w:rPr>
            <w:rFonts w:ascii="仿宋" w:eastAsia="仿宋" w:hAnsi="仿宋" w:cs="仿宋" w:hint="eastAsia"/>
            <w:lang w:eastAsia="zh-CN"/>
          </w:rPr>
          <w:t>(四)、土建工程建设指标</w:t>
        </w:r>
        <w:r>
          <w:tab/>
        </w:r>
        <w:r>
          <w:fldChar w:fldCharType="begin"/>
        </w:r>
        <w:r>
          <w:instrText xml:space="preserve"> PAGEREF _Toc19087 \h </w:instrText>
        </w:r>
        <w:r>
          <w:fldChar w:fldCharType="separate"/>
        </w:r>
        <w:r>
          <w:t>21</w:t>
        </w:r>
        <w:r>
          <w:fldChar w:fldCharType="end"/>
        </w:r>
      </w:hyperlink>
    </w:p>
    <w:p>
      <w:pPr>
        <w:pStyle w:val="TOC1"/>
        <w:tabs>
          <w:tab w:val="right" w:leader="dot" w:pos="8306"/>
        </w:tabs>
      </w:pPr>
      <w:hyperlink w:anchor="_Toc4705" w:history="1">
        <w:r>
          <w:rPr>
            <w:rFonts w:ascii="仿宋" w:eastAsia="仿宋" w:hAnsi="仿宋" w:cs="仿宋" w:hint="eastAsia"/>
            <w:lang w:eastAsia="zh-CN"/>
          </w:rPr>
          <w:t>六、产品规划分析</w:t>
        </w:r>
        <w:r>
          <w:tab/>
        </w:r>
        <w:r>
          <w:fldChar w:fldCharType="begin"/>
        </w:r>
        <w:r>
          <w:instrText xml:space="preserve"> PAGEREF _Toc4705 \h </w:instrText>
        </w:r>
        <w:r>
          <w:fldChar w:fldCharType="separate"/>
        </w:r>
        <w:r>
          <w:t>21</w:t>
        </w:r>
        <w:r>
          <w:fldChar w:fldCharType="end"/>
        </w:r>
      </w:hyperlink>
    </w:p>
    <w:p>
      <w:pPr>
        <w:pStyle w:val="TOC2"/>
        <w:tabs>
          <w:tab w:val="right" w:leader="dot" w:pos="8306"/>
        </w:tabs>
      </w:pPr>
      <w:hyperlink w:anchor="_Toc16750" w:history="1">
        <w:r>
          <w:rPr>
            <w:rFonts w:ascii="仿宋" w:eastAsia="仿宋" w:hAnsi="仿宋" w:cs="仿宋" w:hint="eastAsia"/>
            <w:lang w:eastAsia="zh-CN"/>
          </w:rPr>
          <w:t>(一)、产品规划</w:t>
        </w:r>
        <w:r>
          <w:tab/>
        </w:r>
        <w:r>
          <w:fldChar w:fldCharType="begin"/>
        </w:r>
        <w:r>
          <w:instrText xml:space="preserve"> PAGEREF _Toc16750 \h </w:instrText>
        </w:r>
        <w:r>
          <w:fldChar w:fldCharType="separate"/>
        </w:r>
        <w:r>
          <w:t>21</w:t>
        </w:r>
        <w:r>
          <w:fldChar w:fldCharType="end"/>
        </w:r>
      </w:hyperlink>
    </w:p>
    <w:p>
      <w:pPr>
        <w:pStyle w:val="TOC2"/>
        <w:tabs>
          <w:tab w:val="right" w:leader="dot" w:pos="8306"/>
        </w:tabs>
      </w:pPr>
      <w:hyperlink w:anchor="_Toc3114" w:history="1">
        <w:r>
          <w:rPr>
            <w:rFonts w:ascii="仿宋" w:eastAsia="仿宋" w:hAnsi="仿宋" w:cs="仿宋" w:hint="eastAsia"/>
            <w:lang w:eastAsia="zh-CN"/>
          </w:rPr>
          <w:t>(二)、建设规模</w:t>
        </w:r>
        <w:r>
          <w:tab/>
        </w:r>
        <w:r>
          <w:fldChar w:fldCharType="begin"/>
        </w:r>
        <w:r>
          <w:instrText xml:space="preserve"> PAGEREF _Toc3114 \h </w:instrText>
        </w:r>
        <w:r>
          <w:fldChar w:fldCharType="separate"/>
        </w:r>
        <w:r>
          <w:t>22</w:t>
        </w:r>
        <w:r>
          <w:fldChar w:fldCharType="end"/>
        </w:r>
      </w:hyperlink>
    </w:p>
    <w:p>
      <w:pPr>
        <w:pStyle w:val="TOC1"/>
        <w:tabs>
          <w:tab w:val="right" w:leader="dot" w:pos="8306"/>
        </w:tabs>
      </w:pPr>
      <w:hyperlink w:anchor="_Toc8700" w:history="1">
        <w:r>
          <w:rPr>
            <w:rFonts w:ascii="仿宋" w:eastAsia="仿宋" w:hAnsi="仿宋" w:cs="仿宋" w:hint="eastAsia"/>
            <w:lang w:eastAsia="zh-CN"/>
          </w:rPr>
          <w:t>七、数字在线服务项目计划安排</w:t>
        </w:r>
        <w:r>
          <w:tab/>
        </w:r>
        <w:r>
          <w:fldChar w:fldCharType="begin"/>
        </w:r>
        <w:r>
          <w:instrText xml:space="preserve"> PAGEREF _Toc8700 \h </w:instrText>
        </w:r>
        <w:r>
          <w:fldChar w:fldCharType="separate"/>
        </w:r>
        <w:r>
          <w:t>23</w:t>
        </w:r>
        <w:r>
          <w:fldChar w:fldCharType="end"/>
        </w:r>
      </w:hyperlink>
    </w:p>
    <w:p>
      <w:pPr>
        <w:pStyle w:val="TOC2"/>
        <w:tabs>
          <w:tab w:val="right" w:leader="dot" w:pos="8306"/>
        </w:tabs>
      </w:pPr>
      <w:hyperlink w:anchor="_Toc17765" w:history="1">
        <w:r>
          <w:rPr>
            <w:rFonts w:ascii="仿宋" w:eastAsia="仿宋" w:hAnsi="仿宋" w:cs="仿宋" w:hint="eastAsia"/>
            <w:lang w:eastAsia="zh-CN"/>
          </w:rPr>
          <w:t>(一)、建设周期</w:t>
        </w:r>
        <w:r>
          <w:tab/>
        </w:r>
        <w:r>
          <w:fldChar w:fldCharType="begin"/>
        </w:r>
        <w:r>
          <w:instrText xml:space="preserve"> PAGEREF _Toc17765 \h </w:instrText>
        </w:r>
        <w:r>
          <w:fldChar w:fldCharType="separate"/>
        </w:r>
        <w:r>
          <w:t>23</w:t>
        </w:r>
        <w:r>
          <w:fldChar w:fldCharType="end"/>
        </w:r>
      </w:hyperlink>
    </w:p>
    <w:p>
      <w:pPr>
        <w:pStyle w:val="TOC2"/>
        <w:tabs>
          <w:tab w:val="right" w:leader="dot" w:pos="8306"/>
        </w:tabs>
      </w:pPr>
      <w:hyperlink w:anchor="_Toc6072" w:history="1">
        <w:r>
          <w:rPr>
            <w:rFonts w:ascii="仿宋" w:eastAsia="仿宋" w:hAnsi="仿宋" w:cs="仿宋" w:hint="eastAsia"/>
            <w:lang w:eastAsia="zh-CN"/>
          </w:rPr>
          <w:t>(二)、建设进度</w:t>
        </w:r>
        <w:r>
          <w:tab/>
        </w:r>
        <w:r>
          <w:fldChar w:fldCharType="begin"/>
        </w:r>
        <w:r>
          <w:instrText xml:space="preserve"> PAGEREF _Toc6072 \h </w:instrText>
        </w:r>
        <w:r>
          <w:fldChar w:fldCharType="separate"/>
        </w:r>
        <w:r>
          <w:t>24</w:t>
        </w:r>
        <w:r>
          <w:fldChar w:fldCharType="end"/>
        </w:r>
      </w:hyperlink>
    </w:p>
    <w:p>
      <w:pPr>
        <w:pStyle w:val="TOC2"/>
        <w:tabs>
          <w:tab w:val="right" w:leader="dot" w:pos="8306"/>
        </w:tabs>
      </w:pPr>
      <w:hyperlink w:anchor="_Toc27017" w:history="1">
        <w:r>
          <w:rPr>
            <w:rFonts w:ascii="仿宋" w:eastAsia="仿宋" w:hAnsi="仿宋" w:cs="仿宋" w:hint="eastAsia"/>
            <w:lang w:eastAsia="zh-CN"/>
          </w:rPr>
          <w:t>(三)、进度安排注意事项</w:t>
        </w:r>
        <w:r>
          <w:tab/>
        </w:r>
        <w:r>
          <w:fldChar w:fldCharType="begin"/>
        </w:r>
        <w:r>
          <w:instrText xml:space="preserve"> PAGEREF _Toc27017 \h </w:instrText>
        </w:r>
        <w:r>
          <w:fldChar w:fldCharType="separate"/>
        </w:r>
        <w:r>
          <w:t>25</w:t>
        </w:r>
        <w:r>
          <w:fldChar w:fldCharType="end"/>
        </w:r>
      </w:hyperlink>
    </w:p>
    <w:p>
      <w:pPr>
        <w:pStyle w:val="TOC2"/>
        <w:tabs>
          <w:tab w:val="right" w:leader="dot" w:pos="8306"/>
        </w:tabs>
      </w:pPr>
      <w:hyperlink w:anchor="_Toc24170" w:history="1">
        <w:r>
          <w:rPr>
            <w:rFonts w:ascii="仿宋" w:eastAsia="仿宋" w:hAnsi="仿宋" w:cs="仿宋" w:hint="eastAsia"/>
            <w:lang w:eastAsia="zh-CN"/>
          </w:rPr>
          <w:t>(四)、人力资源配置</w:t>
        </w:r>
        <w:r>
          <w:tab/>
        </w:r>
        <w:r>
          <w:fldChar w:fldCharType="begin"/>
        </w:r>
        <w:r>
          <w:instrText xml:space="preserve"> PAGEREF _Toc24170 \h </w:instrText>
        </w:r>
        <w:r>
          <w:fldChar w:fldCharType="separate"/>
        </w:r>
        <w:r>
          <w:t>27</w:t>
        </w:r>
        <w:r>
          <w:fldChar w:fldCharType="end"/>
        </w:r>
      </w:hyperlink>
    </w:p>
    <w:p>
      <w:pPr>
        <w:pStyle w:val="TOC1"/>
        <w:tabs>
          <w:tab w:val="right" w:leader="dot" w:pos="8306"/>
        </w:tabs>
      </w:pPr>
      <w:hyperlink w:anchor="_Toc12986" w:history="1">
        <w:r>
          <w:rPr>
            <w:rFonts w:ascii="仿宋" w:eastAsia="仿宋" w:hAnsi="仿宋" w:cs="仿宋" w:hint="eastAsia"/>
            <w:lang w:eastAsia="zh-CN"/>
          </w:rPr>
          <w:t>八、数字在线服务项目社会影响</w:t>
        </w:r>
        <w:r>
          <w:tab/>
        </w:r>
        <w:r>
          <w:fldChar w:fldCharType="begin"/>
        </w:r>
        <w:r>
          <w:instrText xml:space="preserve"> PAGEREF _Toc12986 \h </w:instrText>
        </w:r>
        <w:r>
          <w:fldChar w:fldCharType="separate"/>
        </w:r>
        <w:r>
          <w:t>27</w:t>
        </w:r>
        <w:r>
          <w:fldChar w:fldCharType="end"/>
        </w:r>
      </w:hyperlink>
    </w:p>
    <w:p>
      <w:pPr>
        <w:pStyle w:val="TOC2"/>
        <w:tabs>
          <w:tab w:val="right" w:leader="dot" w:pos="8306"/>
        </w:tabs>
      </w:pPr>
      <w:hyperlink w:anchor="_Toc1821" w:history="1">
        <w:r>
          <w:rPr>
            <w:rFonts w:ascii="仿宋" w:eastAsia="仿宋" w:hAnsi="仿宋" w:cs="仿宋" w:hint="eastAsia"/>
            <w:lang w:eastAsia="zh-CN"/>
          </w:rPr>
          <w:t>(一)、社会责任与义务</w:t>
        </w:r>
        <w:r>
          <w:tab/>
        </w:r>
        <w:r>
          <w:fldChar w:fldCharType="begin"/>
        </w:r>
        <w:r>
          <w:instrText xml:space="preserve"> PAGEREF _Toc1821 \h </w:instrText>
        </w:r>
        <w:r>
          <w:fldChar w:fldCharType="separate"/>
        </w:r>
        <w:r>
          <w:t>27</w:t>
        </w:r>
        <w:r>
          <w:fldChar w:fldCharType="end"/>
        </w:r>
      </w:hyperlink>
    </w:p>
    <w:p>
      <w:pPr>
        <w:pStyle w:val="TOC2"/>
        <w:tabs>
          <w:tab w:val="right" w:leader="dot" w:pos="8306"/>
        </w:tabs>
      </w:pPr>
      <w:hyperlink w:anchor="_Toc5999" w:history="1">
        <w:r>
          <w:rPr>
            <w:rFonts w:ascii="仿宋" w:eastAsia="仿宋" w:hAnsi="仿宋" w:cs="仿宋" w:hint="eastAsia"/>
            <w:lang w:eastAsia="zh-CN"/>
          </w:rPr>
          <w:t>(二)、社会参与与沟通</w:t>
        </w:r>
        <w:r>
          <w:tab/>
        </w:r>
        <w:r>
          <w:fldChar w:fldCharType="begin"/>
        </w:r>
        <w:r>
          <w:instrText xml:space="preserve"> PAGEREF _Toc5999 \h </w:instrText>
        </w:r>
        <w:r>
          <w:fldChar w:fldCharType="separate"/>
        </w:r>
        <w:r>
          <w:t>28</w:t>
        </w:r>
        <w:r>
          <w:fldChar w:fldCharType="end"/>
        </w:r>
      </w:hyperlink>
    </w:p>
    <w:p>
      <w:pPr>
        <w:pStyle w:val="TOC1"/>
        <w:tabs>
          <w:tab w:val="right" w:leader="dot" w:pos="8306"/>
        </w:tabs>
      </w:pPr>
      <w:hyperlink w:anchor="_Toc31159" w:history="1">
        <w:r>
          <w:rPr>
            <w:rFonts w:ascii="仿宋" w:eastAsia="仿宋" w:hAnsi="仿宋" w:cs="仿宋" w:hint="eastAsia"/>
            <w:lang w:eastAsia="zh-CN"/>
          </w:rPr>
          <w:t>九、生产安全保护</w:t>
        </w:r>
        <w:r>
          <w:tab/>
        </w:r>
        <w:r>
          <w:fldChar w:fldCharType="begin"/>
        </w:r>
        <w:r>
          <w:instrText xml:space="preserve"> PAGEREF _Toc31159 \h </w:instrText>
        </w:r>
        <w:r>
          <w:fldChar w:fldCharType="separate"/>
        </w:r>
        <w:r>
          <w:t>29</w:t>
        </w:r>
        <w:r>
          <w:fldChar w:fldCharType="end"/>
        </w:r>
      </w:hyperlink>
    </w:p>
    <w:p>
      <w:pPr>
        <w:pStyle w:val="TOC2"/>
        <w:tabs>
          <w:tab w:val="right" w:leader="dot" w:pos="8306"/>
        </w:tabs>
      </w:pPr>
      <w:hyperlink w:anchor="_Toc9749" w:history="1">
        <w:r>
          <w:rPr>
            <w:rFonts w:ascii="仿宋" w:eastAsia="仿宋" w:hAnsi="仿宋" w:cs="仿宋" w:hint="eastAsia"/>
            <w:lang w:eastAsia="zh-CN"/>
          </w:rPr>
          <w:t>(一)、消防安全</w:t>
        </w:r>
        <w:r>
          <w:tab/>
        </w:r>
        <w:r>
          <w:fldChar w:fldCharType="begin"/>
        </w:r>
        <w:r>
          <w:instrText xml:space="preserve"> PAGEREF _Toc9749 \h </w:instrText>
        </w:r>
        <w:r>
          <w:fldChar w:fldCharType="separate"/>
        </w:r>
        <w:r>
          <w:t>29</w:t>
        </w:r>
        <w:r>
          <w:fldChar w:fldCharType="end"/>
        </w:r>
      </w:hyperlink>
    </w:p>
    <w:p>
      <w:pPr>
        <w:pStyle w:val="TOC2"/>
        <w:tabs>
          <w:tab w:val="right" w:leader="dot" w:pos="8306"/>
        </w:tabs>
      </w:pPr>
      <w:hyperlink w:anchor="_Toc16524" w:history="1">
        <w:r>
          <w:rPr>
            <w:rFonts w:ascii="仿宋" w:eastAsia="仿宋" w:hAnsi="仿宋" w:cs="仿宋" w:hint="eastAsia"/>
            <w:lang w:eastAsia="zh-CN"/>
          </w:rPr>
          <w:t>(二)、防火防爆总图布置措施</w:t>
        </w:r>
        <w:r>
          <w:tab/>
        </w:r>
        <w:r>
          <w:fldChar w:fldCharType="begin"/>
        </w:r>
        <w:r>
          <w:instrText xml:space="preserve"> PAGEREF _Toc16524 \h </w:instrText>
        </w:r>
        <w:r>
          <w:fldChar w:fldCharType="separate"/>
        </w:r>
        <w:r>
          <w:t>31</w:t>
        </w:r>
        <w:r>
          <w:fldChar w:fldCharType="end"/>
        </w:r>
      </w:hyperlink>
    </w:p>
    <w:p>
      <w:pPr>
        <w:pStyle w:val="TOC2"/>
        <w:tabs>
          <w:tab w:val="right" w:leader="dot" w:pos="8306"/>
        </w:tabs>
      </w:pPr>
      <w:hyperlink w:anchor="_Toc1761" w:history="1">
        <w:r>
          <w:rPr>
            <w:rFonts w:ascii="仿宋" w:eastAsia="仿宋" w:hAnsi="仿宋" w:cs="仿宋" w:hint="eastAsia"/>
            <w:lang w:eastAsia="zh-CN"/>
          </w:rPr>
          <w:t>(三)、自然灾害防范措施</w:t>
        </w:r>
        <w:r>
          <w:tab/>
        </w:r>
        <w:r>
          <w:fldChar w:fldCharType="begin"/>
        </w:r>
        <w:r>
          <w:instrText xml:space="preserve"> PAGEREF _Toc1761 \h </w:instrText>
        </w:r>
        <w:r>
          <w:fldChar w:fldCharType="separate"/>
        </w:r>
        <w:r>
          <w:t>31</w:t>
        </w:r>
        <w:r>
          <w:fldChar w:fldCharType="end"/>
        </w:r>
      </w:hyperlink>
    </w:p>
    <w:p>
      <w:pPr>
        <w:pStyle w:val="TOC2"/>
        <w:tabs>
          <w:tab w:val="right" w:leader="dot" w:pos="8306"/>
        </w:tabs>
      </w:pPr>
      <w:hyperlink w:anchor="_Toc21861" w:history="1">
        <w:r>
          <w:rPr>
            <w:rFonts w:ascii="仿宋" w:eastAsia="仿宋" w:hAnsi="仿宋" w:cs="仿宋" w:hint="eastAsia"/>
            <w:lang w:eastAsia="zh-CN"/>
          </w:rPr>
          <w:t>(四)、安全色及安全标志使用要求</w:t>
        </w:r>
        <w:r>
          <w:tab/>
        </w:r>
        <w:r>
          <w:fldChar w:fldCharType="begin"/>
        </w:r>
        <w:r>
          <w:instrText xml:space="preserve"> PAGEREF _Toc21861 \h </w:instrText>
        </w:r>
        <w:r>
          <w:fldChar w:fldCharType="separate"/>
        </w:r>
        <w:r>
          <w:t>32</w:t>
        </w:r>
        <w:r>
          <w:fldChar w:fldCharType="end"/>
        </w:r>
      </w:hyperlink>
    </w:p>
    <w:p>
      <w:pPr>
        <w:pStyle w:val="TOC2"/>
        <w:tabs>
          <w:tab w:val="right" w:leader="dot" w:pos="8306"/>
        </w:tabs>
      </w:pPr>
      <w:hyperlink w:anchor="_Toc7482" w:history="1">
        <w:r>
          <w:rPr>
            <w:rFonts w:ascii="仿宋" w:eastAsia="仿宋" w:hAnsi="仿宋" w:cs="仿宋" w:hint="eastAsia"/>
            <w:lang w:eastAsia="zh-CN"/>
          </w:rPr>
          <w:t>(五)、防尘防毒措施</w:t>
        </w:r>
        <w:r>
          <w:tab/>
        </w:r>
        <w:r>
          <w:fldChar w:fldCharType="begin"/>
        </w:r>
        <w:r>
          <w:instrText xml:space="preserve"> PAGEREF _Toc7482 \h </w:instrText>
        </w:r>
        <w:r>
          <w:fldChar w:fldCharType="separate"/>
        </w:r>
        <w:r>
          <w:t>33</w:t>
        </w:r>
        <w:r>
          <w:fldChar w:fldCharType="end"/>
        </w:r>
      </w:hyperlink>
    </w:p>
    <w:p>
      <w:pPr>
        <w:pStyle w:val="TOC2"/>
        <w:tabs>
          <w:tab w:val="right" w:leader="dot" w:pos="8306"/>
        </w:tabs>
      </w:pPr>
      <w:hyperlink w:anchor="_Toc9163" w:history="1">
        <w:r>
          <w:rPr>
            <w:rFonts w:ascii="仿宋" w:eastAsia="仿宋" w:hAnsi="仿宋" w:cs="仿宋" w:hint="eastAsia"/>
            <w:lang w:eastAsia="zh-CN"/>
          </w:rPr>
          <w:t>(六)、防静电、触电防护及防雷措施</w:t>
        </w:r>
        <w:r>
          <w:tab/>
        </w:r>
        <w:r>
          <w:fldChar w:fldCharType="begin"/>
        </w:r>
        <w:r>
          <w:instrText xml:space="preserve"> PAGEREF _Toc9163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02" w:history="1">
        <w:r>
          <w:rPr>
            <w:rFonts w:ascii="仿宋" w:eastAsia="仿宋" w:hAnsi="仿宋" w:cs="仿宋" w:hint="eastAsia"/>
            <w:lang w:eastAsia="zh-CN"/>
          </w:rPr>
          <w:t>(七)、机械设备安全保障措施</w:t>
        </w:r>
        <w:r>
          <w:tab/>
        </w:r>
        <w:r>
          <w:fldChar w:fldCharType="begin"/>
        </w:r>
        <w:r>
          <w:instrText xml:space="preserve"> PAGEREF _Toc19802 \h </w:instrText>
        </w:r>
        <w:r>
          <w:fldChar w:fldCharType="separate"/>
        </w:r>
        <w:r>
          <w:t>36</w:t>
        </w:r>
        <w:r>
          <w:fldChar w:fldCharType="end"/>
        </w:r>
      </w:hyperlink>
    </w:p>
    <w:p>
      <w:pPr>
        <w:pStyle w:val="TOC1"/>
        <w:tabs>
          <w:tab w:val="right" w:leader="dot" w:pos="8306"/>
        </w:tabs>
      </w:pPr>
      <w:hyperlink w:anchor="_Toc21141" w:history="1">
        <w:r>
          <w:rPr>
            <w:rFonts w:ascii="仿宋" w:eastAsia="仿宋" w:hAnsi="仿宋" w:cs="仿宋" w:hint="eastAsia"/>
            <w:lang w:eastAsia="zh-CN"/>
          </w:rPr>
          <w:t>十、数字在线服务项目技术管理</w:t>
        </w:r>
        <w:r>
          <w:tab/>
        </w:r>
        <w:r>
          <w:fldChar w:fldCharType="begin"/>
        </w:r>
        <w:r>
          <w:instrText xml:space="preserve"> PAGEREF _Toc21141 \h </w:instrText>
        </w:r>
        <w:r>
          <w:fldChar w:fldCharType="separate"/>
        </w:r>
        <w:r>
          <w:t>37</w:t>
        </w:r>
        <w:r>
          <w:fldChar w:fldCharType="end"/>
        </w:r>
      </w:hyperlink>
    </w:p>
    <w:p>
      <w:pPr>
        <w:pStyle w:val="TOC2"/>
        <w:tabs>
          <w:tab w:val="right" w:leader="dot" w:pos="8306"/>
        </w:tabs>
      </w:pPr>
      <w:hyperlink w:anchor="_Toc20508" w:history="1">
        <w:r>
          <w:rPr>
            <w:rFonts w:ascii="仿宋" w:eastAsia="仿宋" w:hAnsi="仿宋" w:cs="仿宋" w:hint="eastAsia"/>
            <w:lang w:eastAsia="zh-CN"/>
          </w:rPr>
          <w:t>(一)、技术方案选用方向</w:t>
        </w:r>
        <w:r>
          <w:tab/>
        </w:r>
        <w:r>
          <w:fldChar w:fldCharType="begin"/>
        </w:r>
        <w:r>
          <w:instrText xml:space="preserve"> PAGEREF _Toc20508 \h </w:instrText>
        </w:r>
        <w:r>
          <w:fldChar w:fldCharType="separate"/>
        </w:r>
        <w:r>
          <w:t>37</w:t>
        </w:r>
        <w:r>
          <w:fldChar w:fldCharType="end"/>
        </w:r>
      </w:hyperlink>
    </w:p>
    <w:p>
      <w:pPr>
        <w:pStyle w:val="TOC2"/>
        <w:tabs>
          <w:tab w:val="right" w:leader="dot" w:pos="8306"/>
        </w:tabs>
      </w:pPr>
      <w:hyperlink w:anchor="_Toc14095" w:history="1">
        <w:r>
          <w:rPr>
            <w:rFonts w:ascii="仿宋" w:eastAsia="仿宋" w:hAnsi="仿宋" w:cs="仿宋" w:hint="eastAsia"/>
            <w:lang w:eastAsia="zh-CN"/>
          </w:rPr>
          <w:t>(二)、工艺技术方案选用原则</w:t>
        </w:r>
        <w:r>
          <w:tab/>
        </w:r>
        <w:r>
          <w:fldChar w:fldCharType="begin"/>
        </w:r>
        <w:r>
          <w:instrText xml:space="preserve"> PAGEREF _Toc14095 \h </w:instrText>
        </w:r>
        <w:r>
          <w:fldChar w:fldCharType="separate"/>
        </w:r>
        <w:r>
          <w:t>39</w:t>
        </w:r>
        <w:r>
          <w:fldChar w:fldCharType="end"/>
        </w:r>
      </w:hyperlink>
    </w:p>
    <w:p>
      <w:pPr>
        <w:pStyle w:val="TOC2"/>
        <w:tabs>
          <w:tab w:val="right" w:leader="dot" w:pos="8306"/>
        </w:tabs>
      </w:pPr>
      <w:hyperlink w:anchor="_Toc3600" w:history="1">
        <w:r>
          <w:rPr>
            <w:rFonts w:ascii="仿宋" w:eastAsia="仿宋" w:hAnsi="仿宋" w:cs="仿宋" w:hint="eastAsia"/>
            <w:lang w:eastAsia="zh-CN"/>
          </w:rPr>
          <w:t>(三)、工艺技术方案要求</w:t>
        </w:r>
        <w:r>
          <w:tab/>
        </w:r>
        <w:r>
          <w:fldChar w:fldCharType="begin"/>
        </w:r>
        <w:r>
          <w:instrText xml:space="preserve"> PAGEREF _Toc3600 \h </w:instrText>
        </w:r>
        <w:r>
          <w:fldChar w:fldCharType="separate"/>
        </w:r>
        <w:r>
          <w:t>41</w:t>
        </w:r>
        <w:r>
          <w:fldChar w:fldCharType="end"/>
        </w:r>
      </w:hyperlink>
    </w:p>
    <w:p>
      <w:pPr>
        <w:pStyle w:val="TOC1"/>
        <w:tabs>
          <w:tab w:val="right" w:leader="dot" w:pos="8306"/>
        </w:tabs>
      </w:pPr>
      <w:hyperlink w:anchor="_Toc9779" w:history="1">
        <w:r>
          <w:rPr>
            <w:rFonts w:ascii="仿宋" w:eastAsia="仿宋" w:hAnsi="仿宋" w:cs="仿宋" w:hint="eastAsia"/>
            <w:lang w:eastAsia="zh-CN"/>
          </w:rPr>
          <w:t>十一、数字在线服务项目投资规划</w:t>
        </w:r>
        <w:r>
          <w:tab/>
        </w:r>
        <w:r>
          <w:fldChar w:fldCharType="begin"/>
        </w:r>
        <w:r>
          <w:instrText xml:space="preserve"> PAGEREF _Toc9779 \h </w:instrText>
        </w:r>
        <w:r>
          <w:fldChar w:fldCharType="separate"/>
        </w:r>
        <w:r>
          <w:t>43</w:t>
        </w:r>
        <w:r>
          <w:fldChar w:fldCharType="end"/>
        </w:r>
      </w:hyperlink>
    </w:p>
    <w:p>
      <w:pPr>
        <w:pStyle w:val="TOC2"/>
        <w:tabs>
          <w:tab w:val="right" w:leader="dot" w:pos="8306"/>
        </w:tabs>
      </w:pPr>
      <w:hyperlink w:anchor="_Toc1094" w:history="1">
        <w:r>
          <w:rPr>
            <w:rFonts w:ascii="仿宋" w:eastAsia="仿宋" w:hAnsi="仿宋" w:cs="仿宋" w:hint="eastAsia"/>
            <w:lang w:eastAsia="zh-CN"/>
          </w:rPr>
          <w:t>(一)、数字在线服务项目总投资估算</w:t>
        </w:r>
        <w:r>
          <w:tab/>
        </w:r>
        <w:r>
          <w:fldChar w:fldCharType="begin"/>
        </w:r>
        <w:r>
          <w:instrText xml:space="preserve"> PAGEREF _Toc1094 \h </w:instrText>
        </w:r>
        <w:r>
          <w:fldChar w:fldCharType="separate"/>
        </w:r>
        <w:r>
          <w:t>43</w:t>
        </w:r>
        <w:r>
          <w:fldChar w:fldCharType="end"/>
        </w:r>
      </w:hyperlink>
    </w:p>
    <w:p>
      <w:pPr>
        <w:pStyle w:val="TOC2"/>
        <w:tabs>
          <w:tab w:val="right" w:leader="dot" w:pos="8306"/>
        </w:tabs>
      </w:pPr>
      <w:hyperlink w:anchor="_Toc15562" w:history="1">
        <w:r>
          <w:rPr>
            <w:rFonts w:ascii="仿宋" w:eastAsia="仿宋" w:hAnsi="仿宋" w:cs="仿宋" w:hint="eastAsia"/>
            <w:lang w:eastAsia="zh-CN"/>
          </w:rPr>
          <w:t>(二)、资金筹措</w:t>
        </w:r>
        <w:r>
          <w:tab/>
        </w:r>
        <w:r>
          <w:fldChar w:fldCharType="begin"/>
        </w:r>
        <w:r>
          <w:instrText xml:space="preserve"> PAGEREF _Toc15562 \h </w:instrText>
        </w:r>
        <w:r>
          <w:fldChar w:fldCharType="separate"/>
        </w:r>
        <w:r>
          <w:t>45</w:t>
        </w:r>
        <w:r>
          <w:fldChar w:fldCharType="end"/>
        </w:r>
      </w:hyperlink>
    </w:p>
    <w:p>
      <w:pPr>
        <w:pStyle w:val="TOC1"/>
        <w:tabs>
          <w:tab w:val="right" w:leader="dot" w:pos="8306"/>
        </w:tabs>
      </w:pPr>
      <w:hyperlink w:anchor="_Toc2168" w:history="1">
        <w:r>
          <w:rPr>
            <w:rFonts w:ascii="仿宋" w:eastAsia="仿宋" w:hAnsi="仿宋" w:cs="仿宋" w:hint="eastAsia"/>
            <w:lang w:eastAsia="zh-CN"/>
          </w:rPr>
          <w:t>十二、数字在线服务项目环境影响分析</w:t>
        </w:r>
        <w:r>
          <w:tab/>
        </w:r>
        <w:r>
          <w:fldChar w:fldCharType="begin"/>
        </w:r>
        <w:r>
          <w:instrText xml:space="preserve"> PAGEREF _Toc2168 \h </w:instrText>
        </w:r>
        <w:r>
          <w:fldChar w:fldCharType="separate"/>
        </w:r>
        <w:r>
          <w:t>45</w:t>
        </w:r>
        <w:r>
          <w:fldChar w:fldCharType="end"/>
        </w:r>
      </w:hyperlink>
    </w:p>
    <w:p>
      <w:pPr>
        <w:pStyle w:val="TOC2"/>
        <w:tabs>
          <w:tab w:val="right" w:leader="dot" w:pos="8306"/>
        </w:tabs>
      </w:pPr>
      <w:hyperlink w:anchor="_Toc15726" w:history="1">
        <w:r>
          <w:rPr>
            <w:rFonts w:ascii="仿宋" w:eastAsia="仿宋" w:hAnsi="仿宋" w:cs="仿宋" w:hint="eastAsia"/>
            <w:lang w:eastAsia="zh-CN"/>
          </w:rPr>
          <w:t>(一)、建设区域环境质量现状</w:t>
        </w:r>
        <w:r>
          <w:tab/>
        </w:r>
        <w:r>
          <w:fldChar w:fldCharType="begin"/>
        </w:r>
        <w:r>
          <w:instrText xml:space="preserve"> PAGEREF _Toc15726 \h </w:instrText>
        </w:r>
        <w:r>
          <w:fldChar w:fldCharType="separate"/>
        </w:r>
        <w:r>
          <w:t>45</w:t>
        </w:r>
        <w:r>
          <w:fldChar w:fldCharType="end"/>
        </w:r>
      </w:hyperlink>
    </w:p>
    <w:p>
      <w:pPr>
        <w:pStyle w:val="TOC2"/>
        <w:tabs>
          <w:tab w:val="right" w:leader="dot" w:pos="8306"/>
        </w:tabs>
      </w:pPr>
      <w:hyperlink w:anchor="_Toc12153" w:history="1">
        <w:r>
          <w:rPr>
            <w:rFonts w:ascii="仿宋" w:eastAsia="仿宋" w:hAnsi="仿宋" w:cs="仿宋" w:hint="eastAsia"/>
            <w:lang w:eastAsia="zh-CN"/>
          </w:rPr>
          <w:t>(二)、建设期环境保护</w:t>
        </w:r>
        <w:r>
          <w:tab/>
        </w:r>
        <w:r>
          <w:fldChar w:fldCharType="begin"/>
        </w:r>
        <w:r>
          <w:instrText xml:space="preserve"> PAGEREF _Toc12153 \h </w:instrText>
        </w:r>
        <w:r>
          <w:fldChar w:fldCharType="separate"/>
        </w:r>
        <w:r>
          <w:t>47</w:t>
        </w:r>
        <w:r>
          <w:fldChar w:fldCharType="end"/>
        </w:r>
      </w:hyperlink>
    </w:p>
    <w:p>
      <w:pPr>
        <w:pStyle w:val="TOC2"/>
        <w:tabs>
          <w:tab w:val="right" w:leader="dot" w:pos="8306"/>
        </w:tabs>
      </w:pPr>
      <w:hyperlink w:anchor="_Toc23492" w:history="1">
        <w:r>
          <w:rPr>
            <w:rFonts w:ascii="仿宋" w:eastAsia="仿宋" w:hAnsi="仿宋" w:cs="仿宋" w:hint="eastAsia"/>
            <w:lang w:eastAsia="zh-CN"/>
          </w:rPr>
          <w:t>(三)、运营期环境保护</w:t>
        </w:r>
        <w:r>
          <w:tab/>
        </w:r>
        <w:r>
          <w:fldChar w:fldCharType="begin"/>
        </w:r>
        <w:r>
          <w:instrText xml:space="preserve"> PAGEREF _Toc23492 \h </w:instrText>
        </w:r>
        <w:r>
          <w:fldChar w:fldCharType="separate"/>
        </w:r>
        <w:r>
          <w:t>48</w:t>
        </w:r>
        <w:r>
          <w:fldChar w:fldCharType="end"/>
        </w:r>
      </w:hyperlink>
    </w:p>
    <w:p>
      <w:pPr>
        <w:pStyle w:val="TOC2"/>
        <w:tabs>
          <w:tab w:val="right" w:leader="dot" w:pos="8306"/>
        </w:tabs>
      </w:pPr>
      <w:hyperlink w:anchor="_Toc28684" w:history="1">
        <w:r>
          <w:rPr>
            <w:rFonts w:ascii="仿宋" w:eastAsia="仿宋" w:hAnsi="仿宋" w:cs="仿宋" w:hint="eastAsia"/>
            <w:lang w:eastAsia="zh-CN"/>
          </w:rPr>
          <w:t>(四)、数字在线服务项目建设对区域经济的影响</w:t>
        </w:r>
        <w:r>
          <w:tab/>
        </w:r>
        <w:r>
          <w:fldChar w:fldCharType="begin"/>
        </w:r>
        <w:r>
          <w:instrText xml:space="preserve"> PAGEREF _Toc28684 \h </w:instrText>
        </w:r>
        <w:r>
          <w:fldChar w:fldCharType="separate"/>
        </w:r>
        <w:r>
          <w:t>50</w:t>
        </w:r>
        <w:r>
          <w:fldChar w:fldCharType="end"/>
        </w:r>
      </w:hyperlink>
    </w:p>
    <w:p>
      <w:pPr>
        <w:pStyle w:val="TOC2"/>
        <w:tabs>
          <w:tab w:val="right" w:leader="dot" w:pos="8306"/>
        </w:tabs>
      </w:pPr>
      <w:hyperlink w:anchor="_Toc18027" w:history="1">
        <w:r>
          <w:rPr>
            <w:rFonts w:ascii="仿宋" w:eastAsia="仿宋" w:hAnsi="仿宋" w:cs="仿宋" w:hint="eastAsia"/>
            <w:lang w:eastAsia="zh-CN"/>
          </w:rPr>
          <w:t>(五)、废弃物处理</w:t>
        </w:r>
        <w:r>
          <w:tab/>
        </w:r>
        <w:r>
          <w:fldChar w:fldCharType="begin"/>
        </w:r>
        <w:r>
          <w:instrText xml:space="preserve"> PAGEREF _Toc18027 \h </w:instrText>
        </w:r>
        <w:r>
          <w:fldChar w:fldCharType="separate"/>
        </w:r>
        <w:r>
          <w:t>51</w:t>
        </w:r>
        <w:r>
          <w:fldChar w:fldCharType="end"/>
        </w:r>
      </w:hyperlink>
    </w:p>
    <w:p>
      <w:pPr>
        <w:pStyle w:val="TOC2"/>
        <w:tabs>
          <w:tab w:val="right" w:leader="dot" w:pos="8306"/>
        </w:tabs>
      </w:pPr>
      <w:hyperlink w:anchor="_Toc11671" w:history="1">
        <w:r>
          <w:rPr>
            <w:rFonts w:ascii="仿宋" w:eastAsia="仿宋" w:hAnsi="仿宋" w:cs="仿宋" w:hint="eastAsia"/>
            <w:lang w:eastAsia="zh-CN"/>
          </w:rPr>
          <w:t>(六)、特殊环境影响分析</w:t>
        </w:r>
        <w:r>
          <w:tab/>
        </w:r>
        <w:r>
          <w:fldChar w:fldCharType="begin"/>
        </w:r>
        <w:r>
          <w:instrText xml:space="preserve"> PAGEREF _Toc11671 \h </w:instrText>
        </w:r>
        <w:r>
          <w:fldChar w:fldCharType="separate"/>
        </w:r>
        <w:r>
          <w:t>53</w:t>
        </w:r>
        <w:r>
          <w:fldChar w:fldCharType="end"/>
        </w:r>
      </w:hyperlink>
    </w:p>
    <w:p>
      <w:pPr>
        <w:pStyle w:val="TOC2"/>
        <w:tabs>
          <w:tab w:val="right" w:leader="dot" w:pos="8306"/>
        </w:tabs>
      </w:pPr>
      <w:hyperlink w:anchor="_Toc3437" w:history="1">
        <w:r>
          <w:rPr>
            <w:rFonts w:ascii="仿宋" w:eastAsia="仿宋" w:hAnsi="仿宋" w:cs="仿宋" w:hint="eastAsia"/>
            <w:lang w:eastAsia="zh-CN"/>
          </w:rPr>
          <w:t>(七)、清洁生产</w:t>
        </w:r>
        <w:r>
          <w:tab/>
        </w:r>
        <w:r>
          <w:fldChar w:fldCharType="begin"/>
        </w:r>
        <w:r>
          <w:instrText xml:space="preserve"> PAGEREF _Toc3437 \h </w:instrText>
        </w:r>
        <w:r>
          <w:fldChar w:fldCharType="separate"/>
        </w:r>
        <w:r>
          <w:t>54</w:t>
        </w:r>
        <w:r>
          <w:fldChar w:fldCharType="end"/>
        </w:r>
      </w:hyperlink>
    </w:p>
    <w:p>
      <w:pPr>
        <w:pStyle w:val="TOC2"/>
        <w:tabs>
          <w:tab w:val="right" w:leader="dot" w:pos="8306"/>
        </w:tabs>
      </w:pPr>
      <w:hyperlink w:anchor="_Toc29004" w:history="1">
        <w:r>
          <w:rPr>
            <w:rFonts w:ascii="仿宋" w:eastAsia="仿宋" w:hAnsi="仿宋" w:cs="仿宋" w:hint="eastAsia"/>
            <w:lang w:eastAsia="zh-CN"/>
          </w:rPr>
          <w:t>(八)、环境保护综合评价</w:t>
        </w:r>
        <w:r>
          <w:tab/>
        </w:r>
        <w:r>
          <w:fldChar w:fldCharType="begin"/>
        </w:r>
        <w:r>
          <w:instrText xml:space="preserve"> PAGEREF _Toc29004 \h </w:instrText>
        </w:r>
        <w:r>
          <w:fldChar w:fldCharType="separate"/>
        </w:r>
        <w:r>
          <w:t>55</w:t>
        </w:r>
        <w:r>
          <w:fldChar w:fldCharType="end"/>
        </w:r>
      </w:hyperlink>
    </w:p>
    <w:p>
      <w:pPr>
        <w:pStyle w:val="TOC1"/>
        <w:tabs>
          <w:tab w:val="right" w:leader="dot" w:pos="8306"/>
        </w:tabs>
      </w:pPr>
      <w:hyperlink w:anchor="_Toc12602" w:history="1">
        <w:r>
          <w:rPr>
            <w:rFonts w:ascii="仿宋" w:eastAsia="仿宋" w:hAnsi="仿宋" w:cs="仿宋" w:hint="eastAsia"/>
            <w:lang w:eastAsia="zh-CN"/>
          </w:rPr>
          <w:t>十三、利益相关者分析与沟通计划</w:t>
        </w:r>
        <w:r>
          <w:tab/>
        </w:r>
        <w:r>
          <w:fldChar w:fldCharType="begin"/>
        </w:r>
        <w:r>
          <w:instrText xml:space="preserve"> PAGEREF _Toc12602 \h </w:instrText>
        </w:r>
        <w:r>
          <w:fldChar w:fldCharType="separate"/>
        </w:r>
        <w:r>
          <w:t>56</w:t>
        </w:r>
        <w:r>
          <w:fldChar w:fldCharType="end"/>
        </w:r>
      </w:hyperlink>
    </w:p>
    <w:p>
      <w:pPr>
        <w:pStyle w:val="TOC2"/>
        <w:tabs>
          <w:tab w:val="right" w:leader="dot" w:pos="8306"/>
        </w:tabs>
      </w:pPr>
      <w:hyperlink w:anchor="_Toc3519" w:history="1">
        <w:r>
          <w:rPr>
            <w:rFonts w:ascii="仿宋" w:eastAsia="仿宋" w:hAnsi="仿宋" w:cs="仿宋" w:hint="eastAsia"/>
            <w:lang w:eastAsia="zh-CN"/>
          </w:rPr>
          <w:t>(一)、利益相关者分析</w:t>
        </w:r>
        <w:r>
          <w:tab/>
        </w:r>
        <w:r>
          <w:fldChar w:fldCharType="begin"/>
        </w:r>
        <w:r>
          <w:instrText xml:space="preserve"> PAGEREF _Toc3519 \h </w:instrText>
        </w:r>
        <w:r>
          <w:fldChar w:fldCharType="separate"/>
        </w:r>
        <w:r>
          <w:t>56</w:t>
        </w:r>
        <w:r>
          <w:fldChar w:fldCharType="end"/>
        </w:r>
      </w:hyperlink>
    </w:p>
    <w:p>
      <w:pPr>
        <w:pStyle w:val="TOC2"/>
        <w:tabs>
          <w:tab w:val="right" w:leader="dot" w:pos="8306"/>
        </w:tabs>
      </w:pPr>
      <w:hyperlink w:anchor="_Toc18034" w:history="1">
        <w:r>
          <w:rPr>
            <w:rFonts w:ascii="仿宋" w:eastAsia="仿宋" w:hAnsi="仿宋" w:cs="仿宋" w:hint="eastAsia"/>
            <w:lang w:eastAsia="zh-CN"/>
          </w:rPr>
          <w:t>(二)、沟通计划</w:t>
        </w:r>
        <w:r>
          <w:tab/>
        </w:r>
        <w:r>
          <w:fldChar w:fldCharType="begin"/>
        </w:r>
        <w:r>
          <w:instrText xml:space="preserve"> PAGEREF _Toc18034 \h </w:instrText>
        </w:r>
        <w:r>
          <w:fldChar w:fldCharType="separate"/>
        </w:r>
        <w:r>
          <w:t>57</w:t>
        </w:r>
        <w:r>
          <w:fldChar w:fldCharType="end"/>
        </w:r>
      </w:hyperlink>
    </w:p>
    <w:p>
      <w:pPr>
        <w:pStyle w:val="TOC1"/>
        <w:tabs>
          <w:tab w:val="right" w:leader="dot" w:pos="8306"/>
        </w:tabs>
      </w:pPr>
      <w:hyperlink w:anchor="_Toc2051" w:history="1">
        <w:r>
          <w:rPr>
            <w:rFonts w:ascii="仿宋" w:eastAsia="仿宋" w:hAnsi="仿宋" w:cs="仿宋" w:hint="eastAsia"/>
            <w:lang w:eastAsia="zh-CN"/>
          </w:rPr>
          <w:t>十四、质量管理体系</w:t>
        </w:r>
        <w:r>
          <w:tab/>
        </w:r>
        <w:r>
          <w:fldChar w:fldCharType="begin"/>
        </w:r>
        <w:r>
          <w:instrText xml:space="preserve"> PAGEREF _Toc2051 \h </w:instrText>
        </w:r>
        <w:r>
          <w:fldChar w:fldCharType="separate"/>
        </w:r>
        <w:r>
          <w:t>59</w:t>
        </w:r>
        <w:r>
          <w:fldChar w:fldCharType="end"/>
        </w:r>
      </w:hyperlink>
    </w:p>
    <w:p>
      <w:pPr>
        <w:pStyle w:val="TOC2"/>
        <w:tabs>
          <w:tab w:val="right" w:leader="dot" w:pos="8306"/>
        </w:tabs>
      </w:pPr>
      <w:hyperlink w:anchor="_Toc15625" w:history="1">
        <w:r>
          <w:rPr>
            <w:rFonts w:ascii="仿宋" w:eastAsia="仿宋" w:hAnsi="仿宋" w:cs="仿宋" w:hint="eastAsia"/>
            <w:lang w:eastAsia="zh-CN"/>
          </w:rPr>
          <w:t>(一)、质量目标与方针</w:t>
        </w:r>
        <w:r>
          <w:tab/>
        </w:r>
        <w:r>
          <w:fldChar w:fldCharType="begin"/>
        </w:r>
        <w:r>
          <w:instrText xml:space="preserve"> PAGEREF _Toc15625 \h </w:instrText>
        </w:r>
        <w:r>
          <w:fldChar w:fldCharType="separate"/>
        </w:r>
        <w:r>
          <w:t>59</w:t>
        </w:r>
        <w:r>
          <w:fldChar w:fldCharType="end"/>
        </w:r>
      </w:hyperlink>
    </w:p>
    <w:p>
      <w:pPr>
        <w:pStyle w:val="TOC2"/>
        <w:tabs>
          <w:tab w:val="right" w:leader="dot" w:pos="8306"/>
        </w:tabs>
      </w:pPr>
      <w:hyperlink w:anchor="_Toc15034" w:history="1">
        <w:r>
          <w:rPr>
            <w:rFonts w:ascii="仿宋" w:eastAsia="仿宋" w:hAnsi="仿宋" w:cs="仿宋" w:hint="eastAsia"/>
            <w:lang w:eastAsia="zh-CN"/>
          </w:rPr>
          <w:t>(二)、质量管理责任</w:t>
        </w:r>
        <w:r>
          <w:tab/>
        </w:r>
        <w:r>
          <w:fldChar w:fldCharType="begin"/>
        </w:r>
        <w:r>
          <w:instrText xml:space="preserve"> PAGEREF _Toc15034 \h </w:instrText>
        </w:r>
        <w:r>
          <w:fldChar w:fldCharType="separate"/>
        </w:r>
        <w:r>
          <w:t>60</w:t>
        </w:r>
        <w:r>
          <w:fldChar w:fldCharType="end"/>
        </w:r>
      </w:hyperlink>
    </w:p>
    <w:p>
      <w:pPr>
        <w:pStyle w:val="TOC2"/>
        <w:tabs>
          <w:tab w:val="right" w:leader="dot" w:pos="8306"/>
        </w:tabs>
      </w:pPr>
      <w:hyperlink w:anchor="_Toc3470" w:history="1">
        <w:r>
          <w:rPr>
            <w:rFonts w:ascii="仿宋" w:eastAsia="仿宋" w:hAnsi="仿宋" w:cs="仿宋" w:hint="eastAsia"/>
            <w:lang w:eastAsia="zh-CN"/>
          </w:rPr>
          <w:t>(三)、质量管理体系文件</w:t>
        </w:r>
        <w:r>
          <w:tab/>
        </w:r>
        <w:r>
          <w:fldChar w:fldCharType="begin"/>
        </w:r>
        <w:r>
          <w:instrText xml:space="preserve"> PAGEREF _Toc3470 \h </w:instrText>
        </w:r>
        <w:r>
          <w:fldChar w:fldCharType="separate"/>
        </w:r>
        <w:r>
          <w:t>61</w:t>
        </w:r>
        <w:r>
          <w:fldChar w:fldCharType="end"/>
        </w:r>
      </w:hyperlink>
    </w:p>
    <w:p>
      <w:pPr>
        <w:pStyle w:val="TOC2"/>
        <w:tabs>
          <w:tab w:val="right" w:leader="dot" w:pos="8306"/>
        </w:tabs>
      </w:pPr>
      <w:hyperlink w:anchor="_Toc2763" w:history="1">
        <w:r>
          <w:rPr>
            <w:rFonts w:ascii="仿宋" w:eastAsia="仿宋" w:hAnsi="仿宋" w:cs="仿宋" w:hint="eastAsia"/>
            <w:lang w:eastAsia="zh-CN"/>
          </w:rPr>
          <w:t>(四)、质量培训与教育</w:t>
        </w:r>
        <w:r>
          <w:tab/>
        </w:r>
        <w:r>
          <w:fldChar w:fldCharType="begin"/>
        </w:r>
        <w:r>
          <w:instrText xml:space="preserve"> PAGEREF _Toc2763 \h </w:instrText>
        </w:r>
        <w:r>
          <w:fldChar w:fldCharType="separate"/>
        </w:r>
        <w:r>
          <w:t>63</w:t>
        </w:r>
        <w:r>
          <w:fldChar w:fldCharType="end"/>
        </w:r>
      </w:hyperlink>
    </w:p>
    <w:p>
      <w:pPr>
        <w:pStyle w:val="TOC2"/>
        <w:tabs>
          <w:tab w:val="right" w:leader="dot" w:pos="8306"/>
        </w:tabs>
      </w:pPr>
      <w:hyperlink w:anchor="_Toc26007" w:history="1">
        <w:r>
          <w:rPr>
            <w:rFonts w:ascii="仿宋" w:eastAsia="仿宋" w:hAnsi="仿宋" w:cs="仿宋" w:hint="eastAsia"/>
            <w:lang w:eastAsia="zh-CN"/>
          </w:rPr>
          <w:t>(五)、质量审核与评价</w:t>
        </w:r>
        <w:r>
          <w:tab/>
        </w:r>
        <w:r>
          <w:fldChar w:fldCharType="begin"/>
        </w:r>
        <w:r>
          <w:instrText xml:space="preserve"> PAGEREF _Toc26007 \h </w:instrText>
        </w:r>
        <w:r>
          <w:fldChar w:fldCharType="separate"/>
        </w:r>
        <w:r>
          <w:t>64</w:t>
        </w:r>
        <w:r>
          <w:fldChar w:fldCharType="end"/>
        </w:r>
      </w:hyperlink>
    </w:p>
    <w:p>
      <w:pPr>
        <w:pStyle w:val="TOC2"/>
        <w:tabs>
          <w:tab w:val="right" w:leader="dot" w:pos="8306"/>
        </w:tabs>
      </w:pPr>
      <w:hyperlink w:anchor="_Toc662" w:history="1">
        <w:r>
          <w:rPr>
            <w:rFonts w:ascii="仿宋" w:eastAsia="仿宋" w:hAnsi="仿宋" w:cs="仿宋" w:hint="eastAsia"/>
            <w:lang w:eastAsia="zh-CN"/>
          </w:rPr>
          <w:t>(六)、不符合与纠正措施</w:t>
        </w:r>
        <w:r>
          <w:tab/>
        </w:r>
        <w:r>
          <w:fldChar w:fldCharType="begin"/>
        </w:r>
        <w:r>
          <w:instrText xml:space="preserve"> PAGEREF _Toc662 \h </w:instrText>
        </w:r>
        <w:r>
          <w:fldChar w:fldCharType="separate"/>
        </w:r>
        <w:r>
          <w:t>65</w:t>
        </w:r>
        <w:r>
          <w:fldChar w:fldCharType="end"/>
        </w:r>
      </w:hyperlink>
    </w:p>
    <w:p>
      <w:pPr>
        <w:pStyle w:val="TOC1"/>
        <w:tabs>
          <w:tab w:val="right" w:leader="dot" w:pos="8306"/>
        </w:tabs>
      </w:pPr>
      <w:hyperlink w:anchor="_Toc29859" w:history="1">
        <w:r>
          <w:rPr>
            <w:rFonts w:ascii="仿宋" w:eastAsia="仿宋" w:hAnsi="仿宋" w:cs="仿宋" w:hint="eastAsia"/>
            <w:lang w:eastAsia="zh-CN"/>
          </w:rPr>
          <w:t>十五、数字在线服务项目治理与监督</w:t>
        </w:r>
        <w:r>
          <w:tab/>
        </w:r>
        <w:r>
          <w:fldChar w:fldCharType="begin"/>
        </w:r>
        <w:r>
          <w:instrText xml:space="preserve"> PAGEREF _Toc29859 \h </w:instrText>
        </w:r>
        <w:r>
          <w:fldChar w:fldCharType="separate"/>
        </w:r>
        <w:r>
          <w:t>67</w:t>
        </w:r>
        <w:r>
          <w:fldChar w:fldCharType="end"/>
        </w:r>
      </w:hyperlink>
    </w:p>
    <w:p>
      <w:pPr>
        <w:pStyle w:val="TOC2"/>
        <w:tabs>
          <w:tab w:val="right" w:leader="dot" w:pos="8306"/>
        </w:tabs>
      </w:pPr>
      <w:hyperlink w:anchor="_Toc4051" w:history="1">
        <w:r>
          <w:rPr>
            <w:rFonts w:ascii="仿宋" w:eastAsia="仿宋" w:hAnsi="仿宋" w:cs="仿宋" w:hint="eastAsia"/>
            <w:lang w:eastAsia="zh-CN"/>
          </w:rPr>
          <w:t>(一)、数字在线服务项目治理结构</w:t>
        </w:r>
        <w:r>
          <w:tab/>
        </w:r>
        <w:r>
          <w:fldChar w:fldCharType="begin"/>
        </w:r>
        <w:r>
          <w:instrText xml:space="preserve"> PAGEREF _Toc4051 \h </w:instrText>
        </w:r>
        <w:r>
          <w:fldChar w:fldCharType="separate"/>
        </w:r>
        <w:r>
          <w:t>67</w:t>
        </w:r>
        <w:r>
          <w:fldChar w:fldCharType="end"/>
        </w:r>
      </w:hyperlink>
    </w:p>
    <w:p>
      <w:pPr>
        <w:pStyle w:val="TOC2"/>
        <w:tabs>
          <w:tab w:val="right" w:leader="dot" w:pos="8306"/>
        </w:tabs>
      </w:pPr>
      <w:hyperlink w:anchor="_Toc17644" w:history="1">
        <w:r>
          <w:rPr>
            <w:rFonts w:ascii="仿宋" w:eastAsia="仿宋" w:hAnsi="仿宋" w:cs="仿宋" w:hint="eastAsia"/>
            <w:lang w:eastAsia="zh-CN"/>
          </w:rPr>
          <w:t>(二)、监督与审计</w:t>
        </w:r>
        <w:r>
          <w:tab/>
        </w:r>
        <w:r>
          <w:fldChar w:fldCharType="begin"/>
        </w:r>
        <w:r>
          <w:instrText xml:space="preserve"> PAGEREF _Toc17644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127"/>
      <w:r>
        <w:rPr>
          <w:rFonts w:ascii="仿宋" w:eastAsia="仿宋" w:hAnsi="仿宋" w:cs="仿宋" w:hint="eastAsia"/>
          <w:sz w:val="28"/>
          <w:lang w:eastAsia="zh-CN"/>
        </w:rPr>
        <w:t>一、数字在线服务项目绩效评估</w:t>
      </w:r>
      <w:bookmarkEnd w:id="2"/>
    </w:p>
    <w:p>
      <w:pPr>
        <w:pStyle w:val="Heading2"/>
        <w:rPr>
          <w:rFonts w:ascii="仿宋" w:eastAsia="仿宋" w:hAnsi="仿宋" w:cs="仿宋" w:hint="eastAsia"/>
          <w:lang w:eastAsia="zh-CN"/>
        </w:rPr>
      </w:pPr>
      <w:bookmarkStart w:id="3" w:name="_Toc1866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在线服务项目中，我们设计了一套全面的绩效评估指标，以确保数字在线服务项目的可控和成功交付。这些指标跨足数字在线服务项目目标、成本、进度和质量等多个维度，为我们提供了全面洞察数字在线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目标达成率是我们关注的首要指标。我们设定了明确的目标，并通过定期监测和评估，迅速发现并应对潜在的目标偏差。这为数字在线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成本绩效是另一个核心关注点。通过实际成本与预算成本的对比分析，我们深入了解成本差异的原因，及时调整资源分配，保持数字在线服务项目在经济效益方面的合理水平。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进度作为关键的绩效指标之一，得到了精心的关注。我们制定了详细的数字在线服务项目进度计划，并设立了进度符合度指标，确保实际进度与计划进度保持一致。这使我们能够快速发现和解决潜在的进度问题，保持数字在线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字在线服务项目绩效的不可或缺的一环。我们引入了一系列的质量标准和客户满意度指标，以确保数字在线服务项目交付的成果在质量上达到或超越预期水平。通过持续监测这些指标，我们努力提升数字在线服务项目整体质量水平，为数字在线服务项目的成功交付提供有力保障。通过这些科学且全面的绩效评估，我们能够更好地引导数字在线服务项目的持续改进，确保数字在线服务项目目标的顺利达成。</w:t>
      </w:r>
    </w:p>
    <w:p>
      <w:pPr>
        <w:pStyle w:val="Heading2"/>
        <w:ind w:firstLine="560" w:firstLineChars="200"/>
        <w:rPr>
          <w:rFonts w:ascii="仿宋" w:eastAsia="仿宋" w:hAnsi="仿宋" w:cs="仿宋" w:hint="eastAsia"/>
          <w:sz w:val="28"/>
          <w:lang w:eastAsia="zh-CN"/>
        </w:rPr>
      </w:pPr>
      <w:bookmarkStart w:id="4" w:name="_Toc936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绩效评估是数字在线服务项目中的关键环节，为确保数字在线服务项目达到预期目标，我们采用了多层次、多维度的绩效评估方法。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字在线服务项目的战略目标对齐，确保每个决策和行动都与数字在线服务项目整体目标保持一致。团队会定期召开战略对齐会议，审视当前工作与数字在线服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字在线服务项目进度、质量、成本和风险等方面。这些指标通过数据收集和分析，为数字在线服务项目管理团队提供了客观的评估依据。例如，我们通过数字在线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绩效评估不仅仅停留在数字在线服务项目内部，还考虑了数字在线服务项目对外部环境的影响。我们定期进行干系人满意度调查，以了解各利益相关方对数字在线服务项目的期望和满意度，并及时做出调整。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这种多层次、多角度的绩效评估方法，使得我们能够全面了解数字在线服务项目的运行状态，及时做出调整，确保数字在线服务项目在不断变化的环境中保持稳健前行。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2220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为了确保数字在线服务项目的有效管理和不断优化，我们采用了精心设计的绩效评估周期。这个周期旨在实现灵活、实时和全面的评估，以适应数字在线服务项目执行中的各种挑战。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数字在线服务项目的不同需求，分为短期、中期和长期。短期评估关注每个迭代或工作周期，以及时发现和解决当前任务中的问题。中期评估涵盖几个迭代，深入了解整体数字在线服务项目的趋势和性能。长期评估则着眼于整个数字在线服务项目阶段，确保数字在线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数字在线服务项目管理工具和协作平台，团队成员能够随时更新和分享数字在线服务项目数据。这种实时性的反馈机制使我们能够及时察觉潜在问题，快速调整，保持数字在线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数字在线服务项目的决策制定密不可分。每个周期的数字在线服务项目回顾会议成为集体总结经验、识别问题深层次原因并找到创新解决方案的平台。这种定期的反思与调整机制使数字在线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420"/>
      <w:r>
        <w:rPr>
          <w:rFonts w:ascii="仿宋" w:eastAsia="仿宋" w:hAnsi="仿宋" w:cs="仿宋" w:hint="eastAsia"/>
          <w:sz w:val="28"/>
          <w:lang w:eastAsia="zh-CN"/>
        </w:rPr>
        <w:t>二、数字在线服务项目概论</w:t>
      </w:r>
      <w:bookmarkEnd w:id="6"/>
    </w:p>
    <w:p>
      <w:pPr>
        <w:pStyle w:val="Heading2"/>
        <w:rPr>
          <w:rFonts w:ascii="仿宋" w:eastAsia="仿宋" w:hAnsi="仿宋" w:cs="仿宋" w:hint="eastAsia"/>
          <w:lang w:eastAsia="zh-CN"/>
        </w:rPr>
      </w:pPr>
      <w:bookmarkStart w:id="7" w:name="_Toc27866"/>
      <w:r>
        <w:rPr>
          <w:rFonts w:ascii="仿宋" w:eastAsia="仿宋" w:hAnsi="仿宋" w:cs="仿宋" w:hint="eastAsia"/>
          <w:lang w:eastAsia="zh-CN"/>
        </w:rPr>
        <w:t>(一)、数字在线服务项目概况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的起源追溯至对市场的深入洞察。市场的不断演变与变革为数字在线服务项目提供了难得的机遇。当前市场存在的需求缺口和变革的大环境共同构成了数字在线服务项目的背景。这个数字在线服务项目旨在充分利用市场机遇，填补行业中尚未满足的需求，为客户提供全新的解决方案。市场的变革和需求的增长使得这个数字在线服务项目具备了巨大的发展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1.2 数字在线服务项目名称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正式命名为数字在线服务。这个名称不仅仅是一个标识，更代表了数字在线服务项目的核心理念和愿景。它蕴含着数字在线服务项目所要解决问题的关键字，具有强烈的表达和辨识度，为数字在线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数字在线服务项目目标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的核心目标是提供一种全新、高效的解决方案，满足客户日益增长的需求。数字在线服务项目追求的不仅仅是满足市场需求，更是在市场中获得卓越的竞争优势。通过不断提升产品或服务的质量和创新水平，数字在线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数字在线服务项目范围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全面涵盖了产品研发、制造、市场推广和售后服务，确保从产品设计到最终用户体验的全方位关注。这一全面的数字在线服务项目范围是为了确保数字在线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数字在线服务项目时间表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数字在线服务项目计划在未来18个月内完成，包括研发、测试、市场试点和正式推出等不同阶段。这个时间表的合理设计是为了确保数字在线服务项目各个阶段的顺利推进，以便按时交付高质量的成果。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数字在线服务项目预算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总预算估算为XX百万美元，主要分配在研发、市场推广、人员培训和运营等方面。这一充足的预算为数字在线服务项目提供了充足的资源，确保数字在线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数字在线服务项目风险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可能面临的风险包括市场接受度低、技术难题、竞争激烈等。数字在线服务项目团队已经制定了相应的风险应对计划，通过前瞻性的风险管理，确保数字在线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数字在线服务项目团队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数字在线服务项目汇聚了一支经验丰富、多领域专业素养的核心团队，确保数字在线服务项目在各个方面都能拥有高水平的执行力。团队的协同作战是数字在线服务项目成功的关键因素之一。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数字在线服务项目背景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数字在线服务项目的背景根植于市场对更高效、创新产品的渴望，同时也受到科技发展对行业格局的深刻改变的影响。这为数字在线服务项目提供了广阔的发展空间和市场需求。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数字在线服务项目现状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截至目前，数字在线服务项目已完成市场调研和技术验证，取得了初步的成功。这为数字在线服务项目在未来的发展奠定了坚实的基础，为更远大的目标打下了坚实的基石。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7458"/>
      <w:r>
        <w:rPr>
          <w:rFonts w:ascii="仿宋" w:eastAsia="仿宋" w:hAnsi="仿宋" w:cs="仿宋" w:hint="eastAsia"/>
          <w:sz w:val="28"/>
          <w:lang w:eastAsia="zh-CN"/>
        </w:rPr>
        <w:t>(二)、数字在线服务项目目标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keyword》数字在线服务项目首要业务目标是在市场中占据有利地位，实现产品/服务的成功推广和销售。通过不断提升产品质量、创新性，数字在线服务项目追求成为行业中的领导者，赢得更多客户的青睐。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在科技迅速发展的时代，数字在线服务项目着眼于技术创新。通过持续的研发和技术升级，数字在线服务项目旨在推出更具创新性的产品或服务，以满足市场对新鲜、先进解决方案的需求。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为了建立可持续的客户关系，数字在线服务项目设定了客户满意度目标。通过提供卓越的产品质量和优质的客户服务，数字在线服务项目追求赢得客户的信任和忠诚度，确保他们的满意度达到行业领先水平。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数字在线服务项目注重社会责任和可持续发展。通过实施环保、社会责任数字在线服务项目，数字在线服务项目致力于在经济发展的同时保护环境，促进社会公平，实现可持续经营。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数字在线服务项目的团队是实现目标的核心驱动力。因此，数字在线服务项目设定了团队发展目标，包括提升团队成员的专业技能、培养领导力，以及搭建协同高效的团队工作氛围。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7393"/>
      <w:r>
        <w:rPr>
          <w:rFonts w:ascii="仿宋" w:eastAsia="仿宋" w:hAnsi="仿宋" w:cs="仿宋" w:hint="eastAsia"/>
          <w:sz w:val="28"/>
          <w:lang w:eastAsia="zh-CN"/>
        </w:rPr>
        <w:t>(三)、数字在线服务项目提出的理由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数字在线服务项目提出的理由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的提出源于对市场机遇的深刻洞察。当前市场中存在的需求缺口和行业发展趋势表明，有巨大的商业机会等待被开发。通过准确捕捉市场机遇，数字在线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的理念基于对技术创新的信仰。通过持续的研发和技术投入，数字在线服务项目有望推出更具创新性的产品或服务。在科技飞速发展的当下，数字在线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的提出是为了增强企业的行业竞争力。通过提升产品或服务的质量和独特性，数字在线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响应了消费者需求的变化。随着社会和科技的不断发展，消费者对产品和服务的需求也在发生变化。通过深入了解并及时回应消费者的新需求，数字在线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数字在线服务项目的提出是企业战略发展规划的一部分。在面对日益激烈的市场竞争和不断变化的商业环境中，数字在线服务项目作为企业战略的一环，旨在为企业开辟新的增长领域，巩固企业在行业中的地位。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的提出不仅仅是基于商业考量，还注重社会责任。通过推出环保、社会责任等方面的数字在线服务项目，数字在线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数字在线服务项目的提出反映了对利益相关者期望的关注。包括客户、员工、投资者等利益相关者在企业发展中都有着各自的期望，数字在线服务项目力求在满足这些期望的同时，取得更大的共赢。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30233"/>
      <w:r>
        <w:rPr>
          <w:rFonts w:ascii="仿宋" w:eastAsia="仿宋" w:hAnsi="仿宋" w:cs="仿宋" w:hint="eastAsia"/>
          <w:sz w:val="28"/>
          <w:lang w:eastAsia="zh-CN"/>
        </w:rPr>
        <w:t>(四)、数字在线服务项目意义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在实施数字在线服务项目的过程中，我们不仅仅是在追逐商业成功，更是为企业和社会的多个层面创造了深远的意义。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的首要意义在于提升企业的市场竞争力。通过持续的创新和对产品质量的高标准要求，数字在线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数字在线服务项目的推进将促使行业技术水平的提升。通过引入先进技术和创新性解决方案，数字在线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数字在线服务项目不仅创造了大量就业机会，提高了就业水平，还注重社会责任和环保。通过参与社会公益事业和推动环保数字在线服务项目，数字在线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综合而言，数字在线服务项目意义重大，不仅推动了企业的发展，也为行业和社会的进步贡献了积极力量。这是一个全面而深刻的影响，将在未来产生可持续的正面效应。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595"/>
      <w:r>
        <w:rPr>
          <w:rFonts w:ascii="仿宋" w:eastAsia="仿宋" w:hAnsi="仿宋" w:cs="仿宋" w:hint="eastAsia"/>
          <w:sz w:val="28"/>
          <w:lang w:eastAsia="zh-CN"/>
        </w:rPr>
        <w:t>(五)、数字在线服务项目背景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在当今迅猛发展的商业环境中，数字在线服务项目的动因根植于对多方面因素的审慎考量。这个数字在线服务项目的提出并非孤立的决策，而是对企业所处背景深入思考的产物。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数字在线服务项目背后的首要原因。科技的迅速发展和全球市场的快速变化使得企业必须灵活应对。数字在线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竞争的激烈程度也是数字在线服务项目背景中不可忽视的一环。企业需要在激烈竞争中脱颖而出，为此，数字在线服务项目致力于打破常规，提供独特的价值主张，以吸引客户并确保市场份额的增长。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技术的迅速发展为企业带来了机遇与挑战。作为数字在线服务项目启动的背景之一，对新兴技术的应用将有助于提升企业的技术水平，使其在不断演进的商业环境中保持竞争优势。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此外，社会对企业责任的期望也在逐渐升高。数字在线服务项目充分融入了社会责任的理念，通过可持续经营和社会公益数字在线服务项目，企图为社会贡献一份力量，在商业成功的同时关注社会价值。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4337"/>
      <w:r>
        <w:rPr>
          <w:rFonts w:ascii="仿宋" w:eastAsia="仿宋" w:hAnsi="仿宋" w:cs="仿宋" w:hint="eastAsia"/>
          <w:sz w:val="28"/>
          <w:lang w:eastAsia="zh-CN"/>
        </w:rPr>
        <w:t>三、数字在线服务项目文档管理</w:t>
      </w:r>
      <w:bookmarkEnd w:id="12"/>
    </w:p>
    <w:p>
      <w:pPr>
        <w:pStyle w:val="Heading2"/>
        <w:rPr>
          <w:rFonts w:ascii="仿宋" w:eastAsia="仿宋" w:hAnsi="仿宋" w:cs="仿宋" w:hint="eastAsia"/>
          <w:lang w:eastAsia="zh-CN"/>
        </w:rPr>
      </w:pPr>
      <w:bookmarkStart w:id="13" w:name="_Toc6761"/>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数字在线服务项目高度重视文档的质量和准确性，以支持数字在线服务项目的各项活动和决策。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文档的编制始于数字在线服务项目计划的初期，我们制定了详细的文档编制计划，明确了每个文档的内容、格式和编写责任人。在数字在线服务项目启动阶段，我们首先编制了数字在线服务项目章程，明确定义了数字在线服务项目的目标、范围、风险等关键要素。随后，数字在线服务项目团队根据计划陆续编制了需求文档、设计文档、测试文档等各类文档，确保数字在线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字在线服务项目管理中的重要环节，旨在确保数字在线服务项目文档符合质量标准和数字在线服务项目需求。在数字在线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字在线服务项目相关利益方和专业领域的专家对文档进行独立审查。这有助于获取更全面、客观的反馈，确保数字在线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数字在线服务项目在文档编制与审查方面建立了严格的管理机制，通过规范的流程和多维度的审查，确保数字在线服务项目文档的质量、准确性和可靠性，为数字在线服务项目的顺利推进提供了有力支持。</w:t>
      </w:r>
    </w:p>
    <w:p>
      <w:pPr>
        <w:pStyle w:val="Heading2"/>
        <w:ind w:firstLine="560" w:firstLineChars="200"/>
        <w:rPr>
          <w:rFonts w:ascii="仿宋" w:eastAsia="仿宋" w:hAnsi="仿宋" w:cs="仿宋" w:hint="eastAsia"/>
          <w:sz w:val="28"/>
          <w:lang w:eastAsia="zh-CN"/>
        </w:rPr>
      </w:pPr>
      <w:bookmarkStart w:id="14" w:name="_Toc12412"/>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在数字在线服务项目中，我们致力于优化文档发布与分发过程，以确保信息的高效传递和团队间协作的顺畅进行。以下是我们采取的关键优化策略：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我们通过多渠道发布文档，包括电子邮件、数字在线服务项目管理平台、内部网站等，以满足不同团队成员的偏好和需求。多渠道发布确保了信息的全面覆盖。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我们采用了精细的权限控制，确保只有授权人员可以访问敏感信息。这种安全措施保护了数字在线服务项目文档的机密性，防止了未经授权的信息泄露。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806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字在线服务项目生命周期中一个至关重要的环节，直接关系到数字在线服务项目信息的长期保存和历史记录的完整性。在数字在线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9373"/>
      <w:r>
        <w:rPr>
          <w:rFonts w:ascii="仿宋" w:eastAsia="仿宋" w:hAnsi="仿宋" w:cs="仿宋" w:hint="eastAsia"/>
          <w:sz w:val="28"/>
          <w:lang w:eastAsia="zh-CN"/>
        </w:rPr>
        <w:t>四、数字在线服务项目可持续发展</w:t>
      </w:r>
      <w:bookmarkEnd w:id="16"/>
    </w:p>
    <w:p>
      <w:pPr>
        <w:pStyle w:val="Heading2"/>
        <w:rPr>
          <w:rFonts w:ascii="仿宋" w:eastAsia="仿宋" w:hAnsi="仿宋" w:cs="仿宋" w:hint="eastAsia"/>
          <w:lang w:eastAsia="zh-CN"/>
        </w:rPr>
      </w:pPr>
      <w:bookmarkStart w:id="17" w:name="_Toc11507"/>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在线服务项目中，数字在线服务项目团队着眼于未来，明确了可持续发展的战略方向。制定的具体可持续发展目标包括降低资源使用、采用环保技术、最大化社会效益等。这一步骤不仅有助于数字在线服务项目在环保和社会责任方面达到最高标准，也为未来提供了明确的指引，确保数字在线服务项目的发展符合可持续性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https://d.book118.com/128052120000006033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320FC2"/>
    <w:rsid w:val="53320F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052120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2024-01-29T09:48:00Z</dcterms:created>
  <dcterms:modified xsi:type="dcterms:W3CDTF">2024-01-29T09:48:26Z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49DAA01784AB458FAAEC7063E7EC078E_11</vt:lpwstr>
  </property>
  <property fmtid="{D5CDD505-2E9C-101B-9397-08002B2CF9AE}" pid="3" name="KSOProductBuildVer">
    <vt:lpwstr>2052-12.1.0.16250</vt:lpwstr>
  </property>
</Properties>
</file>