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其他零售服务项目规划设计蓝图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73" w:history="1">
        <w:r>
          <w:rPr>
            <w:rFonts w:ascii="仿宋" w:eastAsia="仿宋" w:hAnsi="仿宋" w:cs="仿宋" w:hint="eastAsia"/>
            <w:lang w:eastAsia="zh-CN"/>
          </w:rPr>
          <w:t>序言</w:t>
        </w:r>
        <w:r>
          <w:tab/>
        </w:r>
        <w:r>
          <w:fldChar w:fldCharType="begin"/>
        </w:r>
        <w:r>
          <w:instrText xml:space="preserve"> PAGEREF _Toc30573 \h </w:instrText>
        </w:r>
        <w:r>
          <w:fldChar w:fldCharType="separate"/>
        </w:r>
        <w:r>
          <w:t>3</w:t>
        </w:r>
        <w:r>
          <w:fldChar w:fldCharType="end"/>
        </w:r>
      </w:hyperlink>
    </w:p>
    <w:p>
      <w:pPr>
        <w:pStyle w:val="TOC1"/>
        <w:tabs>
          <w:tab w:val="right" w:leader="dot" w:pos="8306"/>
        </w:tabs>
      </w:pPr>
      <w:hyperlink w:anchor="_Toc30951" w:history="1">
        <w:r>
          <w:rPr>
            <w:rFonts w:ascii="仿宋" w:eastAsia="仿宋" w:hAnsi="仿宋" w:cs="仿宋" w:hint="eastAsia"/>
            <w:lang w:eastAsia="zh-CN"/>
          </w:rPr>
          <w:t>一、其他零售服务项目可持续发展</w:t>
        </w:r>
        <w:r>
          <w:tab/>
        </w:r>
        <w:r>
          <w:fldChar w:fldCharType="begin"/>
        </w:r>
        <w:r>
          <w:instrText xml:space="preserve"> PAGEREF _Toc30951 \h </w:instrText>
        </w:r>
        <w:r>
          <w:fldChar w:fldCharType="separate"/>
        </w:r>
        <w:r>
          <w:t>3</w:t>
        </w:r>
        <w:r>
          <w:fldChar w:fldCharType="end"/>
        </w:r>
      </w:hyperlink>
    </w:p>
    <w:p>
      <w:pPr>
        <w:pStyle w:val="TOC2"/>
        <w:tabs>
          <w:tab w:val="right" w:leader="dot" w:pos="8306"/>
        </w:tabs>
      </w:pPr>
      <w:hyperlink w:anchor="_Toc4037" w:history="1">
        <w:r>
          <w:rPr>
            <w:rFonts w:ascii="仿宋" w:eastAsia="仿宋" w:hAnsi="仿宋" w:cs="仿宋" w:hint="eastAsia"/>
            <w:lang w:eastAsia="zh-CN"/>
          </w:rPr>
          <w:t>(一)、可持续战略与实践</w:t>
        </w:r>
        <w:r>
          <w:tab/>
        </w:r>
        <w:r>
          <w:fldChar w:fldCharType="begin"/>
        </w:r>
        <w:r>
          <w:instrText xml:space="preserve"> PAGEREF _Toc4037 \h </w:instrText>
        </w:r>
        <w:r>
          <w:fldChar w:fldCharType="separate"/>
        </w:r>
        <w:r>
          <w:t>3</w:t>
        </w:r>
        <w:r>
          <w:fldChar w:fldCharType="end"/>
        </w:r>
      </w:hyperlink>
    </w:p>
    <w:p>
      <w:pPr>
        <w:pStyle w:val="TOC2"/>
        <w:tabs>
          <w:tab w:val="right" w:leader="dot" w:pos="8306"/>
        </w:tabs>
      </w:pPr>
      <w:hyperlink w:anchor="_Toc32632" w:history="1">
        <w:r>
          <w:rPr>
            <w:rFonts w:ascii="仿宋" w:eastAsia="仿宋" w:hAnsi="仿宋" w:cs="仿宋" w:hint="eastAsia"/>
            <w:lang w:eastAsia="zh-CN"/>
          </w:rPr>
          <w:t>(二)、环保与社会责任</w:t>
        </w:r>
        <w:r>
          <w:tab/>
        </w:r>
        <w:r>
          <w:fldChar w:fldCharType="begin"/>
        </w:r>
        <w:r>
          <w:instrText xml:space="preserve"> PAGEREF _Toc32632 \h </w:instrText>
        </w:r>
        <w:r>
          <w:fldChar w:fldCharType="separate"/>
        </w:r>
        <w:r>
          <w:t>4</w:t>
        </w:r>
        <w:r>
          <w:fldChar w:fldCharType="end"/>
        </w:r>
      </w:hyperlink>
    </w:p>
    <w:p>
      <w:pPr>
        <w:pStyle w:val="TOC1"/>
        <w:tabs>
          <w:tab w:val="right" w:leader="dot" w:pos="8306"/>
        </w:tabs>
      </w:pPr>
      <w:hyperlink w:anchor="_Toc16619" w:history="1">
        <w:r>
          <w:rPr>
            <w:rFonts w:ascii="仿宋" w:eastAsia="仿宋" w:hAnsi="仿宋" w:cs="仿宋" w:hint="eastAsia"/>
            <w:lang w:eastAsia="zh-CN"/>
          </w:rPr>
          <w:t>二、其他零售服务项目危机管理</w:t>
        </w:r>
        <w:r>
          <w:tab/>
        </w:r>
        <w:r>
          <w:fldChar w:fldCharType="begin"/>
        </w:r>
        <w:r>
          <w:instrText xml:space="preserve"> PAGEREF _Toc16619 \h </w:instrText>
        </w:r>
        <w:r>
          <w:fldChar w:fldCharType="separate"/>
        </w:r>
        <w:r>
          <w:t>5</w:t>
        </w:r>
        <w:r>
          <w:fldChar w:fldCharType="end"/>
        </w:r>
      </w:hyperlink>
    </w:p>
    <w:p>
      <w:pPr>
        <w:pStyle w:val="TOC2"/>
        <w:tabs>
          <w:tab w:val="right" w:leader="dot" w:pos="8306"/>
        </w:tabs>
      </w:pPr>
      <w:hyperlink w:anchor="_Toc675" w:history="1">
        <w:r>
          <w:rPr>
            <w:rFonts w:ascii="仿宋" w:eastAsia="仿宋" w:hAnsi="仿宋" w:cs="仿宋" w:hint="eastAsia"/>
            <w:lang w:eastAsia="zh-CN"/>
          </w:rPr>
          <w:t>(一)、危机预警与识别</w:t>
        </w:r>
        <w:r>
          <w:tab/>
        </w:r>
        <w:r>
          <w:fldChar w:fldCharType="begin"/>
        </w:r>
        <w:r>
          <w:instrText xml:space="preserve"> PAGEREF _Toc675 \h </w:instrText>
        </w:r>
        <w:r>
          <w:fldChar w:fldCharType="separate"/>
        </w:r>
        <w:r>
          <w:t>5</w:t>
        </w:r>
        <w:r>
          <w:fldChar w:fldCharType="end"/>
        </w:r>
      </w:hyperlink>
    </w:p>
    <w:p>
      <w:pPr>
        <w:pStyle w:val="TOC2"/>
        <w:tabs>
          <w:tab w:val="right" w:leader="dot" w:pos="8306"/>
        </w:tabs>
      </w:pPr>
      <w:hyperlink w:anchor="_Toc17461" w:history="1">
        <w:r>
          <w:rPr>
            <w:rFonts w:ascii="仿宋" w:eastAsia="仿宋" w:hAnsi="仿宋" w:cs="仿宋" w:hint="eastAsia"/>
            <w:lang w:eastAsia="zh-CN"/>
          </w:rPr>
          <w:t>(二)、危机应对与恢复</w:t>
        </w:r>
        <w:r>
          <w:tab/>
        </w:r>
        <w:r>
          <w:fldChar w:fldCharType="begin"/>
        </w:r>
        <w:r>
          <w:instrText xml:space="preserve"> PAGEREF _Toc17461 \h </w:instrText>
        </w:r>
        <w:r>
          <w:fldChar w:fldCharType="separate"/>
        </w:r>
        <w:r>
          <w:t>6</w:t>
        </w:r>
        <w:r>
          <w:fldChar w:fldCharType="end"/>
        </w:r>
      </w:hyperlink>
    </w:p>
    <w:p>
      <w:pPr>
        <w:pStyle w:val="TOC1"/>
        <w:tabs>
          <w:tab w:val="right" w:leader="dot" w:pos="8306"/>
        </w:tabs>
      </w:pPr>
      <w:hyperlink w:anchor="_Toc24700" w:history="1">
        <w:r>
          <w:rPr>
            <w:rFonts w:ascii="仿宋" w:eastAsia="仿宋" w:hAnsi="仿宋" w:cs="仿宋" w:hint="eastAsia"/>
            <w:lang w:eastAsia="zh-CN"/>
          </w:rPr>
          <w:t>三、工艺说明</w:t>
        </w:r>
        <w:r>
          <w:tab/>
        </w:r>
        <w:r>
          <w:fldChar w:fldCharType="begin"/>
        </w:r>
        <w:r>
          <w:instrText xml:space="preserve"> PAGEREF _Toc24700 \h </w:instrText>
        </w:r>
        <w:r>
          <w:fldChar w:fldCharType="separate"/>
        </w:r>
        <w:r>
          <w:t>7</w:t>
        </w:r>
        <w:r>
          <w:fldChar w:fldCharType="end"/>
        </w:r>
      </w:hyperlink>
    </w:p>
    <w:p>
      <w:pPr>
        <w:pStyle w:val="TOC2"/>
        <w:tabs>
          <w:tab w:val="right" w:leader="dot" w:pos="8306"/>
        </w:tabs>
      </w:pPr>
      <w:hyperlink w:anchor="_Toc18719" w:history="1">
        <w:r>
          <w:rPr>
            <w:rFonts w:ascii="仿宋" w:eastAsia="仿宋" w:hAnsi="仿宋" w:cs="仿宋" w:hint="eastAsia"/>
            <w:lang w:eastAsia="zh-CN"/>
          </w:rPr>
          <w:t>(一)、技术管理特点</w:t>
        </w:r>
        <w:r>
          <w:tab/>
        </w:r>
        <w:r>
          <w:fldChar w:fldCharType="begin"/>
        </w:r>
        <w:r>
          <w:instrText xml:space="preserve"> PAGEREF _Toc18719 \h </w:instrText>
        </w:r>
        <w:r>
          <w:fldChar w:fldCharType="separate"/>
        </w:r>
        <w:r>
          <w:t>7</w:t>
        </w:r>
        <w:r>
          <w:fldChar w:fldCharType="end"/>
        </w:r>
      </w:hyperlink>
    </w:p>
    <w:p>
      <w:pPr>
        <w:pStyle w:val="TOC2"/>
        <w:tabs>
          <w:tab w:val="right" w:leader="dot" w:pos="8306"/>
        </w:tabs>
      </w:pPr>
      <w:hyperlink w:anchor="_Toc30080" w:history="1">
        <w:r>
          <w:rPr>
            <w:rFonts w:ascii="仿宋" w:eastAsia="仿宋" w:hAnsi="仿宋" w:cs="仿宋" w:hint="eastAsia"/>
            <w:lang w:eastAsia="zh-CN"/>
          </w:rPr>
          <w:t>(二)、其他零售服务项目工艺技术设计方案</w:t>
        </w:r>
        <w:r>
          <w:tab/>
        </w:r>
        <w:r>
          <w:fldChar w:fldCharType="begin"/>
        </w:r>
        <w:r>
          <w:instrText xml:space="preserve"> PAGEREF _Toc30080 \h </w:instrText>
        </w:r>
        <w:r>
          <w:fldChar w:fldCharType="separate"/>
        </w:r>
        <w:r>
          <w:t>8</w:t>
        </w:r>
        <w:r>
          <w:fldChar w:fldCharType="end"/>
        </w:r>
      </w:hyperlink>
    </w:p>
    <w:p>
      <w:pPr>
        <w:pStyle w:val="TOC2"/>
        <w:tabs>
          <w:tab w:val="right" w:leader="dot" w:pos="8306"/>
        </w:tabs>
      </w:pPr>
      <w:hyperlink w:anchor="_Toc8562" w:history="1">
        <w:r>
          <w:rPr>
            <w:rFonts w:ascii="仿宋" w:eastAsia="仿宋" w:hAnsi="仿宋" w:cs="仿宋" w:hint="eastAsia"/>
            <w:lang w:eastAsia="zh-CN"/>
          </w:rPr>
          <w:t>(三)、设备选型方案</w:t>
        </w:r>
        <w:r>
          <w:tab/>
        </w:r>
        <w:r>
          <w:fldChar w:fldCharType="begin"/>
        </w:r>
        <w:r>
          <w:instrText xml:space="preserve"> PAGEREF _Toc8562 \h </w:instrText>
        </w:r>
        <w:r>
          <w:fldChar w:fldCharType="separate"/>
        </w:r>
        <w:r>
          <w:t>10</w:t>
        </w:r>
        <w:r>
          <w:fldChar w:fldCharType="end"/>
        </w:r>
      </w:hyperlink>
    </w:p>
    <w:p>
      <w:pPr>
        <w:pStyle w:val="TOC1"/>
        <w:tabs>
          <w:tab w:val="right" w:leader="dot" w:pos="8306"/>
        </w:tabs>
      </w:pPr>
      <w:hyperlink w:anchor="_Toc7815" w:history="1">
        <w:r>
          <w:rPr>
            <w:rFonts w:ascii="仿宋" w:eastAsia="仿宋" w:hAnsi="仿宋" w:cs="仿宋" w:hint="eastAsia"/>
            <w:lang w:eastAsia="zh-CN"/>
          </w:rPr>
          <w:t>四、其他零售服务项目文档管理</w:t>
        </w:r>
        <w:r>
          <w:tab/>
        </w:r>
        <w:r>
          <w:fldChar w:fldCharType="begin"/>
        </w:r>
        <w:r>
          <w:instrText xml:space="preserve"> PAGEREF _Toc7815 \h </w:instrText>
        </w:r>
        <w:r>
          <w:fldChar w:fldCharType="separate"/>
        </w:r>
        <w:r>
          <w:t>11</w:t>
        </w:r>
        <w:r>
          <w:fldChar w:fldCharType="end"/>
        </w:r>
      </w:hyperlink>
    </w:p>
    <w:p>
      <w:pPr>
        <w:pStyle w:val="TOC2"/>
        <w:tabs>
          <w:tab w:val="right" w:leader="dot" w:pos="8306"/>
        </w:tabs>
      </w:pPr>
      <w:hyperlink w:anchor="_Toc10233" w:history="1">
        <w:r>
          <w:rPr>
            <w:rFonts w:ascii="仿宋" w:eastAsia="仿宋" w:hAnsi="仿宋" w:cs="仿宋" w:hint="eastAsia"/>
            <w:lang w:eastAsia="zh-CN"/>
          </w:rPr>
          <w:t>(一)、文档编制与审查</w:t>
        </w:r>
        <w:r>
          <w:tab/>
        </w:r>
        <w:r>
          <w:fldChar w:fldCharType="begin"/>
        </w:r>
        <w:r>
          <w:instrText xml:space="preserve"> PAGEREF _Toc10233 \h </w:instrText>
        </w:r>
        <w:r>
          <w:fldChar w:fldCharType="separate"/>
        </w:r>
        <w:r>
          <w:t>11</w:t>
        </w:r>
        <w:r>
          <w:fldChar w:fldCharType="end"/>
        </w:r>
      </w:hyperlink>
    </w:p>
    <w:p>
      <w:pPr>
        <w:pStyle w:val="TOC2"/>
        <w:tabs>
          <w:tab w:val="right" w:leader="dot" w:pos="8306"/>
        </w:tabs>
      </w:pPr>
      <w:hyperlink w:anchor="_Toc16191" w:history="1">
        <w:r>
          <w:rPr>
            <w:rFonts w:ascii="仿宋" w:eastAsia="仿宋" w:hAnsi="仿宋" w:cs="仿宋" w:hint="eastAsia"/>
            <w:lang w:eastAsia="zh-CN"/>
          </w:rPr>
          <w:t>(二)、文档发布与分发</w:t>
        </w:r>
        <w:r>
          <w:tab/>
        </w:r>
        <w:r>
          <w:fldChar w:fldCharType="begin"/>
        </w:r>
        <w:r>
          <w:instrText xml:space="preserve"> PAGEREF _Toc16191 \h </w:instrText>
        </w:r>
        <w:r>
          <w:fldChar w:fldCharType="separate"/>
        </w:r>
        <w:r>
          <w:t>12</w:t>
        </w:r>
        <w:r>
          <w:fldChar w:fldCharType="end"/>
        </w:r>
      </w:hyperlink>
    </w:p>
    <w:p>
      <w:pPr>
        <w:pStyle w:val="TOC2"/>
        <w:tabs>
          <w:tab w:val="right" w:leader="dot" w:pos="8306"/>
        </w:tabs>
      </w:pPr>
      <w:hyperlink w:anchor="_Toc32141" w:history="1">
        <w:r>
          <w:rPr>
            <w:rFonts w:ascii="仿宋" w:eastAsia="仿宋" w:hAnsi="仿宋" w:cs="仿宋" w:hint="eastAsia"/>
            <w:lang w:eastAsia="zh-CN"/>
          </w:rPr>
          <w:t>(三)、文档存档与归档</w:t>
        </w:r>
        <w:r>
          <w:tab/>
        </w:r>
        <w:r>
          <w:fldChar w:fldCharType="begin"/>
        </w:r>
        <w:r>
          <w:instrText xml:space="preserve"> PAGEREF _Toc32141 \h </w:instrText>
        </w:r>
        <w:r>
          <w:fldChar w:fldCharType="separate"/>
        </w:r>
        <w:r>
          <w:t>13</w:t>
        </w:r>
        <w:r>
          <w:fldChar w:fldCharType="end"/>
        </w:r>
      </w:hyperlink>
    </w:p>
    <w:p>
      <w:pPr>
        <w:pStyle w:val="TOC1"/>
        <w:tabs>
          <w:tab w:val="right" w:leader="dot" w:pos="8306"/>
        </w:tabs>
      </w:pPr>
      <w:hyperlink w:anchor="_Toc6517" w:history="1">
        <w:r>
          <w:rPr>
            <w:rFonts w:ascii="仿宋" w:eastAsia="仿宋" w:hAnsi="仿宋" w:cs="仿宋" w:hint="eastAsia"/>
            <w:lang w:eastAsia="zh-CN"/>
          </w:rPr>
          <w:t>五、其他零售服务项目概论</w:t>
        </w:r>
        <w:r>
          <w:tab/>
        </w:r>
        <w:r>
          <w:fldChar w:fldCharType="begin"/>
        </w:r>
        <w:r>
          <w:instrText xml:space="preserve"> PAGEREF _Toc6517 \h </w:instrText>
        </w:r>
        <w:r>
          <w:fldChar w:fldCharType="separate"/>
        </w:r>
        <w:r>
          <w:t>14</w:t>
        </w:r>
        <w:r>
          <w:fldChar w:fldCharType="end"/>
        </w:r>
      </w:hyperlink>
    </w:p>
    <w:p>
      <w:pPr>
        <w:pStyle w:val="TOC2"/>
        <w:tabs>
          <w:tab w:val="right" w:leader="dot" w:pos="8306"/>
        </w:tabs>
      </w:pPr>
      <w:hyperlink w:anchor="_Toc22454" w:history="1">
        <w:r>
          <w:rPr>
            <w:rFonts w:ascii="仿宋" w:eastAsia="仿宋" w:hAnsi="仿宋" w:cs="仿宋" w:hint="eastAsia"/>
            <w:lang w:eastAsia="zh-CN"/>
          </w:rPr>
          <w:t>(一)、其他零售服务项目概况</w:t>
        </w:r>
        <w:r>
          <w:tab/>
        </w:r>
        <w:r>
          <w:fldChar w:fldCharType="begin"/>
        </w:r>
        <w:r>
          <w:instrText xml:space="preserve"> PAGEREF _Toc22454 \h </w:instrText>
        </w:r>
        <w:r>
          <w:fldChar w:fldCharType="separate"/>
        </w:r>
        <w:r>
          <w:t>14</w:t>
        </w:r>
        <w:r>
          <w:fldChar w:fldCharType="end"/>
        </w:r>
      </w:hyperlink>
    </w:p>
    <w:p>
      <w:pPr>
        <w:pStyle w:val="TOC2"/>
        <w:tabs>
          <w:tab w:val="right" w:leader="dot" w:pos="8306"/>
        </w:tabs>
      </w:pPr>
      <w:hyperlink w:anchor="_Toc25532" w:history="1">
        <w:r>
          <w:rPr>
            <w:rFonts w:ascii="仿宋" w:eastAsia="仿宋" w:hAnsi="仿宋" w:cs="仿宋" w:hint="eastAsia"/>
            <w:lang w:eastAsia="zh-CN"/>
          </w:rPr>
          <w:t>(二)、其他零售服务项目目标</w:t>
        </w:r>
        <w:r>
          <w:tab/>
        </w:r>
        <w:r>
          <w:fldChar w:fldCharType="begin"/>
        </w:r>
        <w:r>
          <w:instrText xml:space="preserve"> PAGEREF _Toc25532 \h </w:instrText>
        </w:r>
        <w:r>
          <w:fldChar w:fldCharType="separate"/>
        </w:r>
        <w:r>
          <w:t>17</w:t>
        </w:r>
        <w:r>
          <w:fldChar w:fldCharType="end"/>
        </w:r>
      </w:hyperlink>
    </w:p>
    <w:p>
      <w:pPr>
        <w:pStyle w:val="TOC2"/>
        <w:tabs>
          <w:tab w:val="right" w:leader="dot" w:pos="8306"/>
        </w:tabs>
      </w:pPr>
      <w:hyperlink w:anchor="_Toc13629" w:history="1">
        <w:r>
          <w:rPr>
            <w:rFonts w:ascii="仿宋" w:eastAsia="仿宋" w:hAnsi="仿宋" w:cs="仿宋" w:hint="eastAsia"/>
            <w:lang w:eastAsia="zh-CN"/>
          </w:rPr>
          <w:t>(三)、其他零售服务项目提出的理由</w:t>
        </w:r>
        <w:r>
          <w:tab/>
        </w:r>
        <w:r>
          <w:fldChar w:fldCharType="begin"/>
        </w:r>
        <w:r>
          <w:instrText xml:space="preserve"> PAGEREF _Toc13629 \h </w:instrText>
        </w:r>
        <w:r>
          <w:fldChar w:fldCharType="separate"/>
        </w:r>
        <w:r>
          <w:t>18</w:t>
        </w:r>
        <w:r>
          <w:fldChar w:fldCharType="end"/>
        </w:r>
      </w:hyperlink>
    </w:p>
    <w:p>
      <w:pPr>
        <w:pStyle w:val="TOC2"/>
        <w:tabs>
          <w:tab w:val="right" w:leader="dot" w:pos="8306"/>
        </w:tabs>
      </w:pPr>
      <w:hyperlink w:anchor="_Toc16944" w:history="1">
        <w:r>
          <w:rPr>
            <w:rFonts w:ascii="仿宋" w:eastAsia="仿宋" w:hAnsi="仿宋" w:cs="仿宋" w:hint="eastAsia"/>
            <w:lang w:eastAsia="zh-CN"/>
          </w:rPr>
          <w:t>(四)、其他零售服务项目意义</w:t>
        </w:r>
        <w:r>
          <w:tab/>
        </w:r>
        <w:r>
          <w:fldChar w:fldCharType="begin"/>
        </w:r>
        <w:r>
          <w:instrText xml:space="preserve"> PAGEREF _Toc16944 \h </w:instrText>
        </w:r>
        <w:r>
          <w:fldChar w:fldCharType="separate"/>
        </w:r>
        <w:r>
          <w:t>19</w:t>
        </w:r>
        <w:r>
          <w:fldChar w:fldCharType="end"/>
        </w:r>
      </w:hyperlink>
    </w:p>
    <w:p>
      <w:pPr>
        <w:pStyle w:val="TOC2"/>
        <w:tabs>
          <w:tab w:val="right" w:leader="dot" w:pos="8306"/>
        </w:tabs>
      </w:pPr>
      <w:hyperlink w:anchor="_Toc12383" w:history="1">
        <w:r>
          <w:rPr>
            <w:rFonts w:ascii="仿宋" w:eastAsia="仿宋" w:hAnsi="仿宋" w:cs="仿宋" w:hint="eastAsia"/>
            <w:lang w:eastAsia="zh-CN"/>
          </w:rPr>
          <w:t>(五)、其他零售服务项目背景</w:t>
        </w:r>
        <w:r>
          <w:tab/>
        </w:r>
        <w:r>
          <w:fldChar w:fldCharType="begin"/>
        </w:r>
        <w:r>
          <w:instrText xml:space="preserve"> PAGEREF _Toc12383 \h </w:instrText>
        </w:r>
        <w:r>
          <w:fldChar w:fldCharType="separate"/>
        </w:r>
        <w:r>
          <w:t>20</w:t>
        </w:r>
        <w:r>
          <w:fldChar w:fldCharType="end"/>
        </w:r>
      </w:hyperlink>
    </w:p>
    <w:p>
      <w:pPr>
        <w:pStyle w:val="TOC1"/>
        <w:tabs>
          <w:tab w:val="right" w:leader="dot" w:pos="8306"/>
        </w:tabs>
      </w:pPr>
      <w:hyperlink w:anchor="_Toc6759" w:history="1">
        <w:r>
          <w:rPr>
            <w:rFonts w:ascii="仿宋" w:eastAsia="仿宋" w:hAnsi="仿宋" w:cs="仿宋" w:hint="eastAsia"/>
            <w:lang w:eastAsia="zh-CN"/>
          </w:rPr>
          <w:t>六、其他零售服务项目土建工程</w:t>
        </w:r>
        <w:r>
          <w:tab/>
        </w:r>
        <w:r>
          <w:fldChar w:fldCharType="begin"/>
        </w:r>
        <w:r>
          <w:instrText xml:space="preserve"> PAGEREF _Toc6759 \h </w:instrText>
        </w:r>
        <w:r>
          <w:fldChar w:fldCharType="separate"/>
        </w:r>
        <w:r>
          <w:t>21</w:t>
        </w:r>
        <w:r>
          <w:fldChar w:fldCharType="end"/>
        </w:r>
      </w:hyperlink>
    </w:p>
    <w:p>
      <w:pPr>
        <w:pStyle w:val="TOC2"/>
        <w:tabs>
          <w:tab w:val="right" w:leader="dot" w:pos="8306"/>
        </w:tabs>
      </w:pPr>
      <w:hyperlink w:anchor="_Toc9089" w:history="1">
        <w:r>
          <w:rPr>
            <w:rFonts w:ascii="仿宋" w:eastAsia="仿宋" w:hAnsi="仿宋" w:cs="仿宋" w:hint="eastAsia"/>
            <w:lang w:eastAsia="zh-CN"/>
          </w:rPr>
          <w:t>(一)、建筑工程设计原则</w:t>
        </w:r>
        <w:r>
          <w:tab/>
        </w:r>
        <w:r>
          <w:fldChar w:fldCharType="begin"/>
        </w:r>
        <w:r>
          <w:instrText xml:space="preserve"> PAGEREF _Toc9089 \h </w:instrText>
        </w:r>
        <w:r>
          <w:fldChar w:fldCharType="separate"/>
        </w:r>
        <w:r>
          <w:t>21</w:t>
        </w:r>
        <w:r>
          <w:fldChar w:fldCharType="end"/>
        </w:r>
      </w:hyperlink>
    </w:p>
    <w:p>
      <w:pPr>
        <w:pStyle w:val="TOC2"/>
        <w:tabs>
          <w:tab w:val="right" w:leader="dot" w:pos="8306"/>
        </w:tabs>
      </w:pPr>
      <w:hyperlink w:anchor="_Toc17356" w:history="1">
        <w:r>
          <w:rPr>
            <w:rFonts w:ascii="仿宋" w:eastAsia="仿宋" w:hAnsi="仿宋" w:cs="仿宋" w:hint="eastAsia"/>
            <w:lang w:eastAsia="zh-CN"/>
          </w:rPr>
          <w:t>(二)、土建工程设计年限及安全等级</w:t>
        </w:r>
        <w:r>
          <w:tab/>
        </w:r>
        <w:r>
          <w:fldChar w:fldCharType="begin"/>
        </w:r>
        <w:r>
          <w:instrText xml:space="preserve"> PAGEREF _Toc17356 \h </w:instrText>
        </w:r>
        <w:r>
          <w:fldChar w:fldCharType="separate"/>
        </w:r>
        <w:r>
          <w:t>22</w:t>
        </w:r>
        <w:r>
          <w:fldChar w:fldCharType="end"/>
        </w:r>
      </w:hyperlink>
    </w:p>
    <w:p>
      <w:pPr>
        <w:pStyle w:val="TOC2"/>
        <w:tabs>
          <w:tab w:val="right" w:leader="dot" w:pos="8306"/>
        </w:tabs>
      </w:pPr>
      <w:hyperlink w:anchor="_Toc15507" w:history="1">
        <w:r>
          <w:rPr>
            <w:rFonts w:ascii="仿宋" w:eastAsia="仿宋" w:hAnsi="仿宋" w:cs="仿宋" w:hint="eastAsia"/>
            <w:lang w:eastAsia="zh-CN"/>
          </w:rPr>
          <w:t>(三)、建筑工程设计总体要求</w:t>
        </w:r>
        <w:r>
          <w:tab/>
        </w:r>
        <w:r>
          <w:fldChar w:fldCharType="begin"/>
        </w:r>
        <w:r>
          <w:instrText xml:space="preserve"> PAGEREF _Toc15507 \h </w:instrText>
        </w:r>
        <w:r>
          <w:fldChar w:fldCharType="separate"/>
        </w:r>
        <w:r>
          <w:t>23</w:t>
        </w:r>
        <w:r>
          <w:fldChar w:fldCharType="end"/>
        </w:r>
      </w:hyperlink>
    </w:p>
    <w:p>
      <w:pPr>
        <w:pStyle w:val="TOC2"/>
        <w:tabs>
          <w:tab w:val="right" w:leader="dot" w:pos="8306"/>
        </w:tabs>
      </w:pPr>
      <w:hyperlink w:anchor="_Toc24568" w:history="1">
        <w:r>
          <w:rPr>
            <w:rFonts w:ascii="仿宋" w:eastAsia="仿宋" w:hAnsi="仿宋" w:cs="仿宋" w:hint="eastAsia"/>
            <w:lang w:eastAsia="zh-CN"/>
          </w:rPr>
          <w:t>(四)、土建工程建设指标</w:t>
        </w:r>
        <w:r>
          <w:tab/>
        </w:r>
        <w:r>
          <w:fldChar w:fldCharType="begin"/>
        </w:r>
        <w:r>
          <w:instrText xml:space="preserve"> PAGEREF _Toc24568 \h </w:instrText>
        </w:r>
        <w:r>
          <w:fldChar w:fldCharType="separate"/>
        </w:r>
        <w:r>
          <w:t>24</w:t>
        </w:r>
        <w:r>
          <w:fldChar w:fldCharType="end"/>
        </w:r>
      </w:hyperlink>
    </w:p>
    <w:p>
      <w:pPr>
        <w:pStyle w:val="TOC1"/>
        <w:tabs>
          <w:tab w:val="right" w:leader="dot" w:pos="8306"/>
        </w:tabs>
      </w:pPr>
      <w:hyperlink w:anchor="_Toc15495" w:history="1">
        <w:r>
          <w:rPr>
            <w:rFonts w:ascii="仿宋" w:eastAsia="仿宋" w:hAnsi="仿宋" w:cs="仿宋" w:hint="eastAsia"/>
            <w:lang w:eastAsia="zh-CN"/>
          </w:rPr>
          <w:t>七、其他零售服务项目人力资源管理</w:t>
        </w:r>
        <w:r>
          <w:tab/>
        </w:r>
        <w:r>
          <w:fldChar w:fldCharType="begin"/>
        </w:r>
        <w:r>
          <w:instrText xml:space="preserve"> PAGEREF _Toc15495 \h </w:instrText>
        </w:r>
        <w:r>
          <w:fldChar w:fldCharType="separate"/>
        </w:r>
        <w:r>
          <w:t>24</w:t>
        </w:r>
        <w:r>
          <w:fldChar w:fldCharType="end"/>
        </w:r>
      </w:hyperlink>
    </w:p>
    <w:p>
      <w:pPr>
        <w:pStyle w:val="TOC2"/>
        <w:tabs>
          <w:tab w:val="right" w:leader="dot" w:pos="8306"/>
        </w:tabs>
      </w:pPr>
      <w:hyperlink w:anchor="_Toc17104" w:history="1">
        <w:r>
          <w:rPr>
            <w:rFonts w:ascii="仿宋" w:eastAsia="仿宋" w:hAnsi="仿宋" w:cs="仿宋" w:hint="eastAsia"/>
            <w:lang w:eastAsia="zh-CN"/>
          </w:rPr>
          <w:t>(一)、建立健全的预算管理制度</w:t>
        </w:r>
        <w:r>
          <w:tab/>
        </w:r>
        <w:r>
          <w:fldChar w:fldCharType="begin"/>
        </w:r>
        <w:r>
          <w:instrText xml:space="preserve"> PAGEREF _Toc17104 \h </w:instrText>
        </w:r>
        <w:r>
          <w:fldChar w:fldCharType="separate"/>
        </w:r>
        <w:r>
          <w:t>24</w:t>
        </w:r>
        <w:r>
          <w:fldChar w:fldCharType="end"/>
        </w:r>
      </w:hyperlink>
    </w:p>
    <w:p>
      <w:pPr>
        <w:pStyle w:val="TOC2"/>
        <w:tabs>
          <w:tab w:val="right" w:leader="dot" w:pos="8306"/>
        </w:tabs>
      </w:pPr>
      <w:hyperlink w:anchor="_Toc19335" w:history="1">
        <w:r>
          <w:rPr>
            <w:rFonts w:ascii="仿宋" w:eastAsia="仿宋" w:hAnsi="仿宋" w:cs="仿宋" w:hint="eastAsia"/>
            <w:lang w:eastAsia="zh-CN"/>
          </w:rPr>
          <w:t>(二)、加强资金流动监控</w:t>
        </w:r>
        <w:r>
          <w:tab/>
        </w:r>
        <w:r>
          <w:fldChar w:fldCharType="begin"/>
        </w:r>
        <w:r>
          <w:instrText xml:space="preserve"> PAGEREF _Toc19335 \h </w:instrText>
        </w:r>
        <w:r>
          <w:fldChar w:fldCharType="separate"/>
        </w:r>
        <w:r>
          <w:t>26</w:t>
        </w:r>
        <w:r>
          <w:fldChar w:fldCharType="end"/>
        </w:r>
      </w:hyperlink>
    </w:p>
    <w:p>
      <w:pPr>
        <w:pStyle w:val="TOC2"/>
        <w:tabs>
          <w:tab w:val="right" w:leader="dot" w:pos="8306"/>
        </w:tabs>
      </w:pPr>
      <w:hyperlink w:anchor="_Toc20575" w:history="1">
        <w:r>
          <w:rPr>
            <w:rFonts w:ascii="仿宋" w:eastAsia="仿宋" w:hAnsi="仿宋" w:cs="仿宋" w:hint="eastAsia"/>
            <w:lang w:eastAsia="zh-CN"/>
          </w:rPr>
          <w:t>(三)、制定完善的风险控制机制</w:t>
        </w:r>
        <w:r>
          <w:tab/>
        </w:r>
        <w:r>
          <w:fldChar w:fldCharType="begin"/>
        </w:r>
        <w:r>
          <w:instrText xml:space="preserve"> PAGEREF _Toc20575 \h </w:instrText>
        </w:r>
        <w:r>
          <w:fldChar w:fldCharType="separate"/>
        </w:r>
        <w:r>
          <w:t>27</w:t>
        </w:r>
        <w:r>
          <w:fldChar w:fldCharType="end"/>
        </w:r>
      </w:hyperlink>
    </w:p>
    <w:p>
      <w:pPr>
        <w:pStyle w:val="TOC2"/>
        <w:tabs>
          <w:tab w:val="right" w:leader="dot" w:pos="8306"/>
        </w:tabs>
      </w:pPr>
      <w:hyperlink w:anchor="_Toc20429" w:history="1">
        <w:r>
          <w:rPr>
            <w:rFonts w:ascii="仿宋" w:eastAsia="仿宋" w:hAnsi="仿宋" w:cs="仿宋" w:hint="eastAsia"/>
            <w:lang w:eastAsia="zh-CN"/>
          </w:rPr>
          <w:t>(四)、优化成本管理</w:t>
        </w:r>
        <w:r>
          <w:tab/>
        </w:r>
        <w:r>
          <w:fldChar w:fldCharType="begin"/>
        </w:r>
        <w:r>
          <w:instrText xml:space="preserve"> PAGEREF _Toc20429 \h </w:instrText>
        </w:r>
        <w:r>
          <w:fldChar w:fldCharType="separate"/>
        </w:r>
        <w:r>
          <w:t>28</w:t>
        </w:r>
        <w:r>
          <w:fldChar w:fldCharType="end"/>
        </w:r>
      </w:hyperlink>
    </w:p>
    <w:p>
      <w:pPr>
        <w:pStyle w:val="TOC1"/>
        <w:tabs>
          <w:tab w:val="right" w:leader="dot" w:pos="8306"/>
        </w:tabs>
      </w:pPr>
      <w:hyperlink w:anchor="_Toc9937" w:history="1">
        <w:r>
          <w:rPr>
            <w:rFonts w:ascii="仿宋" w:eastAsia="仿宋" w:hAnsi="仿宋" w:cs="仿宋" w:hint="eastAsia"/>
            <w:lang w:eastAsia="zh-CN"/>
          </w:rPr>
          <w:t>八、生产安全保护</w:t>
        </w:r>
        <w:r>
          <w:tab/>
        </w:r>
        <w:r>
          <w:fldChar w:fldCharType="begin"/>
        </w:r>
        <w:r>
          <w:instrText xml:space="preserve"> PAGEREF _Toc9937 \h </w:instrText>
        </w:r>
        <w:r>
          <w:fldChar w:fldCharType="separate"/>
        </w:r>
        <w:r>
          <w:t>30</w:t>
        </w:r>
        <w:r>
          <w:fldChar w:fldCharType="end"/>
        </w:r>
      </w:hyperlink>
    </w:p>
    <w:p>
      <w:pPr>
        <w:pStyle w:val="TOC2"/>
        <w:tabs>
          <w:tab w:val="right" w:leader="dot" w:pos="8306"/>
        </w:tabs>
      </w:pPr>
      <w:hyperlink w:anchor="_Toc25675" w:history="1">
        <w:r>
          <w:rPr>
            <w:rFonts w:ascii="仿宋" w:eastAsia="仿宋" w:hAnsi="仿宋" w:cs="仿宋" w:hint="eastAsia"/>
            <w:lang w:eastAsia="zh-CN"/>
          </w:rPr>
          <w:t>(一)、消防安全</w:t>
        </w:r>
        <w:r>
          <w:tab/>
        </w:r>
        <w:r>
          <w:fldChar w:fldCharType="begin"/>
        </w:r>
        <w:r>
          <w:instrText xml:space="preserve"> PAGEREF _Toc25675 \h </w:instrText>
        </w:r>
        <w:r>
          <w:fldChar w:fldCharType="separate"/>
        </w:r>
        <w:r>
          <w:t>30</w:t>
        </w:r>
        <w:r>
          <w:fldChar w:fldCharType="end"/>
        </w:r>
      </w:hyperlink>
    </w:p>
    <w:p>
      <w:pPr>
        <w:pStyle w:val="TOC2"/>
        <w:tabs>
          <w:tab w:val="right" w:leader="dot" w:pos="8306"/>
        </w:tabs>
      </w:pPr>
      <w:hyperlink w:anchor="_Toc23802" w:history="1">
        <w:r>
          <w:rPr>
            <w:rFonts w:ascii="仿宋" w:eastAsia="仿宋" w:hAnsi="仿宋" w:cs="仿宋" w:hint="eastAsia"/>
            <w:lang w:eastAsia="zh-CN"/>
          </w:rPr>
          <w:t>(二)、防火防爆总图布置措施</w:t>
        </w:r>
        <w:r>
          <w:tab/>
        </w:r>
        <w:r>
          <w:fldChar w:fldCharType="begin"/>
        </w:r>
        <w:r>
          <w:instrText xml:space="preserve"> PAGEREF _Toc23802 \h </w:instrText>
        </w:r>
        <w:r>
          <w:fldChar w:fldCharType="separate"/>
        </w:r>
        <w:r>
          <w:t>31</w:t>
        </w:r>
        <w:r>
          <w:fldChar w:fldCharType="end"/>
        </w:r>
      </w:hyperlink>
    </w:p>
    <w:p>
      <w:pPr>
        <w:pStyle w:val="TOC2"/>
        <w:tabs>
          <w:tab w:val="right" w:leader="dot" w:pos="8306"/>
        </w:tabs>
      </w:pPr>
      <w:hyperlink w:anchor="_Toc13702" w:history="1">
        <w:r>
          <w:rPr>
            <w:rFonts w:ascii="仿宋" w:eastAsia="仿宋" w:hAnsi="仿宋" w:cs="仿宋" w:hint="eastAsia"/>
            <w:lang w:eastAsia="zh-CN"/>
          </w:rPr>
          <w:t>(三)、自然灾害防范措施</w:t>
        </w:r>
        <w:r>
          <w:tab/>
        </w:r>
        <w:r>
          <w:fldChar w:fldCharType="begin"/>
        </w:r>
        <w:r>
          <w:instrText xml:space="preserve"> PAGEREF _Toc13702 \h </w:instrText>
        </w:r>
        <w:r>
          <w:fldChar w:fldCharType="separate"/>
        </w:r>
        <w:r>
          <w:t>32</w:t>
        </w:r>
        <w:r>
          <w:fldChar w:fldCharType="end"/>
        </w:r>
      </w:hyperlink>
    </w:p>
    <w:p>
      <w:pPr>
        <w:pStyle w:val="TOC2"/>
        <w:tabs>
          <w:tab w:val="right" w:leader="dot" w:pos="8306"/>
        </w:tabs>
      </w:pPr>
      <w:hyperlink w:anchor="_Toc8774" w:history="1">
        <w:r>
          <w:rPr>
            <w:rFonts w:ascii="仿宋" w:eastAsia="仿宋" w:hAnsi="仿宋" w:cs="仿宋" w:hint="eastAsia"/>
            <w:lang w:eastAsia="zh-CN"/>
          </w:rPr>
          <w:t>(四)、安全色及安全标志使用要求</w:t>
        </w:r>
        <w:r>
          <w:tab/>
        </w:r>
        <w:r>
          <w:fldChar w:fldCharType="begin"/>
        </w:r>
        <w:r>
          <w:instrText xml:space="preserve"> PAGEREF _Toc8774 \h </w:instrText>
        </w:r>
        <w:r>
          <w:fldChar w:fldCharType="separate"/>
        </w:r>
        <w:r>
          <w:t>33</w:t>
        </w:r>
        <w:r>
          <w:fldChar w:fldCharType="end"/>
        </w:r>
      </w:hyperlink>
    </w:p>
    <w:p>
      <w:pPr>
        <w:pStyle w:val="TOC2"/>
        <w:tabs>
          <w:tab w:val="right" w:leader="dot" w:pos="8306"/>
        </w:tabs>
      </w:pPr>
      <w:hyperlink w:anchor="_Toc32335" w:history="1">
        <w:r>
          <w:rPr>
            <w:rFonts w:ascii="仿宋" w:eastAsia="仿宋" w:hAnsi="仿宋" w:cs="仿宋" w:hint="eastAsia"/>
            <w:lang w:eastAsia="zh-CN"/>
          </w:rPr>
          <w:t>(五)、防尘防毒措施</w:t>
        </w:r>
        <w:r>
          <w:tab/>
        </w:r>
        <w:r>
          <w:fldChar w:fldCharType="begin"/>
        </w:r>
        <w:r>
          <w:instrText xml:space="preserve"> PAGEREF _Toc32335 \h </w:instrText>
        </w:r>
        <w:r>
          <w:fldChar w:fldCharType="separate"/>
        </w:r>
        <w:r>
          <w:t>34</w:t>
        </w:r>
        <w:r>
          <w:fldChar w:fldCharType="end"/>
        </w:r>
      </w:hyperlink>
    </w:p>
    <w:p>
      <w:pPr>
        <w:pStyle w:val="TOC2"/>
        <w:tabs>
          <w:tab w:val="right" w:leader="dot" w:pos="8306"/>
        </w:tabs>
      </w:pPr>
      <w:hyperlink w:anchor="_Toc13067" w:history="1">
        <w:r>
          <w:rPr>
            <w:rFonts w:ascii="仿宋" w:eastAsia="仿宋" w:hAnsi="仿宋" w:cs="仿宋" w:hint="eastAsia"/>
            <w:lang w:eastAsia="zh-CN"/>
          </w:rPr>
          <w:t>(六)、防静电、触电防护及防雷措施</w:t>
        </w:r>
        <w:r>
          <w:tab/>
        </w:r>
        <w:r>
          <w:fldChar w:fldCharType="begin"/>
        </w:r>
        <w:r>
          <w:instrText xml:space="preserve"> PAGEREF _Toc13067 \h </w:instrText>
        </w:r>
        <w:r>
          <w:fldChar w:fldCharType="separate"/>
        </w:r>
        <w:r>
          <w:t>35</w:t>
        </w:r>
        <w:r>
          <w:fldChar w:fldCharType="end"/>
        </w:r>
      </w:hyperlink>
    </w:p>
    <w:p>
      <w:pPr>
        <w:pStyle w:val="TOC2"/>
        <w:tabs>
          <w:tab w:val="right" w:leader="dot" w:pos="8306"/>
        </w:tabs>
      </w:pPr>
      <w:hyperlink w:anchor="_Toc27455" w:history="1">
        <w:r>
          <w:rPr>
            <w:rFonts w:ascii="仿宋" w:eastAsia="仿宋" w:hAnsi="仿宋" w:cs="仿宋" w:hint="eastAsia"/>
            <w:lang w:eastAsia="zh-CN"/>
          </w:rPr>
          <w:t>(七)、机械设备安全保障措施</w:t>
        </w:r>
        <w:r>
          <w:tab/>
        </w:r>
        <w:r>
          <w:fldChar w:fldCharType="begin"/>
        </w:r>
        <w:r>
          <w:instrText xml:space="preserve"> PAGEREF _Toc27455 \h </w:instrText>
        </w:r>
        <w:r>
          <w:fldChar w:fldCharType="separate"/>
        </w:r>
        <w:r>
          <w:t>37</w:t>
        </w:r>
        <w:r>
          <w:fldChar w:fldCharType="end"/>
        </w:r>
      </w:hyperlink>
    </w:p>
    <w:p>
      <w:pPr>
        <w:pStyle w:val="TOC1"/>
        <w:tabs>
          <w:tab w:val="right" w:leader="dot" w:pos="8306"/>
        </w:tabs>
      </w:pPr>
      <w:hyperlink w:anchor="_Toc27799" w:history="1">
        <w:r>
          <w:rPr>
            <w:rFonts w:ascii="仿宋" w:eastAsia="仿宋" w:hAnsi="仿宋" w:cs="仿宋" w:hint="eastAsia"/>
            <w:lang w:eastAsia="zh-CN"/>
          </w:rPr>
          <w:t>九、其他零售服务项目社会影响</w:t>
        </w:r>
        <w:r>
          <w:tab/>
        </w:r>
        <w:r>
          <w:fldChar w:fldCharType="begin"/>
        </w:r>
        <w:r>
          <w:instrText xml:space="preserve"> PAGEREF _Toc27799 \h </w:instrText>
        </w:r>
        <w:r>
          <w:fldChar w:fldCharType="separate"/>
        </w:r>
        <w:r>
          <w:t>38</w:t>
        </w:r>
        <w:r>
          <w:fldChar w:fldCharType="end"/>
        </w:r>
      </w:hyperlink>
    </w:p>
    <w:p>
      <w:pPr>
        <w:pStyle w:val="TOC2"/>
        <w:tabs>
          <w:tab w:val="right" w:leader="dot" w:pos="8306"/>
        </w:tabs>
      </w:pPr>
      <w:hyperlink w:anchor="_Toc8997" w:history="1">
        <w:r>
          <w:rPr>
            <w:rFonts w:ascii="仿宋" w:eastAsia="仿宋" w:hAnsi="仿宋" w:cs="仿宋" w:hint="eastAsia"/>
            <w:lang w:eastAsia="zh-CN"/>
          </w:rPr>
          <w:t>(一)、社会责任与义务</w:t>
        </w:r>
        <w:r>
          <w:tab/>
        </w:r>
        <w:r>
          <w:fldChar w:fldCharType="begin"/>
        </w:r>
        <w:r>
          <w:instrText xml:space="preserve"> PAGEREF _Toc8997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17" w:history="1">
        <w:r>
          <w:rPr>
            <w:rFonts w:ascii="仿宋" w:eastAsia="仿宋" w:hAnsi="仿宋" w:cs="仿宋" w:hint="eastAsia"/>
            <w:lang w:eastAsia="zh-CN"/>
          </w:rPr>
          <w:t>(二)、社会参与与沟通</w:t>
        </w:r>
        <w:r>
          <w:tab/>
        </w:r>
        <w:r>
          <w:fldChar w:fldCharType="begin"/>
        </w:r>
        <w:r>
          <w:instrText xml:space="preserve"> PAGEREF _Toc26217 \h </w:instrText>
        </w:r>
        <w:r>
          <w:fldChar w:fldCharType="separate"/>
        </w:r>
        <w:r>
          <w:t>39</w:t>
        </w:r>
        <w:r>
          <w:fldChar w:fldCharType="end"/>
        </w:r>
      </w:hyperlink>
    </w:p>
    <w:p>
      <w:pPr>
        <w:pStyle w:val="TOC1"/>
        <w:tabs>
          <w:tab w:val="right" w:leader="dot" w:pos="8306"/>
        </w:tabs>
      </w:pPr>
      <w:hyperlink w:anchor="_Toc25538" w:history="1">
        <w:r>
          <w:rPr>
            <w:rFonts w:ascii="仿宋" w:eastAsia="仿宋" w:hAnsi="仿宋" w:cs="仿宋" w:hint="eastAsia"/>
            <w:lang w:eastAsia="zh-CN"/>
          </w:rPr>
          <w:t>十、其他零售服务项目人力资源培养与发展</w:t>
        </w:r>
        <w:r>
          <w:tab/>
        </w:r>
        <w:r>
          <w:fldChar w:fldCharType="begin"/>
        </w:r>
        <w:r>
          <w:instrText xml:space="preserve"> PAGEREF _Toc25538 \h </w:instrText>
        </w:r>
        <w:r>
          <w:fldChar w:fldCharType="separate"/>
        </w:r>
        <w:r>
          <w:t>40</w:t>
        </w:r>
        <w:r>
          <w:fldChar w:fldCharType="end"/>
        </w:r>
      </w:hyperlink>
    </w:p>
    <w:p>
      <w:pPr>
        <w:pStyle w:val="TOC2"/>
        <w:tabs>
          <w:tab w:val="right" w:leader="dot" w:pos="8306"/>
        </w:tabs>
      </w:pPr>
      <w:hyperlink w:anchor="_Toc25207" w:history="1">
        <w:r>
          <w:rPr>
            <w:rFonts w:ascii="仿宋" w:eastAsia="仿宋" w:hAnsi="仿宋" w:cs="仿宋" w:hint="eastAsia"/>
            <w:lang w:eastAsia="zh-CN"/>
          </w:rPr>
          <w:t>(一)、人才需求与规划</w:t>
        </w:r>
        <w:r>
          <w:tab/>
        </w:r>
        <w:r>
          <w:fldChar w:fldCharType="begin"/>
        </w:r>
        <w:r>
          <w:instrText xml:space="preserve"> PAGEREF _Toc25207 \h </w:instrText>
        </w:r>
        <w:r>
          <w:fldChar w:fldCharType="separate"/>
        </w:r>
        <w:r>
          <w:t>40</w:t>
        </w:r>
        <w:r>
          <w:fldChar w:fldCharType="end"/>
        </w:r>
      </w:hyperlink>
    </w:p>
    <w:p>
      <w:pPr>
        <w:pStyle w:val="TOC2"/>
        <w:tabs>
          <w:tab w:val="right" w:leader="dot" w:pos="8306"/>
        </w:tabs>
      </w:pPr>
      <w:hyperlink w:anchor="_Toc23944" w:history="1">
        <w:r>
          <w:rPr>
            <w:rFonts w:ascii="仿宋" w:eastAsia="仿宋" w:hAnsi="仿宋" w:cs="仿宋" w:hint="eastAsia"/>
            <w:lang w:eastAsia="zh-CN"/>
          </w:rPr>
          <w:t>(二)、培训与发展计划</w:t>
        </w:r>
        <w:r>
          <w:tab/>
        </w:r>
        <w:r>
          <w:fldChar w:fldCharType="begin"/>
        </w:r>
        <w:r>
          <w:instrText xml:space="preserve"> PAGEREF _Toc23944 \h </w:instrText>
        </w:r>
        <w:r>
          <w:fldChar w:fldCharType="separate"/>
        </w:r>
        <w:r>
          <w:t>40</w:t>
        </w:r>
        <w:r>
          <w:fldChar w:fldCharType="end"/>
        </w:r>
      </w:hyperlink>
    </w:p>
    <w:p>
      <w:pPr>
        <w:pStyle w:val="TOC1"/>
        <w:tabs>
          <w:tab w:val="right" w:leader="dot" w:pos="8306"/>
        </w:tabs>
      </w:pPr>
      <w:hyperlink w:anchor="_Toc13430" w:history="1">
        <w:r>
          <w:rPr>
            <w:rFonts w:ascii="仿宋" w:eastAsia="仿宋" w:hAnsi="仿宋" w:cs="仿宋" w:hint="eastAsia"/>
            <w:lang w:eastAsia="zh-CN"/>
          </w:rPr>
          <w:t>十一、其他零售服务项目财务管理</w:t>
        </w:r>
        <w:r>
          <w:tab/>
        </w:r>
        <w:r>
          <w:fldChar w:fldCharType="begin"/>
        </w:r>
        <w:r>
          <w:instrText xml:space="preserve"> PAGEREF _Toc13430 \h </w:instrText>
        </w:r>
        <w:r>
          <w:fldChar w:fldCharType="separate"/>
        </w:r>
        <w:r>
          <w:t>41</w:t>
        </w:r>
        <w:r>
          <w:fldChar w:fldCharType="end"/>
        </w:r>
      </w:hyperlink>
    </w:p>
    <w:p>
      <w:pPr>
        <w:pStyle w:val="TOC2"/>
        <w:tabs>
          <w:tab w:val="right" w:leader="dot" w:pos="8306"/>
        </w:tabs>
      </w:pPr>
      <w:hyperlink w:anchor="_Toc3643" w:history="1">
        <w:r>
          <w:rPr>
            <w:rFonts w:ascii="仿宋" w:eastAsia="仿宋" w:hAnsi="仿宋" w:cs="仿宋" w:hint="eastAsia"/>
            <w:lang w:eastAsia="zh-CN"/>
          </w:rPr>
          <w:t>(一)、资金需求大</w:t>
        </w:r>
        <w:r>
          <w:tab/>
        </w:r>
        <w:r>
          <w:fldChar w:fldCharType="begin"/>
        </w:r>
        <w:r>
          <w:instrText xml:space="preserve"> PAGEREF _Toc3643 \h </w:instrText>
        </w:r>
        <w:r>
          <w:fldChar w:fldCharType="separate"/>
        </w:r>
        <w:r>
          <w:t>41</w:t>
        </w:r>
        <w:r>
          <w:fldChar w:fldCharType="end"/>
        </w:r>
      </w:hyperlink>
    </w:p>
    <w:p>
      <w:pPr>
        <w:pStyle w:val="TOC2"/>
        <w:tabs>
          <w:tab w:val="right" w:leader="dot" w:pos="8306"/>
        </w:tabs>
      </w:pPr>
      <w:hyperlink w:anchor="_Toc116" w:history="1">
        <w:r>
          <w:rPr>
            <w:rFonts w:ascii="仿宋" w:eastAsia="仿宋" w:hAnsi="仿宋" w:cs="仿宋" w:hint="eastAsia"/>
            <w:lang w:eastAsia="zh-CN"/>
          </w:rPr>
          <w:t>(二)、研发周期长</w:t>
        </w:r>
        <w:r>
          <w:tab/>
        </w:r>
        <w:r>
          <w:fldChar w:fldCharType="begin"/>
        </w:r>
        <w:r>
          <w:instrText xml:space="preserve"> PAGEREF _Toc116 \h </w:instrText>
        </w:r>
        <w:r>
          <w:fldChar w:fldCharType="separate"/>
        </w:r>
        <w:r>
          <w:t>42</w:t>
        </w:r>
        <w:r>
          <w:fldChar w:fldCharType="end"/>
        </w:r>
      </w:hyperlink>
    </w:p>
    <w:p>
      <w:pPr>
        <w:pStyle w:val="TOC2"/>
        <w:tabs>
          <w:tab w:val="right" w:leader="dot" w:pos="8306"/>
        </w:tabs>
      </w:pPr>
      <w:hyperlink w:anchor="_Toc6558" w:history="1">
        <w:r>
          <w:rPr>
            <w:rFonts w:ascii="仿宋" w:eastAsia="仿宋" w:hAnsi="仿宋" w:cs="仿宋" w:hint="eastAsia"/>
            <w:lang w:eastAsia="zh-CN"/>
          </w:rPr>
          <w:t>(三)、市场风险大</w:t>
        </w:r>
        <w:r>
          <w:tab/>
        </w:r>
        <w:r>
          <w:fldChar w:fldCharType="begin"/>
        </w:r>
        <w:r>
          <w:instrText xml:space="preserve"> PAGEREF _Toc6558 \h </w:instrText>
        </w:r>
        <w:r>
          <w:fldChar w:fldCharType="separate"/>
        </w:r>
        <w:r>
          <w:t>43</w:t>
        </w:r>
        <w:r>
          <w:fldChar w:fldCharType="end"/>
        </w:r>
      </w:hyperlink>
    </w:p>
    <w:p>
      <w:pPr>
        <w:pStyle w:val="TOC2"/>
        <w:tabs>
          <w:tab w:val="right" w:leader="dot" w:pos="8306"/>
        </w:tabs>
      </w:pPr>
      <w:hyperlink w:anchor="_Toc29520" w:history="1">
        <w:r>
          <w:rPr>
            <w:rFonts w:ascii="仿宋" w:eastAsia="仿宋" w:hAnsi="仿宋" w:cs="仿宋" w:hint="eastAsia"/>
            <w:lang w:eastAsia="zh-CN"/>
          </w:rPr>
          <w:t>(四)、利润率高</w:t>
        </w:r>
        <w:r>
          <w:tab/>
        </w:r>
        <w:r>
          <w:fldChar w:fldCharType="begin"/>
        </w:r>
        <w:r>
          <w:instrText xml:space="preserve"> PAGEREF _Toc29520 \h </w:instrText>
        </w:r>
        <w:r>
          <w:fldChar w:fldCharType="separate"/>
        </w:r>
        <w:r>
          <w:t>46</w:t>
        </w:r>
        <w:r>
          <w:fldChar w:fldCharType="end"/>
        </w:r>
      </w:hyperlink>
    </w:p>
    <w:p>
      <w:pPr>
        <w:pStyle w:val="TOC1"/>
        <w:tabs>
          <w:tab w:val="right" w:leader="dot" w:pos="8306"/>
        </w:tabs>
      </w:pPr>
      <w:hyperlink w:anchor="_Toc22681" w:history="1">
        <w:r>
          <w:rPr>
            <w:rFonts w:ascii="仿宋" w:eastAsia="仿宋" w:hAnsi="仿宋" w:cs="仿宋" w:hint="eastAsia"/>
            <w:lang w:eastAsia="zh-CN"/>
          </w:rPr>
          <w:t>十二、其他零售服务项目风险管理</w:t>
        </w:r>
        <w:r>
          <w:tab/>
        </w:r>
        <w:r>
          <w:fldChar w:fldCharType="begin"/>
        </w:r>
        <w:r>
          <w:instrText xml:space="preserve"> PAGEREF _Toc22681 \h </w:instrText>
        </w:r>
        <w:r>
          <w:fldChar w:fldCharType="separate"/>
        </w:r>
        <w:r>
          <w:t>48</w:t>
        </w:r>
        <w:r>
          <w:fldChar w:fldCharType="end"/>
        </w:r>
      </w:hyperlink>
    </w:p>
    <w:p>
      <w:pPr>
        <w:pStyle w:val="TOC2"/>
        <w:tabs>
          <w:tab w:val="right" w:leader="dot" w:pos="8306"/>
        </w:tabs>
      </w:pPr>
      <w:hyperlink w:anchor="_Toc27596" w:history="1">
        <w:r>
          <w:rPr>
            <w:rFonts w:ascii="仿宋" w:eastAsia="仿宋" w:hAnsi="仿宋" w:cs="仿宋" w:hint="eastAsia"/>
            <w:lang w:eastAsia="zh-CN"/>
          </w:rPr>
          <w:t>(一)、风险识别与评估</w:t>
        </w:r>
        <w:r>
          <w:tab/>
        </w:r>
        <w:r>
          <w:fldChar w:fldCharType="begin"/>
        </w:r>
        <w:r>
          <w:instrText xml:space="preserve"> PAGEREF _Toc27596 \h </w:instrText>
        </w:r>
        <w:r>
          <w:fldChar w:fldCharType="separate"/>
        </w:r>
        <w:r>
          <w:t>48</w:t>
        </w:r>
        <w:r>
          <w:fldChar w:fldCharType="end"/>
        </w:r>
      </w:hyperlink>
    </w:p>
    <w:p>
      <w:pPr>
        <w:pStyle w:val="TOC2"/>
        <w:tabs>
          <w:tab w:val="right" w:leader="dot" w:pos="8306"/>
        </w:tabs>
      </w:pPr>
      <w:hyperlink w:anchor="_Toc23162" w:history="1">
        <w:r>
          <w:rPr>
            <w:rFonts w:ascii="仿宋" w:eastAsia="仿宋" w:hAnsi="仿宋" w:cs="仿宋" w:hint="eastAsia"/>
            <w:lang w:eastAsia="zh-CN"/>
          </w:rPr>
          <w:t>(二)、风险应对策略</w:t>
        </w:r>
        <w:r>
          <w:tab/>
        </w:r>
        <w:r>
          <w:fldChar w:fldCharType="begin"/>
        </w:r>
        <w:r>
          <w:instrText xml:space="preserve"> PAGEREF _Toc23162 \h </w:instrText>
        </w:r>
        <w:r>
          <w:fldChar w:fldCharType="separate"/>
        </w:r>
        <w:r>
          <w:t>49</w:t>
        </w:r>
        <w:r>
          <w:fldChar w:fldCharType="end"/>
        </w:r>
      </w:hyperlink>
    </w:p>
    <w:p>
      <w:pPr>
        <w:pStyle w:val="TOC2"/>
        <w:tabs>
          <w:tab w:val="right" w:leader="dot" w:pos="8306"/>
        </w:tabs>
      </w:pPr>
      <w:hyperlink w:anchor="_Toc332" w:history="1">
        <w:r>
          <w:rPr>
            <w:rFonts w:ascii="仿宋" w:eastAsia="仿宋" w:hAnsi="仿宋" w:cs="仿宋" w:hint="eastAsia"/>
            <w:lang w:eastAsia="zh-CN"/>
          </w:rPr>
          <w:t>(三)、风险监控与控制</w:t>
        </w:r>
        <w:r>
          <w:tab/>
        </w:r>
        <w:r>
          <w:fldChar w:fldCharType="begin"/>
        </w:r>
        <w:r>
          <w:instrText xml:space="preserve"> PAGEREF _Toc332 \h </w:instrText>
        </w:r>
        <w:r>
          <w:fldChar w:fldCharType="separate"/>
        </w:r>
        <w:r>
          <w:t>51</w:t>
        </w:r>
        <w:r>
          <w:fldChar w:fldCharType="end"/>
        </w:r>
      </w:hyperlink>
    </w:p>
    <w:p>
      <w:pPr>
        <w:pStyle w:val="TOC1"/>
        <w:tabs>
          <w:tab w:val="right" w:leader="dot" w:pos="8306"/>
        </w:tabs>
      </w:pPr>
      <w:hyperlink w:anchor="_Toc12599" w:history="1">
        <w:r>
          <w:rPr>
            <w:rFonts w:ascii="仿宋" w:eastAsia="仿宋" w:hAnsi="仿宋" w:cs="仿宋" w:hint="eastAsia"/>
            <w:lang w:eastAsia="zh-CN"/>
          </w:rPr>
          <w:t>十三、其他零售服务项目治理与监督</w:t>
        </w:r>
        <w:r>
          <w:tab/>
        </w:r>
        <w:r>
          <w:fldChar w:fldCharType="begin"/>
        </w:r>
        <w:r>
          <w:instrText xml:space="preserve"> PAGEREF _Toc12599 \h </w:instrText>
        </w:r>
        <w:r>
          <w:fldChar w:fldCharType="separate"/>
        </w:r>
        <w:r>
          <w:t>52</w:t>
        </w:r>
        <w:r>
          <w:fldChar w:fldCharType="end"/>
        </w:r>
      </w:hyperlink>
    </w:p>
    <w:p>
      <w:pPr>
        <w:pStyle w:val="TOC2"/>
        <w:tabs>
          <w:tab w:val="right" w:leader="dot" w:pos="8306"/>
        </w:tabs>
      </w:pPr>
      <w:hyperlink w:anchor="_Toc32131" w:history="1">
        <w:r>
          <w:rPr>
            <w:rFonts w:ascii="仿宋" w:eastAsia="仿宋" w:hAnsi="仿宋" w:cs="仿宋" w:hint="eastAsia"/>
            <w:lang w:eastAsia="zh-CN"/>
          </w:rPr>
          <w:t>(一)、其他零售服务项目治理结构</w:t>
        </w:r>
        <w:r>
          <w:tab/>
        </w:r>
        <w:r>
          <w:fldChar w:fldCharType="begin"/>
        </w:r>
        <w:r>
          <w:instrText xml:space="preserve"> PAGEREF _Toc32131 \h </w:instrText>
        </w:r>
        <w:r>
          <w:fldChar w:fldCharType="separate"/>
        </w:r>
        <w:r>
          <w:t>52</w:t>
        </w:r>
        <w:r>
          <w:fldChar w:fldCharType="end"/>
        </w:r>
      </w:hyperlink>
    </w:p>
    <w:p>
      <w:pPr>
        <w:pStyle w:val="TOC2"/>
        <w:tabs>
          <w:tab w:val="right" w:leader="dot" w:pos="8306"/>
        </w:tabs>
      </w:pPr>
      <w:hyperlink w:anchor="_Toc26853" w:history="1">
        <w:r>
          <w:rPr>
            <w:rFonts w:ascii="仿宋" w:eastAsia="仿宋" w:hAnsi="仿宋" w:cs="仿宋" w:hint="eastAsia"/>
            <w:lang w:eastAsia="zh-CN"/>
          </w:rPr>
          <w:t>(二)、监督与审计</w:t>
        </w:r>
        <w:r>
          <w:tab/>
        </w:r>
        <w:r>
          <w:fldChar w:fldCharType="begin"/>
        </w:r>
        <w:r>
          <w:instrText xml:space="preserve"> PAGEREF _Toc26853 \h </w:instrText>
        </w:r>
        <w:r>
          <w:fldChar w:fldCharType="separate"/>
        </w:r>
        <w:r>
          <w:t>54</w:t>
        </w:r>
        <w:r>
          <w:fldChar w:fldCharType="end"/>
        </w:r>
      </w:hyperlink>
    </w:p>
    <w:p>
      <w:pPr>
        <w:pStyle w:val="TOC1"/>
        <w:tabs>
          <w:tab w:val="right" w:leader="dot" w:pos="8306"/>
        </w:tabs>
      </w:pPr>
      <w:hyperlink w:anchor="_Toc18592" w:history="1">
        <w:r>
          <w:rPr>
            <w:rFonts w:ascii="仿宋" w:eastAsia="仿宋" w:hAnsi="仿宋" w:cs="仿宋" w:hint="eastAsia"/>
            <w:lang w:eastAsia="zh-CN"/>
          </w:rPr>
          <w:t>十四、营销与推广策略</w:t>
        </w:r>
        <w:r>
          <w:tab/>
        </w:r>
        <w:r>
          <w:fldChar w:fldCharType="begin"/>
        </w:r>
        <w:r>
          <w:instrText xml:space="preserve"> PAGEREF _Toc18592 \h </w:instrText>
        </w:r>
        <w:r>
          <w:fldChar w:fldCharType="separate"/>
        </w:r>
        <w:r>
          <w:t>55</w:t>
        </w:r>
        <w:r>
          <w:fldChar w:fldCharType="end"/>
        </w:r>
      </w:hyperlink>
    </w:p>
    <w:p>
      <w:pPr>
        <w:pStyle w:val="TOC2"/>
        <w:tabs>
          <w:tab w:val="right" w:leader="dot" w:pos="8306"/>
        </w:tabs>
      </w:pPr>
      <w:hyperlink w:anchor="_Toc19388" w:history="1">
        <w:r>
          <w:rPr>
            <w:rFonts w:ascii="仿宋" w:eastAsia="仿宋" w:hAnsi="仿宋" w:cs="仿宋" w:hint="eastAsia"/>
            <w:lang w:eastAsia="zh-CN"/>
          </w:rPr>
          <w:t>(一)、产品/服务定位与特点</w:t>
        </w:r>
        <w:r>
          <w:tab/>
        </w:r>
        <w:r>
          <w:fldChar w:fldCharType="begin"/>
        </w:r>
        <w:r>
          <w:instrText xml:space="preserve"> PAGEREF _Toc19388 \h </w:instrText>
        </w:r>
        <w:r>
          <w:fldChar w:fldCharType="separate"/>
        </w:r>
        <w:r>
          <w:t>55</w:t>
        </w:r>
        <w:r>
          <w:fldChar w:fldCharType="end"/>
        </w:r>
      </w:hyperlink>
    </w:p>
    <w:p>
      <w:pPr>
        <w:pStyle w:val="TOC2"/>
        <w:tabs>
          <w:tab w:val="right" w:leader="dot" w:pos="8306"/>
        </w:tabs>
      </w:pPr>
      <w:hyperlink w:anchor="_Toc946" w:history="1">
        <w:r>
          <w:rPr>
            <w:rFonts w:ascii="仿宋" w:eastAsia="仿宋" w:hAnsi="仿宋" w:cs="仿宋" w:hint="eastAsia"/>
            <w:lang w:eastAsia="zh-CN"/>
          </w:rPr>
          <w:t>(二)、市场定位与竞争分析</w:t>
        </w:r>
        <w:r>
          <w:tab/>
        </w:r>
        <w:r>
          <w:fldChar w:fldCharType="begin"/>
        </w:r>
        <w:r>
          <w:instrText xml:space="preserve"> PAGEREF _Toc946 \h </w:instrText>
        </w:r>
        <w:r>
          <w:fldChar w:fldCharType="separate"/>
        </w:r>
        <w:r>
          <w:t>56</w:t>
        </w:r>
        <w:r>
          <w:fldChar w:fldCharType="end"/>
        </w:r>
      </w:hyperlink>
    </w:p>
    <w:p>
      <w:pPr>
        <w:pStyle w:val="TOC2"/>
        <w:tabs>
          <w:tab w:val="right" w:leader="dot" w:pos="8306"/>
        </w:tabs>
      </w:pPr>
      <w:hyperlink w:anchor="_Toc24414" w:history="1">
        <w:r>
          <w:rPr>
            <w:rFonts w:ascii="仿宋" w:eastAsia="仿宋" w:hAnsi="仿宋" w:cs="仿宋" w:hint="eastAsia"/>
            <w:lang w:eastAsia="zh-CN"/>
          </w:rPr>
          <w:t>(三)、营销渠道与策略</w:t>
        </w:r>
        <w:r>
          <w:tab/>
        </w:r>
        <w:r>
          <w:fldChar w:fldCharType="begin"/>
        </w:r>
        <w:r>
          <w:instrText xml:space="preserve"> PAGEREF _Toc24414 \h </w:instrText>
        </w:r>
        <w:r>
          <w:fldChar w:fldCharType="separate"/>
        </w:r>
        <w:r>
          <w:t>58</w:t>
        </w:r>
        <w:r>
          <w:fldChar w:fldCharType="end"/>
        </w:r>
      </w:hyperlink>
    </w:p>
    <w:p>
      <w:pPr>
        <w:pStyle w:val="TOC2"/>
        <w:tabs>
          <w:tab w:val="right" w:leader="dot" w:pos="8306"/>
        </w:tabs>
      </w:pPr>
      <w:hyperlink w:anchor="_Toc11103" w:history="1">
        <w:r>
          <w:rPr>
            <w:rFonts w:ascii="仿宋" w:eastAsia="仿宋" w:hAnsi="仿宋" w:cs="仿宋" w:hint="eastAsia"/>
            <w:lang w:eastAsia="zh-CN"/>
          </w:rPr>
          <w:t>(四)、推广与宣传活动</w:t>
        </w:r>
        <w:r>
          <w:tab/>
        </w:r>
        <w:r>
          <w:fldChar w:fldCharType="begin"/>
        </w:r>
        <w:r>
          <w:instrText xml:space="preserve"> PAGEREF _Toc11103 \h </w:instrText>
        </w:r>
        <w:r>
          <w:fldChar w:fldCharType="separate"/>
        </w:r>
        <w:r>
          <w:t>59</w:t>
        </w:r>
        <w:r>
          <w:fldChar w:fldCharType="end"/>
        </w:r>
      </w:hyperlink>
    </w:p>
    <w:p>
      <w:pPr>
        <w:pStyle w:val="TOC1"/>
        <w:tabs>
          <w:tab w:val="right" w:leader="dot" w:pos="8306"/>
        </w:tabs>
      </w:pPr>
      <w:hyperlink w:anchor="_Toc11584" w:history="1">
        <w:r>
          <w:rPr>
            <w:rFonts w:ascii="仿宋" w:eastAsia="仿宋" w:hAnsi="仿宋" w:cs="仿宋" w:hint="eastAsia"/>
            <w:lang w:eastAsia="zh-CN"/>
          </w:rPr>
          <w:t>十五、其他零售服务项目变更管理</w:t>
        </w:r>
        <w:r>
          <w:tab/>
        </w:r>
        <w:r>
          <w:fldChar w:fldCharType="begin"/>
        </w:r>
        <w:r>
          <w:instrText xml:space="preserve"> PAGEREF _Toc11584 \h </w:instrText>
        </w:r>
        <w:r>
          <w:fldChar w:fldCharType="separate"/>
        </w:r>
        <w:r>
          <w:t>64</w:t>
        </w:r>
        <w:r>
          <w:fldChar w:fldCharType="end"/>
        </w:r>
      </w:hyperlink>
    </w:p>
    <w:p>
      <w:pPr>
        <w:pStyle w:val="TOC2"/>
        <w:tabs>
          <w:tab w:val="right" w:leader="dot" w:pos="8306"/>
        </w:tabs>
      </w:pPr>
      <w:hyperlink w:anchor="_Toc11554" w:history="1">
        <w:r>
          <w:rPr>
            <w:rFonts w:ascii="仿宋" w:eastAsia="仿宋" w:hAnsi="仿宋" w:cs="仿宋" w:hint="eastAsia"/>
            <w:lang w:eastAsia="zh-CN"/>
          </w:rPr>
          <w:t>(一)、变更申请与评估</w:t>
        </w:r>
        <w:r>
          <w:tab/>
        </w:r>
        <w:r>
          <w:fldChar w:fldCharType="begin"/>
        </w:r>
        <w:r>
          <w:instrText xml:space="preserve"> PAGEREF _Toc11554 \h </w:instrText>
        </w:r>
        <w:r>
          <w:fldChar w:fldCharType="separate"/>
        </w:r>
        <w:r>
          <w:t>64</w:t>
        </w:r>
        <w:r>
          <w:fldChar w:fldCharType="end"/>
        </w:r>
      </w:hyperlink>
    </w:p>
    <w:p>
      <w:pPr>
        <w:pStyle w:val="TOC2"/>
        <w:tabs>
          <w:tab w:val="right" w:leader="dot" w:pos="8306"/>
        </w:tabs>
      </w:pPr>
      <w:hyperlink w:anchor="_Toc14175" w:history="1">
        <w:r>
          <w:rPr>
            <w:rFonts w:ascii="仿宋" w:eastAsia="仿宋" w:hAnsi="仿宋" w:cs="仿宋" w:hint="eastAsia"/>
            <w:lang w:eastAsia="zh-CN"/>
          </w:rPr>
          <w:t>(二)、变更实施与控制</w:t>
        </w:r>
        <w:r>
          <w:tab/>
        </w:r>
        <w:r>
          <w:fldChar w:fldCharType="begin"/>
        </w:r>
        <w:r>
          <w:instrText xml:space="preserve"> PAGEREF _Toc14175 \h </w:instrText>
        </w:r>
        <w:r>
          <w:fldChar w:fldCharType="separate"/>
        </w:r>
        <w:r>
          <w:t>64</w:t>
        </w:r>
        <w:r>
          <w:fldChar w:fldCharType="end"/>
        </w:r>
      </w:hyperlink>
    </w:p>
    <w:p>
      <w:pPr>
        <w:pStyle w:val="TOC1"/>
        <w:tabs>
          <w:tab w:val="right" w:leader="dot" w:pos="8306"/>
        </w:tabs>
      </w:pPr>
      <w:hyperlink w:anchor="_Toc27563" w:history="1">
        <w:r>
          <w:rPr>
            <w:rFonts w:ascii="仿宋" w:eastAsia="仿宋" w:hAnsi="仿宋" w:cs="仿宋" w:hint="eastAsia"/>
            <w:lang w:eastAsia="zh-CN"/>
          </w:rPr>
          <w:t>十六、其他零售服务项目工程方案分析</w:t>
        </w:r>
        <w:r>
          <w:tab/>
        </w:r>
        <w:r>
          <w:fldChar w:fldCharType="begin"/>
        </w:r>
        <w:r>
          <w:instrText xml:space="preserve"> PAGEREF _Toc27563 \h </w:instrText>
        </w:r>
        <w:r>
          <w:fldChar w:fldCharType="separate"/>
        </w:r>
        <w:r>
          <w:t>65</w:t>
        </w:r>
        <w:r>
          <w:fldChar w:fldCharType="end"/>
        </w:r>
      </w:hyperlink>
    </w:p>
    <w:p>
      <w:pPr>
        <w:pStyle w:val="TOC2"/>
        <w:tabs>
          <w:tab w:val="right" w:leader="dot" w:pos="8306"/>
        </w:tabs>
      </w:pPr>
      <w:hyperlink w:anchor="_Toc17328" w:history="1">
        <w:r>
          <w:rPr>
            <w:rFonts w:ascii="仿宋" w:eastAsia="仿宋" w:hAnsi="仿宋" w:cs="仿宋" w:hint="eastAsia"/>
            <w:lang w:eastAsia="zh-CN"/>
          </w:rPr>
          <w:t>(一)、建筑工程设计原则</w:t>
        </w:r>
        <w:r>
          <w:tab/>
        </w:r>
        <w:r>
          <w:fldChar w:fldCharType="begin"/>
        </w:r>
        <w:r>
          <w:instrText xml:space="preserve"> PAGEREF _Toc17328 \h </w:instrText>
        </w:r>
        <w:r>
          <w:fldChar w:fldCharType="separate"/>
        </w:r>
        <w:r>
          <w:t>65</w:t>
        </w:r>
        <w:r>
          <w:fldChar w:fldCharType="end"/>
        </w:r>
      </w:hyperlink>
    </w:p>
    <w:p>
      <w:pPr>
        <w:pStyle w:val="TOC2"/>
        <w:tabs>
          <w:tab w:val="right" w:leader="dot" w:pos="8306"/>
        </w:tabs>
      </w:pPr>
      <w:hyperlink w:anchor="_Toc21273" w:history="1">
        <w:r>
          <w:rPr>
            <w:rFonts w:ascii="仿宋" w:eastAsia="仿宋" w:hAnsi="仿宋" w:cs="仿宋" w:hint="eastAsia"/>
            <w:lang w:eastAsia="zh-CN"/>
          </w:rPr>
          <w:t>(二)、土建工程建设指标</w:t>
        </w:r>
        <w:r>
          <w:tab/>
        </w:r>
        <w:r>
          <w:fldChar w:fldCharType="begin"/>
        </w:r>
        <w:r>
          <w:instrText xml:space="preserve"> PAGEREF _Toc21273 \h </w:instrText>
        </w:r>
        <w:r>
          <w:fldChar w:fldCharType="separate"/>
        </w:r>
        <w:r>
          <w:t>68</w:t>
        </w:r>
        <w:r>
          <w:fldChar w:fldCharType="end"/>
        </w:r>
      </w:hyperlink>
    </w:p>
    <w:p>
      <w:pPr>
        <w:pStyle w:val="TOC1"/>
        <w:tabs>
          <w:tab w:val="right" w:leader="dot" w:pos="8306"/>
        </w:tabs>
      </w:pPr>
      <w:hyperlink w:anchor="_Toc15330" w:history="1">
        <w:r>
          <w:rPr>
            <w:rFonts w:ascii="仿宋" w:eastAsia="仿宋" w:hAnsi="仿宋" w:cs="仿宋" w:hint="eastAsia"/>
            <w:lang w:eastAsia="zh-CN"/>
          </w:rPr>
          <w:t>十七、利益相关者分析与沟通计划</w:t>
        </w:r>
        <w:r>
          <w:tab/>
        </w:r>
        <w:r>
          <w:fldChar w:fldCharType="begin"/>
        </w:r>
        <w:r>
          <w:instrText xml:space="preserve"> PAGEREF _Toc15330 \h </w:instrText>
        </w:r>
        <w:r>
          <w:fldChar w:fldCharType="separate"/>
        </w:r>
        <w:r>
          <w:t>70</w:t>
        </w:r>
        <w:r>
          <w:fldChar w:fldCharType="end"/>
        </w:r>
      </w:hyperlink>
    </w:p>
    <w:p>
      <w:pPr>
        <w:pStyle w:val="TOC2"/>
        <w:tabs>
          <w:tab w:val="right" w:leader="dot" w:pos="8306"/>
        </w:tabs>
      </w:pPr>
      <w:hyperlink w:anchor="_Toc25638" w:history="1">
        <w:r>
          <w:rPr>
            <w:rFonts w:ascii="仿宋" w:eastAsia="仿宋" w:hAnsi="仿宋" w:cs="仿宋" w:hint="eastAsia"/>
            <w:lang w:eastAsia="zh-CN"/>
          </w:rPr>
          <w:t>(一)、利益相关者分析</w:t>
        </w:r>
        <w:r>
          <w:tab/>
        </w:r>
        <w:r>
          <w:fldChar w:fldCharType="begin"/>
        </w:r>
        <w:r>
          <w:instrText xml:space="preserve"> PAGEREF _Toc25638 \h </w:instrText>
        </w:r>
        <w:r>
          <w:fldChar w:fldCharType="separate"/>
        </w:r>
        <w:r>
          <w:t>70</w:t>
        </w:r>
        <w:r>
          <w:fldChar w:fldCharType="end"/>
        </w:r>
      </w:hyperlink>
    </w:p>
    <w:p>
      <w:pPr>
        <w:pStyle w:val="TOC2"/>
        <w:tabs>
          <w:tab w:val="right" w:leader="dot" w:pos="8306"/>
        </w:tabs>
      </w:pPr>
      <w:hyperlink w:anchor="_Toc3187" w:history="1">
        <w:r>
          <w:rPr>
            <w:rFonts w:ascii="仿宋" w:eastAsia="仿宋" w:hAnsi="仿宋" w:cs="仿宋" w:hint="eastAsia"/>
            <w:lang w:eastAsia="zh-CN"/>
          </w:rPr>
          <w:t>(二)、沟通计划</w:t>
        </w:r>
        <w:r>
          <w:tab/>
        </w:r>
        <w:r>
          <w:fldChar w:fldCharType="begin"/>
        </w:r>
        <w:r>
          <w:instrText xml:space="preserve"> PAGEREF _Toc3187 \h </w:instrText>
        </w:r>
        <w:r>
          <w:fldChar w:fldCharType="separate"/>
        </w:r>
        <w:r>
          <w:t>71</w:t>
        </w:r>
        <w:r>
          <w:fldChar w:fldCharType="end"/>
        </w:r>
      </w:hyperlink>
    </w:p>
    <w:p>
      <w:pPr>
        <w:pStyle w:val="TOC1"/>
        <w:tabs>
          <w:tab w:val="right" w:leader="dot" w:pos="8306"/>
        </w:tabs>
      </w:pPr>
      <w:hyperlink w:anchor="_Toc5492" w:history="1">
        <w:r>
          <w:rPr>
            <w:rFonts w:ascii="仿宋" w:eastAsia="仿宋" w:hAnsi="仿宋" w:cs="仿宋" w:hint="eastAsia"/>
            <w:lang w:eastAsia="zh-CN"/>
          </w:rPr>
          <w:t>十八、其他零售服务项目实施时间节点</w:t>
        </w:r>
        <w:r>
          <w:tab/>
        </w:r>
        <w:r>
          <w:fldChar w:fldCharType="begin"/>
        </w:r>
        <w:r>
          <w:instrText xml:space="preserve"> PAGEREF _Toc5492 \h </w:instrText>
        </w:r>
        <w:r>
          <w:fldChar w:fldCharType="separate"/>
        </w:r>
        <w:r>
          <w:t>72</w:t>
        </w:r>
        <w:r>
          <w:fldChar w:fldCharType="end"/>
        </w:r>
      </w:hyperlink>
    </w:p>
    <w:p>
      <w:pPr>
        <w:pStyle w:val="TOC2"/>
        <w:tabs>
          <w:tab w:val="right" w:leader="dot" w:pos="8306"/>
        </w:tabs>
      </w:pPr>
      <w:hyperlink w:anchor="_Toc1316" w:history="1">
        <w:r>
          <w:rPr>
            <w:rFonts w:ascii="仿宋" w:eastAsia="仿宋" w:hAnsi="仿宋" w:cs="仿宋" w:hint="eastAsia"/>
            <w:lang w:eastAsia="zh-CN"/>
          </w:rPr>
          <w:t>(一)、其他零售服务项目启动阶段时间节点</w:t>
        </w:r>
        <w:r>
          <w:tab/>
        </w:r>
        <w:r>
          <w:fldChar w:fldCharType="begin"/>
        </w:r>
        <w:r>
          <w:instrText xml:space="preserve"> PAGEREF _Toc1316 \h </w:instrText>
        </w:r>
        <w:r>
          <w:fldChar w:fldCharType="separate"/>
        </w:r>
        <w:r>
          <w:t>72</w:t>
        </w:r>
        <w:r>
          <w:fldChar w:fldCharType="end"/>
        </w:r>
      </w:hyperlink>
    </w:p>
    <w:p>
      <w:pPr>
        <w:pStyle w:val="TOC2"/>
        <w:tabs>
          <w:tab w:val="right" w:leader="dot" w:pos="8306"/>
        </w:tabs>
      </w:pPr>
      <w:hyperlink w:anchor="_Toc9385" w:history="1">
        <w:r>
          <w:rPr>
            <w:rFonts w:ascii="仿宋" w:eastAsia="仿宋" w:hAnsi="仿宋" w:cs="仿宋" w:hint="eastAsia"/>
            <w:lang w:eastAsia="zh-CN"/>
          </w:rPr>
          <w:t>(二)、其他零售服务项目执行阶段时间节点</w:t>
        </w:r>
        <w:r>
          <w:tab/>
        </w:r>
        <w:r>
          <w:fldChar w:fldCharType="begin"/>
        </w:r>
        <w:r>
          <w:instrText xml:space="preserve"> PAGEREF _Toc9385 \h </w:instrText>
        </w:r>
        <w:r>
          <w:fldChar w:fldCharType="separate"/>
        </w:r>
        <w:r>
          <w:t>74</w:t>
        </w:r>
        <w:r>
          <w:fldChar w:fldCharType="end"/>
        </w:r>
      </w:hyperlink>
    </w:p>
    <w:p>
      <w:pPr>
        <w:pStyle w:val="TOC2"/>
        <w:tabs>
          <w:tab w:val="right" w:leader="dot" w:pos="8306"/>
        </w:tabs>
      </w:pPr>
      <w:hyperlink w:anchor="_Toc3661" w:history="1">
        <w:r>
          <w:rPr>
            <w:rFonts w:ascii="仿宋" w:eastAsia="仿宋" w:hAnsi="仿宋" w:cs="仿宋" w:hint="eastAsia"/>
            <w:lang w:eastAsia="zh-CN"/>
          </w:rPr>
          <w:t>(三)、其他零售服务项目完成阶段时间节点</w:t>
        </w:r>
        <w:r>
          <w:tab/>
        </w:r>
        <w:r>
          <w:fldChar w:fldCharType="begin"/>
        </w:r>
        <w:r>
          <w:instrText xml:space="preserve"> PAGEREF _Toc3661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51"/>
      <w:r>
        <w:rPr>
          <w:rFonts w:ascii="仿宋" w:eastAsia="仿宋" w:hAnsi="仿宋" w:cs="仿宋" w:hint="eastAsia"/>
          <w:sz w:val="28"/>
          <w:lang w:eastAsia="zh-CN"/>
        </w:rPr>
        <w:t>一、其他零售服务项目可持续发展</w:t>
      </w:r>
      <w:bookmarkEnd w:id="2"/>
    </w:p>
    <w:p>
      <w:pPr>
        <w:pStyle w:val="Heading2"/>
        <w:rPr>
          <w:rFonts w:ascii="仿宋" w:eastAsia="仿宋" w:hAnsi="仿宋" w:cs="仿宋" w:hint="eastAsia"/>
          <w:lang w:eastAsia="zh-CN"/>
        </w:rPr>
      </w:pPr>
      <w:bookmarkStart w:id="3" w:name="_Toc40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中，其他零售服务项目团队着眼于未来，明确了可持续发展的战略方向。制定的具体可持续发展目标包括降低资源使用、采用环保技术、最大化社会效益等。这一步骤不仅有助于其他零售服务项目在环保和社会责任方面达到最高标准，也为未来提供了明确的指引，确保其他零售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可持续实践的融入其他零售服务项目管理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零售服务项目管理周期。从其他零售服务项目规划开始，其他零售服务项目团队就考虑了环境和社会的因素。在执行阶段，其他零售服务项目团队积极推动绿色技术的应用，优化资源利用。此外，关注员工的社会责任，通过培训和沟通活动提高员工对可持续发展的认知，使他们能够在日常工作中践行可持续实践。这些举措不仅为其他零售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6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扎根于其他零售服务项目的可持续发展理念，我们深信环保与社会责任是其他零售服务项目成功的关键支柱。在其他零售服务项目的每一步，我们都致力于通过创新和实践，履行对环境和社会的坚定责任。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团队通过引入先进的环保技术、建立高效的废物处理系统以及推动能源节约措施，积极履行环保责任。定期的环保监测和评估确保其他零售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不仅致力于自身可持续发展，还注重对社会的回馈。通过支持社区其他零售服务项目、参与慈善事业、提供培训机会等方式，其他零售服务项目积极履行社会责任。与当地社区建立积极互动，关注员工的工作与生活平衡，以及员工的身心健康，是其他零售服务项目在社会责任层面的关键举措。这样的实践不仅增强了其他零售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619"/>
      <w:r>
        <w:rPr>
          <w:rFonts w:ascii="仿宋" w:eastAsia="仿宋" w:hAnsi="仿宋" w:cs="仿宋" w:hint="eastAsia"/>
          <w:sz w:val="28"/>
          <w:lang w:eastAsia="zh-CN"/>
        </w:rPr>
        <w:t>二、其他零售服务项目危机管理</w:t>
      </w:r>
      <w:bookmarkEnd w:id="5"/>
    </w:p>
    <w:p>
      <w:pPr>
        <w:pStyle w:val="Heading2"/>
        <w:rPr>
          <w:rFonts w:ascii="仿宋" w:eastAsia="仿宋" w:hAnsi="仿宋" w:cs="仿宋" w:hint="eastAsia"/>
          <w:lang w:eastAsia="zh-CN"/>
        </w:rPr>
      </w:pPr>
      <w:bookmarkStart w:id="6" w:name="_Toc67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危机管理中，危机预警与识别是确保其他零售服务项目稳健运行的核心步骤。通过建立全面的监测机制，其他零售服务项目团队旨在及时发现和理解潜在的风险和危机因素，以便采取及时的预防和应对措施，确保其他零售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首先，通过深入的风险评估，其他零售服务项目团队全面分析了整个其他零售服务项目和各个阶段可能存在的威胁。这包括准确评估每个潜在风险的发生概率和可能影响的程度，为后续危机预警提供了有力支持。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零售服务项目团队着重于明确定义其他零售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零售服务项目进展的持续监控，团队能够及时发现潜在问题并作出迅速反应。其他零售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在这一阶段，团队的专业素养和反应速度将发挥至关重要的作用，以确保潜在危机能够在初期得到有效的处理，最大程度地减轻负面影响。通过危机预警与识别，其他零售服务项目得以更有序、可控地推进。</w:t>
      </w:r>
    </w:p>
    <w:p>
      <w:pPr>
        <w:pStyle w:val="Heading2"/>
        <w:ind w:firstLine="560" w:firstLineChars="200"/>
        <w:rPr>
          <w:rFonts w:ascii="仿宋" w:eastAsia="仿宋" w:hAnsi="仿宋" w:cs="仿宋" w:hint="eastAsia"/>
          <w:sz w:val="28"/>
          <w:lang w:eastAsia="zh-CN"/>
        </w:rPr>
      </w:pPr>
      <w:bookmarkStart w:id="7" w:name="_Toc174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在危机发生时，其他零售服务项目团队立即行动，成立了应急小组。该小组的任务是迅速制定并实施紧急应对措施，以最小化潜在损失。以下是采取的主要措施：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暂停其他零售服务项目进度：为遏制危机蔓延，其他零售服务项目暂时停止进行，以便全面评估当前状况。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资源重新分配：重新评估其他零售服务项目资源的分配，确保最大限度地减小损失。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实时沟通：与关键利益相关者建立实时沟通机制，向他们传递其他零售服务项目危机的实际状况，保障其他零售服务项目核心利益。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在紧急应对的同时，其他零售服务项目团队强调了团队协作和有效沟通的重要性。以下是团队协作的关键举措：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信息共享机制：建立了信息共享平台，确保团队成员能够及时获取其他零售服务项目危机的实时信息。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领导者沟通：其他零售服务项目领导者通过定期会议和即时沟通工具，指导团队应对危机，保持团队稳定运行。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随着危机得到初步控制，其他零售服务项目团队转向制定恢复计划，以确保其他零售服务项目能够从中迅速恢复。主要恢复计划包括：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修复受损的进度计划：重新评估其他零售服务项目进度，制定修复计划，确保其他零售服务项目尽快回归正常进程。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重新调整资源分配：优化资源分配，确保其他零售服务项目在有限资源下高效运转。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风险管理机制加强：对其他零售服务项目风险进行全面评估，制定更强化的风险管理策略，以预防未来可能的危机。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70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71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技术管理特点体现在其创新导向。通过引入最先进的技术趋势和解决方案，其他零售服务项目致力于提升科技含量、提高质量和效率水平。这意味着我们将采用最新的工具和方法，确保其他零售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零售服务项目技术管理的显著特征。通过整合不同领域的技术资源，我们实现了跨学科的协同工作。这有助于优化技术架构，提高整体效能。此外，整合性策略还促进了不同技术团队之间的紧密沟通和高效合作，确保其他零售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零售服务项目所采用的技术。通过不断优化技术方案，其他零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零售服务项目团队将在其他零售服务项目初期识别可能的技术风险，并采取相应的预防和应对措施。通过建立健全的风险评估机制，其他零售服务项目能够在实施过程中及时发现并解决潜在的技术问题，保障其他零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零售服务项目中，技术将成为其他零售服务项目成功的有力支持。这一深度剖析揭示了技术管理在其他零售服务项目实施中的关键作用，为其他零售服务项目的技术基础奠定了坚实的基础。</w:t>
      </w:r>
    </w:p>
    <w:p>
      <w:pPr>
        <w:pStyle w:val="Heading2"/>
        <w:ind w:firstLine="560" w:firstLineChars="200"/>
        <w:rPr>
          <w:rFonts w:ascii="仿宋" w:eastAsia="仿宋" w:hAnsi="仿宋" w:cs="仿宋" w:hint="eastAsia"/>
          <w:sz w:val="28"/>
          <w:lang w:eastAsia="zh-CN"/>
        </w:rPr>
      </w:pPr>
      <w:bookmarkStart w:id="10" w:name="_Toc30080"/>
      <w:r>
        <w:rPr>
          <w:rFonts w:ascii="仿宋" w:eastAsia="仿宋" w:hAnsi="仿宋" w:cs="仿宋" w:hint="eastAsia"/>
          <w:sz w:val="28"/>
          <w:lang w:eastAsia="zh-CN"/>
        </w:rPr>
        <w:t>(二)、其他零售服务项目工艺技术设计方案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零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零售服务项目将严格按照相关行业规范要求进行组织。通过有效控制产品质量，其他零售服务项目将致力于为顾客提供优质的其他零售服务项目产品和良好的服务。这体现了其他零售服务项目对于生产活动合规性和质量标准的高度重视，为其他零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零售服务项目注重生态效益和清洁生产原则。其他零售服务项目建设将紧密结合地方特色经济发展，与社会经济发展规划和区域环境保护规划方案相协调一致。通过与当地区域自然生态系统的结合，其他零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零售服务项目产品具有多样化的客户需求和个性化的特点。因此，其他零售服务项目产品规格品种多样，且单批生产数量较小。为满足这一特点，其他零售服务项目承办单位将建设先进的柔性制造生产线。通过广泛应用柔性制造技术，其他零售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其他零售服务项目采用的技术具有较高的技术含量和自动化水平，处于国内先进水平。这一技术选用不仅体现了对生产效率、质量和环境友好性的高标准要求，同时为其他零售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856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为确保其他零售服务项目的高效生产和技术实施，我们制定了一套精心设计的设备选型方案，以满足其他零售服务项目生产、质量和环保的要求。该方案的主要特点如下：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零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针对其他零售服务项目产品的多样性和小批量生产的特点，我们将建设柔性制造生产线。通过在设备选型中考虑柔性制造技术，可以灵活应对不同产品规格和生产需求，实现生产线的高度灵活性和适应性。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815"/>
      <w:r>
        <w:rPr>
          <w:rFonts w:ascii="仿宋" w:eastAsia="仿宋" w:hAnsi="仿宋" w:cs="仿宋" w:hint="eastAsia"/>
          <w:sz w:val="28"/>
          <w:lang w:eastAsia="zh-CN"/>
        </w:rPr>
        <w:t>四、其他零售服务项目文档管理</w:t>
      </w:r>
      <w:bookmarkEnd w:id="12"/>
    </w:p>
    <w:p>
      <w:pPr>
        <w:pStyle w:val="Heading2"/>
        <w:rPr>
          <w:rFonts w:ascii="仿宋" w:eastAsia="仿宋" w:hAnsi="仿宋" w:cs="仿宋" w:hint="eastAsia"/>
          <w:lang w:eastAsia="zh-CN"/>
        </w:rPr>
      </w:pPr>
      <w:bookmarkStart w:id="13" w:name="_Toc1023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其他零售服务项目高度重视文档的质量和准确性，以支持其他零售服务项目的各项活动和决策。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文档的编制始于其他零售服务项目计划的初期，我们制定了详细的文档编制计划，明确了每个文档的内容、格式和编写责任人。在其他零售服务项目启动阶段，我们首先编制了其他零售服务项目章程，明确定义了其他零售服务项目的目标、范围、风险等关键要素。随后，其他零售服务项目团队根据计划陆续编制了需求文档、设计文档、测试文档等各类文档，确保其他零售服务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零售服务项目管理中的重要环节，旨在确保其他零售服务项目文档符合质量标准和其他零售服务项目需求。在其他零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零售服务项目相关利益方和专业领域的专家对文档进行独立审查。这有助于获取更全面、客观的反馈，确保其他零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其他零售服务项目在文档编制与审查方面建立了严格的管理机制，通过规范的流程和多维度的审查，确保其他零售服务项目文档的质量、准确性和可靠性，为其他零售服务项目的顺利推进提供了有力支持。</w:t>
      </w:r>
    </w:p>
    <w:p>
      <w:pPr>
        <w:pStyle w:val="Heading2"/>
        <w:ind w:firstLine="560" w:firstLineChars="200"/>
        <w:rPr>
          <w:rFonts w:ascii="仿宋" w:eastAsia="仿宋" w:hAnsi="仿宋" w:cs="仿宋" w:hint="eastAsia"/>
          <w:sz w:val="28"/>
          <w:lang w:eastAsia="zh-CN"/>
        </w:rPr>
      </w:pPr>
      <w:bookmarkStart w:id="14" w:name="_Toc1619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我们通过多渠道发布文档，包括电子邮件、其他零售服务项目管理平台、内部网站等，以满足不同团队成员的偏好和需求。多渠道发布确保了信息的全面覆盖。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我们采用了精细的权限控制，确保只有授权人员可以访问敏感信息。这种安全措施保护了其他零售服务项目文档的机密性，防止了未经授权的信息泄露。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14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零售服务项目生命周期中一个至关重要的环节，直接关系到其他零售服务项目信息的长期保存和历史记录的完整性。在其他零售服务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517"/>
      <w:r>
        <w:rPr>
          <w:rFonts w:ascii="仿宋" w:eastAsia="仿宋" w:hAnsi="仿宋" w:cs="仿宋" w:hint="eastAsia"/>
          <w:sz w:val="28"/>
          <w:lang w:eastAsia="zh-CN"/>
        </w:rPr>
        <w:t>五、其他零售服务项目概论</w:t>
      </w:r>
      <w:bookmarkEnd w:id="16"/>
    </w:p>
    <w:p>
      <w:pPr>
        <w:pStyle w:val="Heading2"/>
        <w:rPr>
          <w:rFonts w:ascii="仿宋" w:eastAsia="仿宋" w:hAnsi="仿宋" w:cs="仿宋" w:hint="eastAsia"/>
          <w:lang w:eastAsia="zh-CN"/>
        </w:rPr>
      </w:pPr>
      <w:bookmarkStart w:id="17" w:name="_Toc22454"/>
      <w:r>
        <w:rPr>
          <w:rFonts w:ascii="仿宋" w:eastAsia="仿宋" w:hAnsi="仿宋" w:cs="仿宋" w:hint="eastAsia"/>
          <w:lang w:eastAsia="zh-CN"/>
        </w:rPr>
        <w:t>(一)、其他零售服务项目概况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起源追溯至对市场的深入洞察。市场的不断演变与变革为其他零售服务项目提供了难得的机遇。当前市场存在的需求缺口和变革的大环境共同构成了其他零售服务项目的背景。这个其他零售服务项目旨在充分利用市场机遇，填补行业中尚未满足的需求，为客户提供全新的解决方案。市场的变革和需求的增长使得这个其他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其他零售服务项目名称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正式命名为其他零售服务。这个名称不仅仅是一个标识，更代表了其他零售服务项目的核心理念和愿景。它蕴含着其他零售服务项目所要解决问题的关键字，具有强烈的表达和辨识度，为其他零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其他零售服务项目目标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核心目标是提供一种全新、高效的解决方案，满足客户日益增长的需求。其他零售服务项目追求的不仅仅是满足市场需求，更是在市场中获得卓越的竞争优势。通过不断提升产品或服务的质量和创新水平，其他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全面涵盖了产品研发、制造、市场推广和售后服务，确保从产品设计到最终用户体验的全方位关注。这一全面的其他零售服务项目范围是为了确保其他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其他零售服务项目时间表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其他零售服务项目计划在未来18个月内完成，包括研发、测试、市场试点和正式推出等不同阶段。这个时间表的合理设计是为了确保其他零售服务项目各个阶段的顺利推进，以便按时交付高质量的成果。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总预算估算为XX百万美元，主要分配在研发、市场推广、人员培训和运营等方面。这一充足的预算为其他零售服务项目提供了充足的资源，确保其他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其他零售服务项目风险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可能面临的风险包括市场接受度低、技术难题、竞争激烈等。其他零售服务项目团队已经制定了相应的风险应对计划，通过前瞻性的风险管理，确保其他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其他零售服务项目团队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其他零售服务项目汇聚了一支经验丰富、多领域专业素养的核心团队，确保其他零售服务项目在各个方面都能拥有高水平的执行力。团队的协同作战是其他零售服务项目成功的关键因素之一。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其他零售服务项目的背景根植于市场对更高效、创新产品的渴望，同时也受到科技发展对行业格局的深刻改变的影响。这为其他零售服务项目提供了广阔的发展空间和市场需求。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其他零售服务项目现状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https://d.book118.com/128056007044006041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F063E"/>
    <w:rsid w:val="638F06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5600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2024-02-24T04:56:00Z</dcterms:created>
  <dcterms:modified xsi:type="dcterms:W3CDTF">2024-02-24T04:57:11Z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F8314BDBAA6146EE8901F39114A8B8DB_11</vt:lpwstr>
  </property>
  <property fmtid="{D5CDD505-2E9C-101B-9397-08002B2CF9AE}" pid="3" name="KSOProductBuildVer">
    <vt:lpwstr>2052-12.1.0.16388</vt:lpwstr>
  </property>
</Properties>
</file>