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特种高分子材料项目规划设计方案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5" w:history="1">
        <w:r>
          <w:rPr>
            <w:rFonts w:ascii="仿宋" w:eastAsia="仿宋" w:hAnsi="仿宋" w:cs="仿宋" w:hint="eastAsia"/>
            <w:lang w:eastAsia="zh-CN"/>
          </w:rPr>
          <w:t>前言</w:t>
        </w:r>
        <w:r>
          <w:tab/>
        </w:r>
        <w:r>
          <w:fldChar w:fldCharType="begin"/>
        </w:r>
        <w:r>
          <w:instrText xml:space="preserve"> PAGEREF _Toc915 \h </w:instrText>
        </w:r>
        <w:r>
          <w:fldChar w:fldCharType="separate"/>
        </w:r>
        <w:r>
          <w:t>3</w:t>
        </w:r>
        <w:r>
          <w:fldChar w:fldCharType="end"/>
        </w:r>
      </w:hyperlink>
    </w:p>
    <w:p>
      <w:pPr>
        <w:pStyle w:val="TOC1"/>
        <w:tabs>
          <w:tab w:val="right" w:leader="dot" w:pos="8306"/>
        </w:tabs>
      </w:pPr>
      <w:hyperlink w:anchor="_Toc32717" w:history="1">
        <w:r>
          <w:rPr>
            <w:rFonts w:ascii="仿宋" w:eastAsia="仿宋" w:hAnsi="仿宋" w:cs="仿宋" w:hint="eastAsia"/>
            <w:lang w:eastAsia="zh-CN"/>
          </w:rPr>
          <w:t>一、特种高分子材料项目土建工程</w:t>
        </w:r>
        <w:r>
          <w:tab/>
        </w:r>
        <w:r>
          <w:fldChar w:fldCharType="begin"/>
        </w:r>
        <w:r>
          <w:instrText xml:space="preserve"> PAGEREF _Toc32717 \h </w:instrText>
        </w:r>
        <w:r>
          <w:fldChar w:fldCharType="separate"/>
        </w:r>
        <w:r>
          <w:t>3</w:t>
        </w:r>
        <w:r>
          <w:fldChar w:fldCharType="end"/>
        </w:r>
      </w:hyperlink>
    </w:p>
    <w:p>
      <w:pPr>
        <w:pStyle w:val="TOC2"/>
        <w:tabs>
          <w:tab w:val="right" w:leader="dot" w:pos="8306"/>
        </w:tabs>
      </w:pPr>
      <w:hyperlink w:anchor="_Toc18752" w:history="1">
        <w:r>
          <w:rPr>
            <w:rFonts w:ascii="仿宋" w:eastAsia="仿宋" w:hAnsi="仿宋" w:cs="仿宋" w:hint="eastAsia"/>
            <w:lang w:eastAsia="zh-CN"/>
          </w:rPr>
          <w:t>(一)、建筑工程设计原则</w:t>
        </w:r>
        <w:r>
          <w:tab/>
        </w:r>
        <w:r>
          <w:fldChar w:fldCharType="begin"/>
        </w:r>
        <w:r>
          <w:instrText xml:space="preserve"> PAGEREF _Toc18752 \h </w:instrText>
        </w:r>
        <w:r>
          <w:fldChar w:fldCharType="separate"/>
        </w:r>
        <w:r>
          <w:t>3</w:t>
        </w:r>
        <w:r>
          <w:fldChar w:fldCharType="end"/>
        </w:r>
      </w:hyperlink>
    </w:p>
    <w:p>
      <w:pPr>
        <w:pStyle w:val="TOC2"/>
        <w:tabs>
          <w:tab w:val="right" w:leader="dot" w:pos="8306"/>
        </w:tabs>
      </w:pPr>
      <w:hyperlink w:anchor="_Toc14320" w:history="1">
        <w:r>
          <w:rPr>
            <w:rFonts w:ascii="仿宋" w:eastAsia="仿宋" w:hAnsi="仿宋" w:cs="仿宋" w:hint="eastAsia"/>
            <w:lang w:eastAsia="zh-CN"/>
          </w:rPr>
          <w:t>(二)、土建工程设计年限及安全等级</w:t>
        </w:r>
        <w:r>
          <w:tab/>
        </w:r>
        <w:r>
          <w:fldChar w:fldCharType="begin"/>
        </w:r>
        <w:r>
          <w:instrText xml:space="preserve"> PAGEREF _Toc14320 \h </w:instrText>
        </w:r>
        <w:r>
          <w:fldChar w:fldCharType="separate"/>
        </w:r>
        <w:r>
          <w:t>4</w:t>
        </w:r>
        <w:r>
          <w:fldChar w:fldCharType="end"/>
        </w:r>
      </w:hyperlink>
    </w:p>
    <w:p>
      <w:pPr>
        <w:pStyle w:val="TOC2"/>
        <w:tabs>
          <w:tab w:val="right" w:leader="dot" w:pos="8306"/>
        </w:tabs>
      </w:pPr>
      <w:hyperlink w:anchor="_Toc14969" w:history="1">
        <w:r>
          <w:rPr>
            <w:rFonts w:ascii="仿宋" w:eastAsia="仿宋" w:hAnsi="仿宋" w:cs="仿宋" w:hint="eastAsia"/>
            <w:lang w:eastAsia="zh-CN"/>
          </w:rPr>
          <w:t>(三)、建筑工程设计总体要求</w:t>
        </w:r>
        <w:r>
          <w:tab/>
        </w:r>
        <w:r>
          <w:fldChar w:fldCharType="begin"/>
        </w:r>
        <w:r>
          <w:instrText xml:space="preserve"> PAGEREF _Toc14969 \h </w:instrText>
        </w:r>
        <w:r>
          <w:fldChar w:fldCharType="separate"/>
        </w:r>
        <w:r>
          <w:t>5</w:t>
        </w:r>
        <w:r>
          <w:fldChar w:fldCharType="end"/>
        </w:r>
      </w:hyperlink>
    </w:p>
    <w:p>
      <w:pPr>
        <w:pStyle w:val="TOC2"/>
        <w:tabs>
          <w:tab w:val="right" w:leader="dot" w:pos="8306"/>
        </w:tabs>
      </w:pPr>
      <w:hyperlink w:anchor="_Toc30727" w:history="1">
        <w:r>
          <w:rPr>
            <w:rFonts w:ascii="仿宋" w:eastAsia="仿宋" w:hAnsi="仿宋" w:cs="仿宋" w:hint="eastAsia"/>
            <w:lang w:eastAsia="zh-CN"/>
          </w:rPr>
          <w:t>(四)、土建工程建设指标</w:t>
        </w:r>
        <w:r>
          <w:tab/>
        </w:r>
        <w:r>
          <w:fldChar w:fldCharType="begin"/>
        </w:r>
        <w:r>
          <w:instrText xml:space="preserve"> PAGEREF _Toc30727 \h </w:instrText>
        </w:r>
        <w:r>
          <w:fldChar w:fldCharType="separate"/>
        </w:r>
        <w:r>
          <w:t>6</w:t>
        </w:r>
        <w:r>
          <w:fldChar w:fldCharType="end"/>
        </w:r>
      </w:hyperlink>
    </w:p>
    <w:p>
      <w:pPr>
        <w:pStyle w:val="TOC1"/>
        <w:tabs>
          <w:tab w:val="right" w:leader="dot" w:pos="8306"/>
        </w:tabs>
      </w:pPr>
      <w:hyperlink w:anchor="_Toc7441" w:history="1">
        <w:r>
          <w:rPr>
            <w:rFonts w:ascii="仿宋" w:eastAsia="仿宋" w:hAnsi="仿宋" w:cs="仿宋" w:hint="eastAsia"/>
            <w:lang w:eastAsia="zh-CN"/>
          </w:rPr>
          <w:t>二、产品规划分析</w:t>
        </w:r>
        <w:r>
          <w:tab/>
        </w:r>
        <w:r>
          <w:fldChar w:fldCharType="begin"/>
        </w:r>
        <w:r>
          <w:instrText xml:space="preserve"> PAGEREF _Toc7441 \h </w:instrText>
        </w:r>
        <w:r>
          <w:fldChar w:fldCharType="separate"/>
        </w:r>
        <w:r>
          <w:t>6</w:t>
        </w:r>
        <w:r>
          <w:fldChar w:fldCharType="end"/>
        </w:r>
      </w:hyperlink>
    </w:p>
    <w:p>
      <w:pPr>
        <w:pStyle w:val="TOC2"/>
        <w:tabs>
          <w:tab w:val="right" w:leader="dot" w:pos="8306"/>
        </w:tabs>
      </w:pPr>
      <w:hyperlink w:anchor="_Toc19784" w:history="1">
        <w:r>
          <w:rPr>
            <w:rFonts w:ascii="仿宋" w:eastAsia="仿宋" w:hAnsi="仿宋" w:cs="仿宋" w:hint="eastAsia"/>
            <w:lang w:eastAsia="zh-CN"/>
          </w:rPr>
          <w:t>(一)、产品规划</w:t>
        </w:r>
        <w:r>
          <w:tab/>
        </w:r>
        <w:r>
          <w:fldChar w:fldCharType="begin"/>
        </w:r>
        <w:r>
          <w:instrText xml:space="preserve"> PAGEREF _Toc19784 \h </w:instrText>
        </w:r>
        <w:r>
          <w:fldChar w:fldCharType="separate"/>
        </w:r>
        <w:r>
          <w:t>6</w:t>
        </w:r>
        <w:r>
          <w:fldChar w:fldCharType="end"/>
        </w:r>
      </w:hyperlink>
    </w:p>
    <w:p>
      <w:pPr>
        <w:pStyle w:val="TOC2"/>
        <w:tabs>
          <w:tab w:val="right" w:leader="dot" w:pos="8306"/>
        </w:tabs>
      </w:pPr>
      <w:hyperlink w:anchor="_Toc30032" w:history="1">
        <w:r>
          <w:rPr>
            <w:rFonts w:ascii="仿宋" w:eastAsia="仿宋" w:hAnsi="仿宋" w:cs="仿宋" w:hint="eastAsia"/>
            <w:lang w:eastAsia="zh-CN"/>
          </w:rPr>
          <w:t>(二)、建设规模</w:t>
        </w:r>
        <w:r>
          <w:tab/>
        </w:r>
        <w:r>
          <w:fldChar w:fldCharType="begin"/>
        </w:r>
        <w:r>
          <w:instrText xml:space="preserve"> PAGEREF _Toc30032 \h </w:instrText>
        </w:r>
        <w:r>
          <w:fldChar w:fldCharType="separate"/>
        </w:r>
        <w:r>
          <w:t>7</w:t>
        </w:r>
        <w:r>
          <w:fldChar w:fldCharType="end"/>
        </w:r>
      </w:hyperlink>
    </w:p>
    <w:p>
      <w:pPr>
        <w:pStyle w:val="TOC1"/>
        <w:tabs>
          <w:tab w:val="right" w:leader="dot" w:pos="8306"/>
        </w:tabs>
      </w:pPr>
      <w:hyperlink w:anchor="_Toc20254" w:history="1">
        <w:r>
          <w:rPr>
            <w:rFonts w:ascii="仿宋" w:eastAsia="仿宋" w:hAnsi="仿宋" w:cs="仿宋" w:hint="eastAsia"/>
            <w:lang w:eastAsia="zh-CN"/>
          </w:rPr>
          <w:t>三、特种高分子材料项目建设单位说明</w:t>
        </w:r>
        <w:r>
          <w:tab/>
        </w:r>
        <w:r>
          <w:fldChar w:fldCharType="begin"/>
        </w:r>
        <w:r>
          <w:instrText xml:space="preserve"> PAGEREF _Toc20254 \h </w:instrText>
        </w:r>
        <w:r>
          <w:fldChar w:fldCharType="separate"/>
        </w:r>
        <w:r>
          <w:t>8</w:t>
        </w:r>
        <w:r>
          <w:fldChar w:fldCharType="end"/>
        </w:r>
      </w:hyperlink>
    </w:p>
    <w:p>
      <w:pPr>
        <w:pStyle w:val="TOC2"/>
        <w:tabs>
          <w:tab w:val="right" w:leader="dot" w:pos="8306"/>
        </w:tabs>
      </w:pPr>
      <w:hyperlink w:anchor="_Toc6196" w:history="1">
        <w:r>
          <w:rPr>
            <w:rFonts w:ascii="仿宋" w:eastAsia="仿宋" w:hAnsi="仿宋" w:cs="仿宋" w:hint="eastAsia"/>
            <w:lang w:eastAsia="zh-CN"/>
          </w:rPr>
          <w:t>(一)、特种高分子材料项目承办单位基本情况</w:t>
        </w:r>
        <w:r>
          <w:tab/>
        </w:r>
        <w:r>
          <w:fldChar w:fldCharType="begin"/>
        </w:r>
        <w:r>
          <w:instrText xml:space="preserve"> PAGEREF _Toc6196 \h </w:instrText>
        </w:r>
        <w:r>
          <w:fldChar w:fldCharType="separate"/>
        </w:r>
        <w:r>
          <w:t>8</w:t>
        </w:r>
        <w:r>
          <w:fldChar w:fldCharType="end"/>
        </w:r>
      </w:hyperlink>
    </w:p>
    <w:p>
      <w:pPr>
        <w:pStyle w:val="TOC2"/>
        <w:tabs>
          <w:tab w:val="right" w:leader="dot" w:pos="8306"/>
        </w:tabs>
      </w:pPr>
      <w:hyperlink w:anchor="_Toc5346" w:history="1">
        <w:r>
          <w:rPr>
            <w:rFonts w:ascii="仿宋" w:eastAsia="仿宋" w:hAnsi="仿宋" w:cs="仿宋" w:hint="eastAsia"/>
            <w:lang w:eastAsia="zh-CN"/>
          </w:rPr>
          <w:t>(二)、公司经济效益分析</w:t>
        </w:r>
        <w:r>
          <w:tab/>
        </w:r>
        <w:r>
          <w:fldChar w:fldCharType="begin"/>
        </w:r>
        <w:r>
          <w:instrText xml:space="preserve"> PAGEREF _Toc5346 \h </w:instrText>
        </w:r>
        <w:r>
          <w:fldChar w:fldCharType="separate"/>
        </w:r>
        <w:r>
          <w:t>9</w:t>
        </w:r>
        <w:r>
          <w:fldChar w:fldCharType="end"/>
        </w:r>
      </w:hyperlink>
    </w:p>
    <w:p>
      <w:pPr>
        <w:pStyle w:val="TOC1"/>
        <w:tabs>
          <w:tab w:val="right" w:leader="dot" w:pos="8306"/>
        </w:tabs>
      </w:pPr>
      <w:hyperlink w:anchor="_Toc17594" w:history="1">
        <w:r>
          <w:rPr>
            <w:rFonts w:ascii="仿宋" w:eastAsia="仿宋" w:hAnsi="仿宋" w:cs="仿宋" w:hint="eastAsia"/>
            <w:lang w:eastAsia="zh-CN"/>
          </w:rPr>
          <w:t>四、特种高分子材料项目文档管理</w:t>
        </w:r>
        <w:r>
          <w:tab/>
        </w:r>
        <w:r>
          <w:fldChar w:fldCharType="begin"/>
        </w:r>
        <w:r>
          <w:instrText xml:space="preserve"> PAGEREF _Toc17594 \h </w:instrText>
        </w:r>
        <w:r>
          <w:fldChar w:fldCharType="separate"/>
        </w:r>
        <w:r>
          <w:t>10</w:t>
        </w:r>
        <w:r>
          <w:fldChar w:fldCharType="end"/>
        </w:r>
      </w:hyperlink>
    </w:p>
    <w:p>
      <w:pPr>
        <w:pStyle w:val="TOC2"/>
        <w:tabs>
          <w:tab w:val="right" w:leader="dot" w:pos="8306"/>
        </w:tabs>
      </w:pPr>
      <w:hyperlink w:anchor="_Toc31359" w:history="1">
        <w:r>
          <w:rPr>
            <w:rFonts w:ascii="仿宋" w:eastAsia="仿宋" w:hAnsi="仿宋" w:cs="仿宋" w:hint="eastAsia"/>
            <w:lang w:eastAsia="zh-CN"/>
          </w:rPr>
          <w:t>(一)、文档编制与审查</w:t>
        </w:r>
        <w:r>
          <w:tab/>
        </w:r>
        <w:r>
          <w:fldChar w:fldCharType="begin"/>
        </w:r>
        <w:r>
          <w:instrText xml:space="preserve"> PAGEREF _Toc31359 \h </w:instrText>
        </w:r>
        <w:r>
          <w:fldChar w:fldCharType="separate"/>
        </w:r>
        <w:r>
          <w:t>10</w:t>
        </w:r>
        <w:r>
          <w:fldChar w:fldCharType="end"/>
        </w:r>
      </w:hyperlink>
    </w:p>
    <w:p>
      <w:pPr>
        <w:pStyle w:val="TOC2"/>
        <w:tabs>
          <w:tab w:val="right" w:leader="dot" w:pos="8306"/>
        </w:tabs>
      </w:pPr>
      <w:hyperlink w:anchor="_Toc9336" w:history="1">
        <w:r>
          <w:rPr>
            <w:rFonts w:ascii="仿宋" w:eastAsia="仿宋" w:hAnsi="仿宋" w:cs="仿宋" w:hint="eastAsia"/>
            <w:lang w:eastAsia="zh-CN"/>
          </w:rPr>
          <w:t>(二)、文档发布与分发</w:t>
        </w:r>
        <w:r>
          <w:tab/>
        </w:r>
        <w:r>
          <w:fldChar w:fldCharType="begin"/>
        </w:r>
        <w:r>
          <w:instrText xml:space="preserve"> PAGEREF _Toc9336 \h </w:instrText>
        </w:r>
        <w:r>
          <w:fldChar w:fldCharType="separate"/>
        </w:r>
        <w:r>
          <w:t>11</w:t>
        </w:r>
        <w:r>
          <w:fldChar w:fldCharType="end"/>
        </w:r>
      </w:hyperlink>
    </w:p>
    <w:p>
      <w:pPr>
        <w:pStyle w:val="TOC2"/>
        <w:tabs>
          <w:tab w:val="right" w:leader="dot" w:pos="8306"/>
        </w:tabs>
      </w:pPr>
      <w:hyperlink w:anchor="_Toc13089" w:history="1">
        <w:r>
          <w:rPr>
            <w:rFonts w:ascii="仿宋" w:eastAsia="仿宋" w:hAnsi="仿宋" w:cs="仿宋" w:hint="eastAsia"/>
            <w:lang w:eastAsia="zh-CN"/>
          </w:rPr>
          <w:t>(三)、文档存档与归档</w:t>
        </w:r>
        <w:r>
          <w:tab/>
        </w:r>
        <w:r>
          <w:fldChar w:fldCharType="begin"/>
        </w:r>
        <w:r>
          <w:instrText xml:space="preserve"> PAGEREF _Toc13089 \h </w:instrText>
        </w:r>
        <w:r>
          <w:fldChar w:fldCharType="separate"/>
        </w:r>
        <w:r>
          <w:t>12</w:t>
        </w:r>
        <w:r>
          <w:fldChar w:fldCharType="end"/>
        </w:r>
      </w:hyperlink>
    </w:p>
    <w:p>
      <w:pPr>
        <w:pStyle w:val="TOC1"/>
        <w:tabs>
          <w:tab w:val="right" w:leader="dot" w:pos="8306"/>
        </w:tabs>
      </w:pPr>
      <w:hyperlink w:anchor="_Toc22038" w:history="1">
        <w:r>
          <w:rPr>
            <w:rFonts w:ascii="仿宋" w:eastAsia="仿宋" w:hAnsi="仿宋" w:cs="仿宋" w:hint="eastAsia"/>
            <w:lang w:eastAsia="zh-CN"/>
          </w:rPr>
          <w:t>五、市场分析、调研</w:t>
        </w:r>
        <w:r>
          <w:tab/>
        </w:r>
        <w:r>
          <w:fldChar w:fldCharType="begin"/>
        </w:r>
        <w:r>
          <w:instrText xml:space="preserve"> PAGEREF _Toc22038 \h </w:instrText>
        </w:r>
        <w:r>
          <w:fldChar w:fldCharType="separate"/>
        </w:r>
        <w:r>
          <w:t>13</w:t>
        </w:r>
        <w:r>
          <w:fldChar w:fldCharType="end"/>
        </w:r>
      </w:hyperlink>
    </w:p>
    <w:p>
      <w:pPr>
        <w:pStyle w:val="TOC2"/>
        <w:tabs>
          <w:tab w:val="right" w:leader="dot" w:pos="8306"/>
        </w:tabs>
      </w:pPr>
      <w:hyperlink w:anchor="_Toc25177" w:history="1">
        <w:r>
          <w:rPr>
            <w:rFonts w:ascii="仿宋" w:eastAsia="仿宋" w:hAnsi="仿宋" w:cs="仿宋" w:hint="eastAsia"/>
            <w:lang w:eastAsia="zh-CN"/>
          </w:rPr>
          <w:t>(一)、特种高分子材料行业分析</w:t>
        </w:r>
        <w:r>
          <w:tab/>
        </w:r>
        <w:r>
          <w:fldChar w:fldCharType="begin"/>
        </w:r>
        <w:r>
          <w:instrText xml:space="preserve"> PAGEREF _Toc25177 \h </w:instrText>
        </w:r>
        <w:r>
          <w:fldChar w:fldCharType="separate"/>
        </w:r>
        <w:r>
          <w:t>13</w:t>
        </w:r>
        <w:r>
          <w:fldChar w:fldCharType="end"/>
        </w:r>
      </w:hyperlink>
    </w:p>
    <w:p>
      <w:pPr>
        <w:pStyle w:val="TOC2"/>
        <w:tabs>
          <w:tab w:val="right" w:leader="dot" w:pos="8306"/>
        </w:tabs>
      </w:pPr>
      <w:hyperlink w:anchor="_Toc30812" w:history="1">
        <w:r>
          <w:rPr>
            <w:rFonts w:ascii="仿宋" w:eastAsia="仿宋" w:hAnsi="仿宋" w:cs="仿宋" w:hint="eastAsia"/>
            <w:lang w:eastAsia="zh-CN"/>
          </w:rPr>
          <w:t>(二)、特种高分子材料市场分析预测</w:t>
        </w:r>
        <w:r>
          <w:tab/>
        </w:r>
        <w:r>
          <w:fldChar w:fldCharType="begin"/>
        </w:r>
        <w:r>
          <w:instrText xml:space="preserve"> PAGEREF _Toc30812 \h </w:instrText>
        </w:r>
        <w:r>
          <w:fldChar w:fldCharType="separate"/>
        </w:r>
        <w:r>
          <w:t>14</w:t>
        </w:r>
        <w:r>
          <w:fldChar w:fldCharType="end"/>
        </w:r>
      </w:hyperlink>
    </w:p>
    <w:p>
      <w:pPr>
        <w:pStyle w:val="TOC1"/>
        <w:tabs>
          <w:tab w:val="right" w:leader="dot" w:pos="8306"/>
        </w:tabs>
      </w:pPr>
      <w:hyperlink w:anchor="_Toc30556" w:history="1">
        <w:r>
          <w:rPr>
            <w:rFonts w:ascii="仿宋" w:eastAsia="仿宋" w:hAnsi="仿宋" w:cs="仿宋" w:hint="eastAsia"/>
            <w:lang w:eastAsia="zh-CN"/>
          </w:rPr>
          <w:t>六、特种高分子材料项目建设背景及必要性分析</w:t>
        </w:r>
        <w:r>
          <w:tab/>
        </w:r>
        <w:r>
          <w:fldChar w:fldCharType="begin"/>
        </w:r>
        <w:r>
          <w:instrText xml:space="preserve"> PAGEREF _Toc30556 \h </w:instrText>
        </w:r>
        <w:r>
          <w:fldChar w:fldCharType="separate"/>
        </w:r>
        <w:r>
          <w:t>15</w:t>
        </w:r>
        <w:r>
          <w:fldChar w:fldCharType="end"/>
        </w:r>
      </w:hyperlink>
    </w:p>
    <w:p>
      <w:pPr>
        <w:pStyle w:val="TOC2"/>
        <w:tabs>
          <w:tab w:val="right" w:leader="dot" w:pos="8306"/>
        </w:tabs>
      </w:pPr>
      <w:hyperlink w:anchor="_Toc8950" w:history="1">
        <w:r>
          <w:rPr>
            <w:rFonts w:ascii="仿宋" w:eastAsia="仿宋" w:hAnsi="仿宋" w:cs="仿宋" w:hint="eastAsia"/>
            <w:lang w:eastAsia="zh-CN"/>
          </w:rPr>
          <w:t>(一)、特种高分子材料项目背景分析</w:t>
        </w:r>
        <w:r>
          <w:tab/>
        </w:r>
        <w:r>
          <w:fldChar w:fldCharType="begin"/>
        </w:r>
        <w:r>
          <w:instrText xml:space="preserve"> PAGEREF _Toc8950 \h </w:instrText>
        </w:r>
        <w:r>
          <w:fldChar w:fldCharType="separate"/>
        </w:r>
        <w:r>
          <w:t>15</w:t>
        </w:r>
        <w:r>
          <w:fldChar w:fldCharType="end"/>
        </w:r>
      </w:hyperlink>
    </w:p>
    <w:p>
      <w:pPr>
        <w:pStyle w:val="TOC2"/>
        <w:tabs>
          <w:tab w:val="right" w:leader="dot" w:pos="8306"/>
        </w:tabs>
      </w:pPr>
      <w:hyperlink w:anchor="_Toc9032" w:history="1">
        <w:r>
          <w:rPr>
            <w:rFonts w:ascii="仿宋" w:eastAsia="仿宋" w:hAnsi="仿宋" w:cs="仿宋" w:hint="eastAsia"/>
            <w:lang w:eastAsia="zh-CN"/>
          </w:rPr>
          <w:t>(二)、特种高分子材料项目建设必要性分析</w:t>
        </w:r>
        <w:r>
          <w:tab/>
        </w:r>
        <w:r>
          <w:fldChar w:fldCharType="begin"/>
        </w:r>
        <w:r>
          <w:instrText xml:space="preserve"> PAGEREF _Toc9032 \h </w:instrText>
        </w:r>
        <w:r>
          <w:fldChar w:fldCharType="separate"/>
        </w:r>
        <w:r>
          <w:t>16</w:t>
        </w:r>
        <w:r>
          <w:fldChar w:fldCharType="end"/>
        </w:r>
      </w:hyperlink>
    </w:p>
    <w:p>
      <w:pPr>
        <w:pStyle w:val="TOC1"/>
        <w:tabs>
          <w:tab w:val="right" w:leader="dot" w:pos="8306"/>
        </w:tabs>
      </w:pPr>
      <w:hyperlink w:anchor="_Toc25121" w:history="1">
        <w:r>
          <w:rPr>
            <w:rFonts w:ascii="仿宋" w:eastAsia="仿宋" w:hAnsi="仿宋" w:cs="仿宋" w:hint="eastAsia"/>
            <w:lang w:eastAsia="zh-CN"/>
          </w:rPr>
          <w:t>七、特种高分子材料项目投资规划</w:t>
        </w:r>
        <w:r>
          <w:tab/>
        </w:r>
        <w:r>
          <w:fldChar w:fldCharType="begin"/>
        </w:r>
        <w:r>
          <w:instrText xml:space="preserve"> PAGEREF _Toc25121 \h </w:instrText>
        </w:r>
        <w:r>
          <w:fldChar w:fldCharType="separate"/>
        </w:r>
        <w:r>
          <w:t>18</w:t>
        </w:r>
        <w:r>
          <w:fldChar w:fldCharType="end"/>
        </w:r>
      </w:hyperlink>
    </w:p>
    <w:p>
      <w:pPr>
        <w:pStyle w:val="TOC2"/>
        <w:tabs>
          <w:tab w:val="right" w:leader="dot" w:pos="8306"/>
        </w:tabs>
      </w:pPr>
      <w:hyperlink w:anchor="_Toc19097" w:history="1">
        <w:r>
          <w:rPr>
            <w:rFonts w:ascii="仿宋" w:eastAsia="仿宋" w:hAnsi="仿宋" w:cs="仿宋" w:hint="eastAsia"/>
            <w:lang w:eastAsia="zh-CN"/>
          </w:rPr>
          <w:t>(一)、特种高分子材料项目总投资估算</w:t>
        </w:r>
        <w:r>
          <w:tab/>
        </w:r>
        <w:r>
          <w:fldChar w:fldCharType="begin"/>
        </w:r>
        <w:r>
          <w:instrText xml:space="preserve"> PAGEREF _Toc19097 \h </w:instrText>
        </w:r>
        <w:r>
          <w:fldChar w:fldCharType="separate"/>
        </w:r>
        <w:r>
          <w:t>18</w:t>
        </w:r>
        <w:r>
          <w:fldChar w:fldCharType="end"/>
        </w:r>
      </w:hyperlink>
    </w:p>
    <w:p>
      <w:pPr>
        <w:pStyle w:val="TOC2"/>
        <w:tabs>
          <w:tab w:val="right" w:leader="dot" w:pos="8306"/>
        </w:tabs>
      </w:pPr>
      <w:hyperlink w:anchor="_Toc13523" w:history="1">
        <w:r>
          <w:rPr>
            <w:rFonts w:ascii="仿宋" w:eastAsia="仿宋" w:hAnsi="仿宋" w:cs="仿宋" w:hint="eastAsia"/>
            <w:lang w:eastAsia="zh-CN"/>
          </w:rPr>
          <w:t>(二)、资金筹措</w:t>
        </w:r>
        <w:r>
          <w:tab/>
        </w:r>
        <w:r>
          <w:fldChar w:fldCharType="begin"/>
        </w:r>
        <w:r>
          <w:instrText xml:space="preserve"> PAGEREF _Toc13523 \h </w:instrText>
        </w:r>
        <w:r>
          <w:fldChar w:fldCharType="separate"/>
        </w:r>
        <w:r>
          <w:t>19</w:t>
        </w:r>
        <w:r>
          <w:fldChar w:fldCharType="end"/>
        </w:r>
      </w:hyperlink>
    </w:p>
    <w:p>
      <w:pPr>
        <w:pStyle w:val="TOC1"/>
        <w:tabs>
          <w:tab w:val="right" w:leader="dot" w:pos="8306"/>
        </w:tabs>
      </w:pPr>
      <w:hyperlink w:anchor="_Toc4913" w:history="1">
        <w:r>
          <w:rPr>
            <w:rFonts w:ascii="仿宋" w:eastAsia="仿宋" w:hAnsi="仿宋" w:cs="仿宋" w:hint="eastAsia"/>
            <w:lang w:eastAsia="zh-CN"/>
          </w:rPr>
          <w:t>八、特种高分子材料项目环境影响分析</w:t>
        </w:r>
        <w:r>
          <w:tab/>
        </w:r>
        <w:r>
          <w:fldChar w:fldCharType="begin"/>
        </w:r>
        <w:r>
          <w:instrText xml:space="preserve"> PAGEREF _Toc4913 \h </w:instrText>
        </w:r>
        <w:r>
          <w:fldChar w:fldCharType="separate"/>
        </w:r>
        <w:r>
          <w:t>20</w:t>
        </w:r>
        <w:r>
          <w:fldChar w:fldCharType="end"/>
        </w:r>
      </w:hyperlink>
    </w:p>
    <w:p>
      <w:pPr>
        <w:pStyle w:val="TOC2"/>
        <w:tabs>
          <w:tab w:val="right" w:leader="dot" w:pos="8306"/>
        </w:tabs>
      </w:pPr>
      <w:hyperlink w:anchor="_Toc18724" w:history="1">
        <w:r>
          <w:rPr>
            <w:rFonts w:ascii="仿宋" w:eastAsia="仿宋" w:hAnsi="仿宋" w:cs="仿宋" w:hint="eastAsia"/>
            <w:lang w:eastAsia="zh-CN"/>
          </w:rPr>
          <w:t>(一)、建设区域环境质量现状</w:t>
        </w:r>
        <w:r>
          <w:tab/>
        </w:r>
        <w:r>
          <w:fldChar w:fldCharType="begin"/>
        </w:r>
        <w:r>
          <w:instrText xml:space="preserve"> PAGEREF _Toc18724 \h </w:instrText>
        </w:r>
        <w:r>
          <w:fldChar w:fldCharType="separate"/>
        </w:r>
        <w:r>
          <w:t>20</w:t>
        </w:r>
        <w:r>
          <w:fldChar w:fldCharType="end"/>
        </w:r>
      </w:hyperlink>
    </w:p>
    <w:p>
      <w:pPr>
        <w:pStyle w:val="TOC2"/>
        <w:tabs>
          <w:tab w:val="right" w:leader="dot" w:pos="8306"/>
        </w:tabs>
      </w:pPr>
      <w:hyperlink w:anchor="_Toc31640" w:history="1">
        <w:r>
          <w:rPr>
            <w:rFonts w:ascii="仿宋" w:eastAsia="仿宋" w:hAnsi="仿宋" w:cs="仿宋" w:hint="eastAsia"/>
            <w:lang w:eastAsia="zh-CN"/>
          </w:rPr>
          <w:t>(二)、建设期环境保护</w:t>
        </w:r>
        <w:r>
          <w:tab/>
        </w:r>
        <w:r>
          <w:fldChar w:fldCharType="begin"/>
        </w:r>
        <w:r>
          <w:instrText xml:space="preserve"> PAGEREF _Toc31640 \h </w:instrText>
        </w:r>
        <w:r>
          <w:fldChar w:fldCharType="separate"/>
        </w:r>
        <w:r>
          <w:t>21</w:t>
        </w:r>
        <w:r>
          <w:fldChar w:fldCharType="end"/>
        </w:r>
      </w:hyperlink>
    </w:p>
    <w:p>
      <w:pPr>
        <w:pStyle w:val="TOC2"/>
        <w:tabs>
          <w:tab w:val="right" w:leader="dot" w:pos="8306"/>
        </w:tabs>
      </w:pPr>
      <w:hyperlink w:anchor="_Toc20736" w:history="1">
        <w:r>
          <w:rPr>
            <w:rFonts w:ascii="仿宋" w:eastAsia="仿宋" w:hAnsi="仿宋" w:cs="仿宋" w:hint="eastAsia"/>
            <w:lang w:eastAsia="zh-CN"/>
          </w:rPr>
          <w:t>(三)、运营期环境保护</w:t>
        </w:r>
        <w:r>
          <w:tab/>
        </w:r>
        <w:r>
          <w:fldChar w:fldCharType="begin"/>
        </w:r>
        <w:r>
          <w:instrText xml:space="preserve"> PAGEREF _Toc20736 \h </w:instrText>
        </w:r>
        <w:r>
          <w:fldChar w:fldCharType="separate"/>
        </w:r>
        <w:r>
          <w:t>23</w:t>
        </w:r>
        <w:r>
          <w:fldChar w:fldCharType="end"/>
        </w:r>
      </w:hyperlink>
    </w:p>
    <w:p>
      <w:pPr>
        <w:pStyle w:val="TOC2"/>
        <w:tabs>
          <w:tab w:val="right" w:leader="dot" w:pos="8306"/>
        </w:tabs>
      </w:pPr>
      <w:hyperlink w:anchor="_Toc3437" w:history="1">
        <w:r>
          <w:rPr>
            <w:rFonts w:ascii="仿宋" w:eastAsia="仿宋" w:hAnsi="仿宋" w:cs="仿宋" w:hint="eastAsia"/>
            <w:lang w:eastAsia="zh-CN"/>
          </w:rPr>
          <w:t>(四)、特种高分子材料项目建设对区域经济的影响</w:t>
        </w:r>
        <w:r>
          <w:tab/>
        </w:r>
        <w:r>
          <w:fldChar w:fldCharType="begin"/>
        </w:r>
        <w:r>
          <w:instrText xml:space="preserve"> PAGEREF _Toc3437 \h </w:instrText>
        </w:r>
        <w:r>
          <w:fldChar w:fldCharType="separate"/>
        </w:r>
        <w:r>
          <w:t>24</w:t>
        </w:r>
        <w:r>
          <w:fldChar w:fldCharType="end"/>
        </w:r>
      </w:hyperlink>
    </w:p>
    <w:p>
      <w:pPr>
        <w:pStyle w:val="TOC2"/>
        <w:tabs>
          <w:tab w:val="right" w:leader="dot" w:pos="8306"/>
        </w:tabs>
      </w:pPr>
      <w:hyperlink w:anchor="_Toc22891" w:history="1">
        <w:r>
          <w:rPr>
            <w:rFonts w:ascii="仿宋" w:eastAsia="仿宋" w:hAnsi="仿宋" w:cs="仿宋" w:hint="eastAsia"/>
            <w:lang w:eastAsia="zh-CN"/>
          </w:rPr>
          <w:t>(五)、废弃物处理</w:t>
        </w:r>
        <w:r>
          <w:tab/>
        </w:r>
        <w:r>
          <w:fldChar w:fldCharType="begin"/>
        </w:r>
        <w:r>
          <w:instrText xml:space="preserve"> PAGEREF _Toc22891 \h </w:instrText>
        </w:r>
        <w:r>
          <w:fldChar w:fldCharType="separate"/>
        </w:r>
        <w:r>
          <w:t>26</w:t>
        </w:r>
        <w:r>
          <w:fldChar w:fldCharType="end"/>
        </w:r>
      </w:hyperlink>
    </w:p>
    <w:p>
      <w:pPr>
        <w:pStyle w:val="TOC2"/>
        <w:tabs>
          <w:tab w:val="right" w:leader="dot" w:pos="8306"/>
        </w:tabs>
      </w:pPr>
      <w:hyperlink w:anchor="_Toc3092" w:history="1">
        <w:r>
          <w:rPr>
            <w:rFonts w:ascii="仿宋" w:eastAsia="仿宋" w:hAnsi="仿宋" w:cs="仿宋" w:hint="eastAsia"/>
            <w:lang w:eastAsia="zh-CN"/>
          </w:rPr>
          <w:t>(六)、特殊环境影响分析</w:t>
        </w:r>
        <w:r>
          <w:tab/>
        </w:r>
        <w:r>
          <w:fldChar w:fldCharType="begin"/>
        </w:r>
        <w:r>
          <w:instrText xml:space="preserve"> PAGEREF _Toc3092 \h </w:instrText>
        </w:r>
        <w:r>
          <w:fldChar w:fldCharType="separate"/>
        </w:r>
        <w:r>
          <w:t>27</w:t>
        </w:r>
        <w:r>
          <w:fldChar w:fldCharType="end"/>
        </w:r>
      </w:hyperlink>
    </w:p>
    <w:p>
      <w:pPr>
        <w:pStyle w:val="TOC2"/>
        <w:tabs>
          <w:tab w:val="right" w:leader="dot" w:pos="8306"/>
        </w:tabs>
      </w:pPr>
      <w:hyperlink w:anchor="_Toc8413" w:history="1">
        <w:r>
          <w:rPr>
            <w:rFonts w:ascii="仿宋" w:eastAsia="仿宋" w:hAnsi="仿宋" w:cs="仿宋" w:hint="eastAsia"/>
            <w:lang w:eastAsia="zh-CN"/>
          </w:rPr>
          <w:t>(七)、清洁生产</w:t>
        </w:r>
        <w:r>
          <w:tab/>
        </w:r>
        <w:r>
          <w:fldChar w:fldCharType="begin"/>
        </w:r>
        <w:r>
          <w:instrText xml:space="preserve"> PAGEREF _Toc8413 \h </w:instrText>
        </w:r>
        <w:r>
          <w:fldChar w:fldCharType="separate"/>
        </w:r>
        <w:r>
          <w:t>28</w:t>
        </w:r>
        <w:r>
          <w:fldChar w:fldCharType="end"/>
        </w:r>
      </w:hyperlink>
    </w:p>
    <w:p>
      <w:pPr>
        <w:pStyle w:val="TOC2"/>
        <w:tabs>
          <w:tab w:val="right" w:leader="dot" w:pos="8306"/>
        </w:tabs>
      </w:pPr>
      <w:hyperlink w:anchor="_Toc18985" w:history="1">
        <w:r>
          <w:rPr>
            <w:rFonts w:ascii="仿宋" w:eastAsia="仿宋" w:hAnsi="仿宋" w:cs="仿宋" w:hint="eastAsia"/>
            <w:lang w:eastAsia="zh-CN"/>
          </w:rPr>
          <w:t>(八)、环境保护综合评价</w:t>
        </w:r>
        <w:r>
          <w:tab/>
        </w:r>
        <w:r>
          <w:fldChar w:fldCharType="begin"/>
        </w:r>
        <w:r>
          <w:instrText xml:space="preserve"> PAGEREF _Toc18985 \h </w:instrText>
        </w:r>
        <w:r>
          <w:fldChar w:fldCharType="separate"/>
        </w:r>
        <w:r>
          <w:t>30</w:t>
        </w:r>
        <w:r>
          <w:fldChar w:fldCharType="end"/>
        </w:r>
      </w:hyperlink>
    </w:p>
    <w:p>
      <w:pPr>
        <w:pStyle w:val="TOC1"/>
        <w:tabs>
          <w:tab w:val="right" w:leader="dot" w:pos="8306"/>
        </w:tabs>
      </w:pPr>
      <w:hyperlink w:anchor="_Toc3454" w:history="1">
        <w:r>
          <w:rPr>
            <w:rFonts w:ascii="仿宋" w:eastAsia="仿宋" w:hAnsi="仿宋" w:cs="仿宋" w:hint="eastAsia"/>
            <w:lang w:eastAsia="zh-CN"/>
          </w:rPr>
          <w:t>九、特种高分子材料项目技术管理</w:t>
        </w:r>
        <w:r>
          <w:tab/>
        </w:r>
        <w:r>
          <w:fldChar w:fldCharType="begin"/>
        </w:r>
        <w:r>
          <w:instrText xml:space="preserve"> PAGEREF _Toc3454 \h </w:instrText>
        </w:r>
        <w:r>
          <w:fldChar w:fldCharType="separate"/>
        </w:r>
        <w:r>
          <w:t>31</w:t>
        </w:r>
        <w:r>
          <w:fldChar w:fldCharType="end"/>
        </w:r>
      </w:hyperlink>
    </w:p>
    <w:p>
      <w:pPr>
        <w:pStyle w:val="TOC2"/>
        <w:tabs>
          <w:tab w:val="right" w:leader="dot" w:pos="8306"/>
        </w:tabs>
      </w:pPr>
      <w:hyperlink w:anchor="_Toc25413" w:history="1">
        <w:r>
          <w:rPr>
            <w:rFonts w:ascii="仿宋" w:eastAsia="仿宋" w:hAnsi="仿宋" w:cs="仿宋" w:hint="eastAsia"/>
            <w:lang w:eastAsia="zh-CN"/>
          </w:rPr>
          <w:t>(一)、技术方案选用方向</w:t>
        </w:r>
        <w:r>
          <w:tab/>
        </w:r>
        <w:r>
          <w:fldChar w:fldCharType="begin"/>
        </w:r>
        <w:r>
          <w:instrText xml:space="preserve"> PAGEREF _Toc25413 \h </w:instrText>
        </w:r>
        <w:r>
          <w:fldChar w:fldCharType="separate"/>
        </w:r>
        <w:r>
          <w:t>31</w:t>
        </w:r>
        <w:r>
          <w:fldChar w:fldCharType="end"/>
        </w:r>
      </w:hyperlink>
    </w:p>
    <w:p>
      <w:pPr>
        <w:pStyle w:val="TOC2"/>
        <w:tabs>
          <w:tab w:val="right" w:leader="dot" w:pos="8306"/>
        </w:tabs>
      </w:pPr>
      <w:hyperlink w:anchor="_Toc10829" w:history="1">
        <w:r>
          <w:rPr>
            <w:rFonts w:ascii="仿宋" w:eastAsia="仿宋" w:hAnsi="仿宋" w:cs="仿宋" w:hint="eastAsia"/>
            <w:lang w:eastAsia="zh-CN"/>
          </w:rPr>
          <w:t>(二)、工艺技术方案选用原则</w:t>
        </w:r>
        <w:r>
          <w:tab/>
        </w:r>
        <w:r>
          <w:fldChar w:fldCharType="begin"/>
        </w:r>
        <w:r>
          <w:instrText xml:space="preserve"> PAGEREF _Toc10829 \h </w:instrText>
        </w:r>
        <w:r>
          <w:fldChar w:fldCharType="separate"/>
        </w:r>
        <w:r>
          <w:t>33</w:t>
        </w:r>
        <w:r>
          <w:fldChar w:fldCharType="end"/>
        </w:r>
      </w:hyperlink>
    </w:p>
    <w:p>
      <w:pPr>
        <w:pStyle w:val="TOC2"/>
        <w:tabs>
          <w:tab w:val="right" w:leader="dot" w:pos="8306"/>
        </w:tabs>
      </w:pPr>
      <w:hyperlink w:anchor="_Toc17676" w:history="1">
        <w:r>
          <w:rPr>
            <w:rFonts w:ascii="仿宋" w:eastAsia="仿宋" w:hAnsi="仿宋" w:cs="仿宋" w:hint="eastAsia"/>
            <w:lang w:eastAsia="zh-CN"/>
          </w:rPr>
          <w:t>(三)、工艺技术方案要求</w:t>
        </w:r>
        <w:r>
          <w:tab/>
        </w:r>
        <w:r>
          <w:fldChar w:fldCharType="begin"/>
        </w:r>
        <w:r>
          <w:instrText xml:space="preserve"> PAGEREF _Toc17676 \h </w:instrText>
        </w:r>
        <w:r>
          <w:fldChar w:fldCharType="separate"/>
        </w:r>
        <w:r>
          <w:t>35</w:t>
        </w:r>
        <w:r>
          <w:fldChar w:fldCharType="end"/>
        </w:r>
      </w:hyperlink>
    </w:p>
    <w:p>
      <w:pPr>
        <w:pStyle w:val="TOC1"/>
        <w:tabs>
          <w:tab w:val="right" w:leader="dot" w:pos="8306"/>
        </w:tabs>
      </w:pPr>
      <w:hyperlink w:anchor="_Toc2680" w:history="1">
        <w:r>
          <w:rPr>
            <w:rFonts w:ascii="仿宋" w:eastAsia="仿宋" w:hAnsi="仿宋" w:cs="仿宋" w:hint="eastAsia"/>
            <w:lang w:eastAsia="zh-CN"/>
          </w:rPr>
          <w:t>十、特种高分子材料项目计划安排</w:t>
        </w:r>
        <w:r>
          <w:tab/>
        </w:r>
        <w:r>
          <w:fldChar w:fldCharType="begin"/>
        </w:r>
        <w:r>
          <w:instrText xml:space="preserve"> PAGEREF _Toc2680 \h </w:instrText>
        </w:r>
        <w:r>
          <w:fldChar w:fldCharType="separate"/>
        </w:r>
        <w:r>
          <w:t>37</w:t>
        </w:r>
        <w:r>
          <w:fldChar w:fldCharType="end"/>
        </w:r>
      </w:hyperlink>
    </w:p>
    <w:p>
      <w:pPr>
        <w:pStyle w:val="TOC2"/>
        <w:tabs>
          <w:tab w:val="right" w:leader="dot" w:pos="8306"/>
        </w:tabs>
      </w:pPr>
      <w:hyperlink w:anchor="_Toc2473" w:history="1">
        <w:r>
          <w:rPr>
            <w:rFonts w:ascii="仿宋" w:eastAsia="仿宋" w:hAnsi="仿宋" w:cs="仿宋" w:hint="eastAsia"/>
            <w:lang w:eastAsia="zh-CN"/>
          </w:rPr>
          <w:t>(一)、建设周期</w:t>
        </w:r>
        <w:r>
          <w:tab/>
        </w:r>
        <w:r>
          <w:fldChar w:fldCharType="begin"/>
        </w:r>
        <w:r>
          <w:instrText xml:space="preserve"> PAGEREF _Toc2473 \h </w:instrText>
        </w:r>
        <w:r>
          <w:fldChar w:fldCharType="separate"/>
        </w:r>
        <w:r>
          <w:t>37</w:t>
        </w:r>
        <w:r>
          <w:fldChar w:fldCharType="end"/>
        </w:r>
      </w:hyperlink>
    </w:p>
    <w:p>
      <w:pPr>
        <w:pStyle w:val="TOC2"/>
        <w:tabs>
          <w:tab w:val="right" w:leader="dot" w:pos="8306"/>
        </w:tabs>
      </w:pPr>
      <w:hyperlink w:anchor="_Toc11370" w:history="1">
        <w:r>
          <w:rPr>
            <w:rFonts w:ascii="仿宋" w:eastAsia="仿宋" w:hAnsi="仿宋" w:cs="仿宋" w:hint="eastAsia"/>
            <w:lang w:eastAsia="zh-CN"/>
          </w:rPr>
          <w:t>(二)、建设进度</w:t>
        </w:r>
        <w:r>
          <w:tab/>
        </w:r>
        <w:r>
          <w:fldChar w:fldCharType="begin"/>
        </w:r>
        <w:r>
          <w:instrText xml:space="preserve"> PAGEREF _Toc11370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91" w:history="1">
        <w:r>
          <w:rPr>
            <w:rFonts w:ascii="仿宋" w:eastAsia="仿宋" w:hAnsi="仿宋" w:cs="仿宋" w:hint="eastAsia"/>
            <w:lang w:eastAsia="zh-CN"/>
          </w:rPr>
          <w:t>(三)、进度安排注意事项</w:t>
        </w:r>
        <w:r>
          <w:tab/>
        </w:r>
        <w:r>
          <w:fldChar w:fldCharType="begin"/>
        </w:r>
        <w:r>
          <w:instrText xml:space="preserve"> PAGEREF _Toc30491 \h </w:instrText>
        </w:r>
        <w:r>
          <w:fldChar w:fldCharType="separate"/>
        </w:r>
        <w:r>
          <w:t>39</w:t>
        </w:r>
        <w:r>
          <w:fldChar w:fldCharType="end"/>
        </w:r>
      </w:hyperlink>
    </w:p>
    <w:p>
      <w:pPr>
        <w:pStyle w:val="TOC2"/>
        <w:tabs>
          <w:tab w:val="right" w:leader="dot" w:pos="8306"/>
        </w:tabs>
      </w:pPr>
      <w:hyperlink w:anchor="_Toc605" w:history="1">
        <w:r>
          <w:rPr>
            <w:rFonts w:ascii="仿宋" w:eastAsia="仿宋" w:hAnsi="仿宋" w:cs="仿宋" w:hint="eastAsia"/>
            <w:lang w:eastAsia="zh-CN"/>
          </w:rPr>
          <w:t>(四)、人力资源配置</w:t>
        </w:r>
        <w:r>
          <w:tab/>
        </w:r>
        <w:r>
          <w:fldChar w:fldCharType="begin"/>
        </w:r>
        <w:r>
          <w:instrText xml:space="preserve"> PAGEREF _Toc605 \h </w:instrText>
        </w:r>
        <w:r>
          <w:fldChar w:fldCharType="separate"/>
        </w:r>
        <w:r>
          <w:t>41</w:t>
        </w:r>
        <w:r>
          <w:fldChar w:fldCharType="end"/>
        </w:r>
      </w:hyperlink>
    </w:p>
    <w:p>
      <w:pPr>
        <w:pStyle w:val="TOC1"/>
        <w:tabs>
          <w:tab w:val="right" w:leader="dot" w:pos="8306"/>
        </w:tabs>
      </w:pPr>
      <w:hyperlink w:anchor="_Toc20996" w:history="1">
        <w:r>
          <w:rPr>
            <w:rFonts w:ascii="仿宋" w:eastAsia="仿宋" w:hAnsi="仿宋" w:cs="仿宋" w:hint="eastAsia"/>
            <w:lang w:eastAsia="zh-CN"/>
          </w:rPr>
          <w:t>十一、生产安全保护</w:t>
        </w:r>
        <w:r>
          <w:tab/>
        </w:r>
        <w:r>
          <w:fldChar w:fldCharType="begin"/>
        </w:r>
        <w:r>
          <w:instrText xml:space="preserve"> PAGEREF _Toc20996 \h </w:instrText>
        </w:r>
        <w:r>
          <w:fldChar w:fldCharType="separate"/>
        </w:r>
        <w:r>
          <w:t>41</w:t>
        </w:r>
        <w:r>
          <w:fldChar w:fldCharType="end"/>
        </w:r>
      </w:hyperlink>
    </w:p>
    <w:p>
      <w:pPr>
        <w:pStyle w:val="TOC2"/>
        <w:tabs>
          <w:tab w:val="right" w:leader="dot" w:pos="8306"/>
        </w:tabs>
      </w:pPr>
      <w:hyperlink w:anchor="_Toc13431" w:history="1">
        <w:r>
          <w:rPr>
            <w:rFonts w:ascii="仿宋" w:eastAsia="仿宋" w:hAnsi="仿宋" w:cs="仿宋" w:hint="eastAsia"/>
            <w:lang w:eastAsia="zh-CN"/>
          </w:rPr>
          <w:t>(一)、消防安全</w:t>
        </w:r>
        <w:r>
          <w:tab/>
        </w:r>
        <w:r>
          <w:fldChar w:fldCharType="begin"/>
        </w:r>
        <w:r>
          <w:instrText xml:space="preserve"> PAGEREF _Toc13431 \h </w:instrText>
        </w:r>
        <w:r>
          <w:fldChar w:fldCharType="separate"/>
        </w:r>
        <w:r>
          <w:t>41</w:t>
        </w:r>
        <w:r>
          <w:fldChar w:fldCharType="end"/>
        </w:r>
      </w:hyperlink>
    </w:p>
    <w:p>
      <w:pPr>
        <w:pStyle w:val="TOC2"/>
        <w:tabs>
          <w:tab w:val="right" w:leader="dot" w:pos="8306"/>
        </w:tabs>
      </w:pPr>
      <w:hyperlink w:anchor="_Toc26586" w:history="1">
        <w:r>
          <w:rPr>
            <w:rFonts w:ascii="仿宋" w:eastAsia="仿宋" w:hAnsi="仿宋" w:cs="仿宋" w:hint="eastAsia"/>
            <w:lang w:eastAsia="zh-CN"/>
          </w:rPr>
          <w:t>(二)、防火防爆总图布置措施</w:t>
        </w:r>
        <w:r>
          <w:tab/>
        </w:r>
        <w:r>
          <w:fldChar w:fldCharType="begin"/>
        </w:r>
        <w:r>
          <w:instrText xml:space="preserve"> PAGEREF _Toc26586 \h </w:instrText>
        </w:r>
        <w:r>
          <w:fldChar w:fldCharType="separate"/>
        </w:r>
        <w:r>
          <w:t>43</w:t>
        </w:r>
        <w:r>
          <w:fldChar w:fldCharType="end"/>
        </w:r>
      </w:hyperlink>
    </w:p>
    <w:p>
      <w:pPr>
        <w:pStyle w:val="TOC2"/>
        <w:tabs>
          <w:tab w:val="right" w:leader="dot" w:pos="8306"/>
        </w:tabs>
      </w:pPr>
      <w:hyperlink w:anchor="_Toc4270" w:history="1">
        <w:r>
          <w:rPr>
            <w:rFonts w:ascii="仿宋" w:eastAsia="仿宋" w:hAnsi="仿宋" w:cs="仿宋" w:hint="eastAsia"/>
            <w:lang w:eastAsia="zh-CN"/>
          </w:rPr>
          <w:t>(三)、自然灾害防范措施</w:t>
        </w:r>
        <w:r>
          <w:tab/>
        </w:r>
        <w:r>
          <w:fldChar w:fldCharType="begin"/>
        </w:r>
        <w:r>
          <w:instrText xml:space="preserve"> PAGEREF _Toc4270 \h </w:instrText>
        </w:r>
        <w:r>
          <w:fldChar w:fldCharType="separate"/>
        </w:r>
        <w:r>
          <w:t>44</w:t>
        </w:r>
        <w:r>
          <w:fldChar w:fldCharType="end"/>
        </w:r>
      </w:hyperlink>
    </w:p>
    <w:p>
      <w:pPr>
        <w:pStyle w:val="TOC2"/>
        <w:tabs>
          <w:tab w:val="right" w:leader="dot" w:pos="8306"/>
        </w:tabs>
      </w:pPr>
      <w:hyperlink w:anchor="_Toc5030" w:history="1">
        <w:r>
          <w:rPr>
            <w:rFonts w:ascii="仿宋" w:eastAsia="仿宋" w:hAnsi="仿宋" w:cs="仿宋" w:hint="eastAsia"/>
            <w:lang w:eastAsia="zh-CN"/>
          </w:rPr>
          <w:t>(四)、安全色及安全标志使用要求</w:t>
        </w:r>
        <w:r>
          <w:tab/>
        </w:r>
        <w:r>
          <w:fldChar w:fldCharType="begin"/>
        </w:r>
        <w:r>
          <w:instrText xml:space="preserve"> PAGEREF _Toc5030 \h </w:instrText>
        </w:r>
        <w:r>
          <w:fldChar w:fldCharType="separate"/>
        </w:r>
        <w:r>
          <w:t>45</w:t>
        </w:r>
        <w:r>
          <w:fldChar w:fldCharType="end"/>
        </w:r>
      </w:hyperlink>
    </w:p>
    <w:p>
      <w:pPr>
        <w:pStyle w:val="TOC2"/>
        <w:tabs>
          <w:tab w:val="right" w:leader="dot" w:pos="8306"/>
        </w:tabs>
      </w:pPr>
      <w:hyperlink w:anchor="_Toc32533" w:history="1">
        <w:r>
          <w:rPr>
            <w:rFonts w:ascii="仿宋" w:eastAsia="仿宋" w:hAnsi="仿宋" w:cs="仿宋" w:hint="eastAsia"/>
            <w:lang w:eastAsia="zh-CN"/>
          </w:rPr>
          <w:t>(五)、防尘防毒措施</w:t>
        </w:r>
        <w:r>
          <w:tab/>
        </w:r>
        <w:r>
          <w:fldChar w:fldCharType="begin"/>
        </w:r>
        <w:r>
          <w:instrText xml:space="preserve"> PAGEREF _Toc32533 \h </w:instrText>
        </w:r>
        <w:r>
          <w:fldChar w:fldCharType="separate"/>
        </w:r>
        <w:r>
          <w:t>46</w:t>
        </w:r>
        <w:r>
          <w:fldChar w:fldCharType="end"/>
        </w:r>
      </w:hyperlink>
    </w:p>
    <w:p>
      <w:pPr>
        <w:pStyle w:val="TOC2"/>
        <w:tabs>
          <w:tab w:val="right" w:leader="dot" w:pos="8306"/>
        </w:tabs>
      </w:pPr>
      <w:hyperlink w:anchor="_Toc22964" w:history="1">
        <w:r>
          <w:rPr>
            <w:rFonts w:ascii="仿宋" w:eastAsia="仿宋" w:hAnsi="仿宋" w:cs="仿宋" w:hint="eastAsia"/>
            <w:lang w:eastAsia="zh-CN"/>
          </w:rPr>
          <w:t>(六)、防静电、触电防护及防雷措施</w:t>
        </w:r>
        <w:r>
          <w:tab/>
        </w:r>
        <w:r>
          <w:fldChar w:fldCharType="begin"/>
        </w:r>
        <w:r>
          <w:instrText xml:space="preserve"> PAGEREF _Toc22964 \h </w:instrText>
        </w:r>
        <w:r>
          <w:fldChar w:fldCharType="separate"/>
        </w:r>
        <w:r>
          <w:t>47</w:t>
        </w:r>
        <w:r>
          <w:fldChar w:fldCharType="end"/>
        </w:r>
      </w:hyperlink>
    </w:p>
    <w:p>
      <w:pPr>
        <w:pStyle w:val="TOC2"/>
        <w:tabs>
          <w:tab w:val="right" w:leader="dot" w:pos="8306"/>
        </w:tabs>
      </w:pPr>
      <w:hyperlink w:anchor="_Toc17723" w:history="1">
        <w:r>
          <w:rPr>
            <w:rFonts w:ascii="仿宋" w:eastAsia="仿宋" w:hAnsi="仿宋" w:cs="仿宋" w:hint="eastAsia"/>
            <w:lang w:eastAsia="zh-CN"/>
          </w:rPr>
          <w:t>(七)、机械设备安全保障措施</w:t>
        </w:r>
        <w:r>
          <w:tab/>
        </w:r>
        <w:r>
          <w:fldChar w:fldCharType="begin"/>
        </w:r>
        <w:r>
          <w:instrText xml:space="preserve"> PAGEREF _Toc17723 \h </w:instrText>
        </w:r>
        <w:r>
          <w:fldChar w:fldCharType="separate"/>
        </w:r>
        <w:r>
          <w:t>48</w:t>
        </w:r>
        <w:r>
          <w:fldChar w:fldCharType="end"/>
        </w:r>
      </w:hyperlink>
    </w:p>
    <w:p>
      <w:pPr>
        <w:pStyle w:val="TOC1"/>
        <w:tabs>
          <w:tab w:val="right" w:leader="dot" w:pos="8306"/>
        </w:tabs>
      </w:pPr>
      <w:hyperlink w:anchor="_Toc23020" w:history="1">
        <w:r>
          <w:rPr>
            <w:rFonts w:ascii="仿宋" w:eastAsia="仿宋" w:hAnsi="仿宋" w:cs="仿宋" w:hint="eastAsia"/>
            <w:lang w:eastAsia="zh-CN"/>
          </w:rPr>
          <w:t>十二、特种高分子材料项目创新与研发</w:t>
        </w:r>
        <w:r>
          <w:tab/>
        </w:r>
        <w:r>
          <w:fldChar w:fldCharType="begin"/>
        </w:r>
        <w:r>
          <w:instrText xml:space="preserve"> PAGEREF _Toc23020 \h </w:instrText>
        </w:r>
        <w:r>
          <w:fldChar w:fldCharType="separate"/>
        </w:r>
        <w:r>
          <w:t>50</w:t>
        </w:r>
        <w:r>
          <w:fldChar w:fldCharType="end"/>
        </w:r>
      </w:hyperlink>
    </w:p>
    <w:p>
      <w:pPr>
        <w:pStyle w:val="TOC2"/>
        <w:tabs>
          <w:tab w:val="right" w:leader="dot" w:pos="8306"/>
        </w:tabs>
      </w:pPr>
      <w:hyperlink w:anchor="_Toc31162" w:history="1">
        <w:r>
          <w:rPr>
            <w:rFonts w:ascii="仿宋" w:eastAsia="仿宋" w:hAnsi="仿宋" w:cs="仿宋" w:hint="eastAsia"/>
            <w:lang w:eastAsia="zh-CN"/>
          </w:rPr>
          <w:t>(一)、创新策略与方向</w:t>
        </w:r>
        <w:r>
          <w:tab/>
        </w:r>
        <w:r>
          <w:fldChar w:fldCharType="begin"/>
        </w:r>
        <w:r>
          <w:instrText xml:space="preserve"> PAGEREF _Toc31162 \h </w:instrText>
        </w:r>
        <w:r>
          <w:fldChar w:fldCharType="separate"/>
        </w:r>
        <w:r>
          <w:t>50</w:t>
        </w:r>
        <w:r>
          <w:fldChar w:fldCharType="end"/>
        </w:r>
      </w:hyperlink>
    </w:p>
    <w:p>
      <w:pPr>
        <w:pStyle w:val="TOC2"/>
        <w:tabs>
          <w:tab w:val="right" w:leader="dot" w:pos="8306"/>
        </w:tabs>
      </w:pPr>
      <w:hyperlink w:anchor="_Toc5533" w:history="1">
        <w:r>
          <w:rPr>
            <w:rFonts w:ascii="仿宋" w:eastAsia="仿宋" w:hAnsi="仿宋" w:cs="仿宋" w:hint="eastAsia"/>
            <w:lang w:eastAsia="zh-CN"/>
          </w:rPr>
          <w:t>(二)、研发规划与投入</w:t>
        </w:r>
        <w:r>
          <w:tab/>
        </w:r>
        <w:r>
          <w:fldChar w:fldCharType="begin"/>
        </w:r>
        <w:r>
          <w:instrText xml:space="preserve"> PAGEREF _Toc5533 \h </w:instrText>
        </w:r>
        <w:r>
          <w:fldChar w:fldCharType="separate"/>
        </w:r>
        <w:r>
          <w:t>51</w:t>
        </w:r>
        <w:r>
          <w:fldChar w:fldCharType="end"/>
        </w:r>
      </w:hyperlink>
    </w:p>
    <w:p>
      <w:pPr>
        <w:pStyle w:val="TOC1"/>
        <w:tabs>
          <w:tab w:val="right" w:leader="dot" w:pos="8306"/>
        </w:tabs>
      </w:pPr>
      <w:hyperlink w:anchor="_Toc20793" w:history="1">
        <w:r>
          <w:rPr>
            <w:rFonts w:ascii="仿宋" w:eastAsia="仿宋" w:hAnsi="仿宋" w:cs="仿宋" w:hint="eastAsia"/>
            <w:lang w:eastAsia="zh-CN"/>
          </w:rPr>
          <w:t>十三、特种高分子材料项目实施保障措施</w:t>
        </w:r>
        <w:r>
          <w:tab/>
        </w:r>
        <w:r>
          <w:fldChar w:fldCharType="begin"/>
        </w:r>
        <w:r>
          <w:instrText xml:space="preserve"> PAGEREF _Toc20793 \h </w:instrText>
        </w:r>
        <w:r>
          <w:fldChar w:fldCharType="separate"/>
        </w:r>
        <w:r>
          <w:t>53</w:t>
        </w:r>
        <w:r>
          <w:fldChar w:fldCharType="end"/>
        </w:r>
      </w:hyperlink>
    </w:p>
    <w:p>
      <w:pPr>
        <w:pStyle w:val="TOC2"/>
        <w:tabs>
          <w:tab w:val="right" w:leader="dot" w:pos="8306"/>
        </w:tabs>
      </w:pPr>
      <w:hyperlink w:anchor="_Toc11529" w:history="1">
        <w:r>
          <w:rPr>
            <w:rFonts w:ascii="仿宋" w:eastAsia="仿宋" w:hAnsi="仿宋" w:cs="仿宋" w:hint="eastAsia"/>
            <w:lang w:eastAsia="zh-CN"/>
          </w:rPr>
          <w:t>(一)、特种高分子材料项目实施保障机制</w:t>
        </w:r>
        <w:r>
          <w:tab/>
        </w:r>
        <w:r>
          <w:fldChar w:fldCharType="begin"/>
        </w:r>
        <w:r>
          <w:instrText xml:space="preserve"> PAGEREF _Toc11529 \h </w:instrText>
        </w:r>
        <w:r>
          <w:fldChar w:fldCharType="separate"/>
        </w:r>
        <w:r>
          <w:t>53</w:t>
        </w:r>
        <w:r>
          <w:fldChar w:fldCharType="end"/>
        </w:r>
      </w:hyperlink>
    </w:p>
    <w:p>
      <w:pPr>
        <w:pStyle w:val="TOC2"/>
        <w:tabs>
          <w:tab w:val="right" w:leader="dot" w:pos="8306"/>
        </w:tabs>
      </w:pPr>
      <w:hyperlink w:anchor="_Toc30816" w:history="1">
        <w:r>
          <w:rPr>
            <w:rFonts w:ascii="仿宋" w:eastAsia="仿宋" w:hAnsi="仿宋" w:cs="仿宋" w:hint="eastAsia"/>
            <w:lang w:eastAsia="zh-CN"/>
          </w:rPr>
          <w:t>(二)、特种高分子材料项目法律合规要求</w:t>
        </w:r>
        <w:r>
          <w:tab/>
        </w:r>
        <w:r>
          <w:fldChar w:fldCharType="begin"/>
        </w:r>
        <w:r>
          <w:instrText xml:space="preserve"> PAGEREF _Toc30816 \h </w:instrText>
        </w:r>
        <w:r>
          <w:fldChar w:fldCharType="separate"/>
        </w:r>
        <w:r>
          <w:t>57</w:t>
        </w:r>
        <w:r>
          <w:fldChar w:fldCharType="end"/>
        </w:r>
      </w:hyperlink>
    </w:p>
    <w:p>
      <w:pPr>
        <w:pStyle w:val="TOC2"/>
        <w:tabs>
          <w:tab w:val="right" w:leader="dot" w:pos="8306"/>
        </w:tabs>
      </w:pPr>
      <w:hyperlink w:anchor="_Toc6646" w:history="1">
        <w:r>
          <w:rPr>
            <w:rFonts w:ascii="仿宋" w:eastAsia="仿宋" w:hAnsi="仿宋" w:cs="仿宋" w:hint="eastAsia"/>
            <w:lang w:eastAsia="zh-CN"/>
          </w:rPr>
          <w:t>(三)、特种高分子材料项目合同管理与法律事务</w:t>
        </w:r>
        <w:r>
          <w:tab/>
        </w:r>
        <w:r>
          <w:fldChar w:fldCharType="begin"/>
        </w:r>
        <w:r>
          <w:instrText xml:space="preserve"> PAGEREF _Toc6646 \h </w:instrText>
        </w:r>
        <w:r>
          <w:fldChar w:fldCharType="separate"/>
        </w:r>
        <w:r>
          <w:t>61</w:t>
        </w:r>
        <w:r>
          <w:fldChar w:fldCharType="end"/>
        </w:r>
      </w:hyperlink>
    </w:p>
    <w:p>
      <w:pPr>
        <w:pStyle w:val="TOC2"/>
        <w:tabs>
          <w:tab w:val="right" w:leader="dot" w:pos="8306"/>
        </w:tabs>
      </w:pPr>
      <w:hyperlink w:anchor="_Toc2708" w:history="1">
        <w:r>
          <w:rPr>
            <w:rFonts w:ascii="仿宋" w:eastAsia="仿宋" w:hAnsi="仿宋" w:cs="仿宋" w:hint="eastAsia"/>
            <w:lang w:eastAsia="zh-CN"/>
          </w:rPr>
          <w:t>(四)、特种高分子材料项目知识产权保护策略</w:t>
        </w:r>
        <w:r>
          <w:tab/>
        </w:r>
        <w:r>
          <w:fldChar w:fldCharType="begin"/>
        </w:r>
        <w:r>
          <w:instrText xml:space="preserve"> PAGEREF _Toc2708 \h </w:instrText>
        </w:r>
        <w:r>
          <w:fldChar w:fldCharType="separate"/>
        </w:r>
        <w:r>
          <w:t>67</w:t>
        </w:r>
        <w:r>
          <w:fldChar w:fldCharType="end"/>
        </w:r>
      </w:hyperlink>
    </w:p>
    <w:p>
      <w:pPr>
        <w:pStyle w:val="TOC1"/>
        <w:tabs>
          <w:tab w:val="right" w:leader="dot" w:pos="8306"/>
        </w:tabs>
      </w:pPr>
      <w:hyperlink w:anchor="_Toc22534" w:history="1">
        <w:r>
          <w:rPr>
            <w:rFonts w:ascii="仿宋" w:eastAsia="仿宋" w:hAnsi="仿宋" w:cs="仿宋" w:hint="eastAsia"/>
            <w:lang w:eastAsia="zh-CN"/>
          </w:rPr>
          <w:t>十四、营销与推广策略</w:t>
        </w:r>
        <w:r>
          <w:tab/>
        </w:r>
        <w:r>
          <w:fldChar w:fldCharType="begin"/>
        </w:r>
        <w:r>
          <w:instrText xml:space="preserve"> PAGEREF _Toc22534 \h </w:instrText>
        </w:r>
        <w:r>
          <w:fldChar w:fldCharType="separate"/>
        </w:r>
        <w:r>
          <w:t>70</w:t>
        </w:r>
        <w:r>
          <w:fldChar w:fldCharType="end"/>
        </w:r>
      </w:hyperlink>
    </w:p>
    <w:p>
      <w:pPr>
        <w:pStyle w:val="TOC2"/>
        <w:tabs>
          <w:tab w:val="right" w:leader="dot" w:pos="8306"/>
        </w:tabs>
      </w:pPr>
      <w:hyperlink w:anchor="_Toc29562" w:history="1">
        <w:r>
          <w:rPr>
            <w:rFonts w:ascii="仿宋" w:eastAsia="仿宋" w:hAnsi="仿宋" w:cs="仿宋" w:hint="eastAsia"/>
            <w:lang w:eastAsia="zh-CN"/>
          </w:rPr>
          <w:t>(一)、产品/服务定位与特点</w:t>
        </w:r>
        <w:r>
          <w:tab/>
        </w:r>
        <w:r>
          <w:fldChar w:fldCharType="begin"/>
        </w:r>
        <w:r>
          <w:instrText xml:space="preserve"> PAGEREF _Toc29562 \h </w:instrText>
        </w:r>
        <w:r>
          <w:fldChar w:fldCharType="separate"/>
        </w:r>
        <w:r>
          <w:t>70</w:t>
        </w:r>
        <w:r>
          <w:fldChar w:fldCharType="end"/>
        </w:r>
      </w:hyperlink>
    </w:p>
    <w:p>
      <w:pPr>
        <w:pStyle w:val="TOC2"/>
        <w:tabs>
          <w:tab w:val="right" w:leader="dot" w:pos="8306"/>
        </w:tabs>
      </w:pPr>
      <w:hyperlink w:anchor="_Toc12465" w:history="1">
        <w:r>
          <w:rPr>
            <w:rFonts w:ascii="仿宋" w:eastAsia="仿宋" w:hAnsi="仿宋" w:cs="仿宋" w:hint="eastAsia"/>
            <w:lang w:eastAsia="zh-CN"/>
          </w:rPr>
          <w:t>(二)、市场定位与竞争分析</w:t>
        </w:r>
        <w:r>
          <w:tab/>
        </w:r>
        <w:r>
          <w:fldChar w:fldCharType="begin"/>
        </w:r>
        <w:r>
          <w:instrText xml:space="preserve"> PAGEREF _Toc12465 \h </w:instrText>
        </w:r>
        <w:r>
          <w:fldChar w:fldCharType="separate"/>
        </w:r>
        <w:r>
          <w:t>71</w:t>
        </w:r>
        <w:r>
          <w:fldChar w:fldCharType="end"/>
        </w:r>
      </w:hyperlink>
    </w:p>
    <w:p>
      <w:pPr>
        <w:pStyle w:val="TOC2"/>
        <w:tabs>
          <w:tab w:val="right" w:leader="dot" w:pos="8306"/>
        </w:tabs>
      </w:pPr>
      <w:hyperlink w:anchor="_Toc14727" w:history="1">
        <w:r>
          <w:rPr>
            <w:rFonts w:ascii="仿宋" w:eastAsia="仿宋" w:hAnsi="仿宋" w:cs="仿宋" w:hint="eastAsia"/>
            <w:lang w:eastAsia="zh-CN"/>
          </w:rPr>
          <w:t>(三)、营销渠道与策略</w:t>
        </w:r>
        <w:r>
          <w:tab/>
        </w:r>
        <w:r>
          <w:fldChar w:fldCharType="begin"/>
        </w:r>
        <w:r>
          <w:instrText xml:space="preserve"> PAGEREF _Toc14727 \h </w:instrText>
        </w:r>
        <w:r>
          <w:fldChar w:fldCharType="separate"/>
        </w:r>
        <w:r>
          <w:t>73</w:t>
        </w:r>
        <w:r>
          <w:fldChar w:fldCharType="end"/>
        </w:r>
      </w:hyperlink>
    </w:p>
    <w:p>
      <w:pPr>
        <w:pStyle w:val="TOC2"/>
        <w:tabs>
          <w:tab w:val="right" w:leader="dot" w:pos="8306"/>
        </w:tabs>
      </w:pPr>
      <w:hyperlink w:anchor="_Toc20488" w:history="1">
        <w:r>
          <w:rPr>
            <w:rFonts w:ascii="仿宋" w:eastAsia="仿宋" w:hAnsi="仿宋" w:cs="仿宋" w:hint="eastAsia"/>
            <w:lang w:eastAsia="zh-CN"/>
          </w:rPr>
          <w:t>(四)、推广与宣传活动</w:t>
        </w:r>
        <w:r>
          <w:tab/>
        </w:r>
        <w:r>
          <w:fldChar w:fldCharType="begin"/>
        </w:r>
        <w:r>
          <w:instrText xml:space="preserve"> PAGEREF _Toc20488 \h </w:instrText>
        </w:r>
        <w:r>
          <w:fldChar w:fldCharType="separate"/>
        </w:r>
        <w:r>
          <w:t>74</w:t>
        </w:r>
        <w:r>
          <w:fldChar w:fldCharType="end"/>
        </w:r>
      </w:hyperlink>
    </w:p>
    <w:p>
      <w:pPr>
        <w:pStyle w:val="TOC1"/>
        <w:tabs>
          <w:tab w:val="right" w:leader="dot" w:pos="8306"/>
        </w:tabs>
      </w:pPr>
      <w:hyperlink w:anchor="_Toc25132" w:history="1">
        <w:r>
          <w:rPr>
            <w:rFonts w:ascii="仿宋" w:eastAsia="仿宋" w:hAnsi="仿宋" w:cs="仿宋" w:hint="eastAsia"/>
            <w:lang w:eastAsia="zh-CN"/>
          </w:rPr>
          <w:t>十五、特种高分子材料项目治理与监督</w:t>
        </w:r>
        <w:r>
          <w:tab/>
        </w:r>
        <w:r>
          <w:fldChar w:fldCharType="begin"/>
        </w:r>
        <w:r>
          <w:instrText xml:space="preserve"> PAGEREF _Toc25132 \h </w:instrText>
        </w:r>
        <w:r>
          <w:fldChar w:fldCharType="separate"/>
        </w:r>
        <w:r>
          <w:t>79</w:t>
        </w:r>
        <w:r>
          <w:fldChar w:fldCharType="end"/>
        </w:r>
      </w:hyperlink>
    </w:p>
    <w:p>
      <w:pPr>
        <w:pStyle w:val="TOC2"/>
        <w:tabs>
          <w:tab w:val="right" w:leader="dot" w:pos="8306"/>
        </w:tabs>
      </w:pPr>
      <w:hyperlink w:anchor="_Toc12469" w:history="1">
        <w:r>
          <w:rPr>
            <w:rFonts w:ascii="仿宋" w:eastAsia="仿宋" w:hAnsi="仿宋" w:cs="仿宋" w:hint="eastAsia"/>
            <w:lang w:eastAsia="zh-CN"/>
          </w:rPr>
          <w:t>(一)、特种高分子材料项目治理结构</w:t>
        </w:r>
        <w:r>
          <w:tab/>
        </w:r>
        <w:r>
          <w:fldChar w:fldCharType="begin"/>
        </w:r>
        <w:r>
          <w:instrText xml:space="preserve"> PAGEREF _Toc12469 \h </w:instrText>
        </w:r>
        <w:r>
          <w:fldChar w:fldCharType="separate"/>
        </w:r>
        <w:r>
          <w:t>79</w:t>
        </w:r>
        <w:r>
          <w:fldChar w:fldCharType="end"/>
        </w:r>
      </w:hyperlink>
    </w:p>
    <w:p>
      <w:pPr>
        <w:pStyle w:val="TOC2"/>
        <w:tabs>
          <w:tab w:val="right" w:leader="dot" w:pos="8306"/>
        </w:tabs>
      </w:pPr>
      <w:hyperlink w:anchor="_Toc25705" w:history="1">
        <w:r>
          <w:rPr>
            <w:rFonts w:ascii="仿宋" w:eastAsia="仿宋" w:hAnsi="仿宋" w:cs="仿宋" w:hint="eastAsia"/>
            <w:lang w:eastAsia="zh-CN"/>
          </w:rPr>
          <w:t>(二)、监督与审计</w:t>
        </w:r>
        <w:r>
          <w:tab/>
        </w:r>
        <w:r>
          <w:fldChar w:fldCharType="begin"/>
        </w:r>
        <w:r>
          <w:instrText xml:space="preserve"> PAGEREF _Toc25705 \h </w:instrText>
        </w:r>
        <w:r>
          <w:fldChar w:fldCharType="separate"/>
        </w:r>
        <w:r>
          <w:t>81</w:t>
        </w:r>
        <w:r>
          <w:fldChar w:fldCharType="end"/>
        </w:r>
      </w:hyperlink>
    </w:p>
    <w:p>
      <w:pPr>
        <w:pStyle w:val="TOC1"/>
        <w:tabs>
          <w:tab w:val="right" w:leader="dot" w:pos="8306"/>
        </w:tabs>
      </w:pPr>
      <w:hyperlink w:anchor="_Toc8402" w:history="1">
        <w:r>
          <w:rPr>
            <w:rFonts w:ascii="仿宋" w:eastAsia="仿宋" w:hAnsi="仿宋" w:cs="仿宋" w:hint="eastAsia"/>
            <w:lang w:eastAsia="zh-CN"/>
          </w:rPr>
          <w:t>十六、特种高分子材料项目实施时间节点</w:t>
        </w:r>
        <w:r>
          <w:tab/>
        </w:r>
        <w:r>
          <w:fldChar w:fldCharType="begin"/>
        </w:r>
        <w:r>
          <w:instrText xml:space="preserve"> PAGEREF _Toc8402 \h </w:instrText>
        </w:r>
        <w:r>
          <w:fldChar w:fldCharType="separate"/>
        </w:r>
        <w:r>
          <w:t>82</w:t>
        </w:r>
        <w:r>
          <w:fldChar w:fldCharType="end"/>
        </w:r>
      </w:hyperlink>
    </w:p>
    <w:p>
      <w:pPr>
        <w:pStyle w:val="TOC2"/>
        <w:tabs>
          <w:tab w:val="right" w:leader="dot" w:pos="8306"/>
        </w:tabs>
      </w:pPr>
      <w:hyperlink w:anchor="_Toc1211" w:history="1">
        <w:r>
          <w:rPr>
            <w:rFonts w:ascii="仿宋" w:eastAsia="仿宋" w:hAnsi="仿宋" w:cs="仿宋" w:hint="eastAsia"/>
            <w:lang w:eastAsia="zh-CN"/>
          </w:rPr>
          <w:t>(一)、特种高分子材料项目启动阶段时间节点</w:t>
        </w:r>
        <w:r>
          <w:tab/>
        </w:r>
        <w:r>
          <w:fldChar w:fldCharType="begin"/>
        </w:r>
        <w:r>
          <w:instrText xml:space="preserve"> PAGEREF _Toc1211 \h </w:instrText>
        </w:r>
        <w:r>
          <w:fldChar w:fldCharType="separate"/>
        </w:r>
        <w:r>
          <w:t>82</w:t>
        </w:r>
        <w:r>
          <w:fldChar w:fldCharType="end"/>
        </w:r>
      </w:hyperlink>
    </w:p>
    <w:p>
      <w:pPr>
        <w:pStyle w:val="TOC2"/>
        <w:tabs>
          <w:tab w:val="right" w:leader="dot" w:pos="8306"/>
        </w:tabs>
      </w:pPr>
      <w:hyperlink w:anchor="_Toc28292" w:history="1">
        <w:r>
          <w:rPr>
            <w:rFonts w:ascii="仿宋" w:eastAsia="仿宋" w:hAnsi="仿宋" w:cs="仿宋" w:hint="eastAsia"/>
            <w:lang w:eastAsia="zh-CN"/>
          </w:rPr>
          <w:t>(二)、特种高分子材料项目执行阶段时间节点</w:t>
        </w:r>
        <w:r>
          <w:tab/>
        </w:r>
        <w:r>
          <w:fldChar w:fldCharType="begin"/>
        </w:r>
        <w:r>
          <w:instrText xml:space="preserve"> PAGEREF _Toc28292 \h </w:instrText>
        </w:r>
        <w:r>
          <w:fldChar w:fldCharType="separate"/>
        </w:r>
        <w:r>
          <w:t>83</w:t>
        </w:r>
        <w:r>
          <w:fldChar w:fldCharType="end"/>
        </w:r>
      </w:hyperlink>
    </w:p>
    <w:p>
      <w:pPr>
        <w:pStyle w:val="TOC2"/>
        <w:tabs>
          <w:tab w:val="right" w:leader="dot" w:pos="8306"/>
        </w:tabs>
      </w:pPr>
      <w:hyperlink w:anchor="_Toc3530" w:history="1">
        <w:r>
          <w:rPr>
            <w:rFonts w:ascii="仿宋" w:eastAsia="仿宋" w:hAnsi="仿宋" w:cs="仿宋" w:hint="eastAsia"/>
            <w:lang w:eastAsia="zh-CN"/>
          </w:rPr>
          <w:t>(三)、特种高分子材料项目完成阶段时间节点</w:t>
        </w:r>
        <w:r>
          <w:tab/>
        </w:r>
        <w:r>
          <w:fldChar w:fldCharType="begin"/>
        </w:r>
        <w:r>
          <w:instrText xml:space="preserve"> PAGEREF _Toc3530 \h </w:instrText>
        </w:r>
        <w:r>
          <w:fldChar w:fldCharType="separate"/>
        </w:r>
        <w:r>
          <w:t>84</w:t>
        </w:r>
        <w:r>
          <w:fldChar w:fldCharType="end"/>
        </w:r>
      </w:hyperlink>
    </w:p>
    <w:p>
      <w:pPr>
        <w:pStyle w:val="TOC1"/>
        <w:tabs>
          <w:tab w:val="right" w:leader="dot" w:pos="8306"/>
        </w:tabs>
      </w:pPr>
      <w:hyperlink w:anchor="_Toc650" w:history="1">
        <w:r>
          <w:rPr>
            <w:rFonts w:ascii="仿宋" w:eastAsia="仿宋" w:hAnsi="仿宋" w:cs="仿宋" w:hint="eastAsia"/>
            <w:lang w:eastAsia="zh-CN"/>
          </w:rPr>
          <w:t>十七、特种高分子材料项目变更管理</w:t>
        </w:r>
        <w:r>
          <w:tab/>
        </w:r>
        <w:r>
          <w:fldChar w:fldCharType="begin"/>
        </w:r>
        <w:r>
          <w:instrText xml:space="preserve"> PAGEREF _Toc650 \h </w:instrText>
        </w:r>
        <w:r>
          <w:fldChar w:fldCharType="separate"/>
        </w:r>
        <w:r>
          <w:t>85</w:t>
        </w:r>
        <w:r>
          <w:fldChar w:fldCharType="end"/>
        </w:r>
      </w:hyperlink>
    </w:p>
    <w:p>
      <w:pPr>
        <w:pStyle w:val="TOC2"/>
        <w:tabs>
          <w:tab w:val="right" w:leader="dot" w:pos="8306"/>
        </w:tabs>
      </w:pPr>
      <w:hyperlink w:anchor="_Toc13123" w:history="1">
        <w:r>
          <w:rPr>
            <w:rFonts w:ascii="仿宋" w:eastAsia="仿宋" w:hAnsi="仿宋" w:cs="仿宋" w:hint="eastAsia"/>
            <w:lang w:eastAsia="zh-CN"/>
          </w:rPr>
          <w:t>(一)、变更申请与评估</w:t>
        </w:r>
        <w:r>
          <w:tab/>
        </w:r>
        <w:r>
          <w:fldChar w:fldCharType="begin"/>
        </w:r>
        <w:r>
          <w:instrText xml:space="preserve"> PAGEREF _Toc13123 \h </w:instrText>
        </w:r>
        <w:r>
          <w:fldChar w:fldCharType="separate"/>
        </w:r>
        <w:r>
          <w:t>85</w:t>
        </w:r>
        <w:r>
          <w:fldChar w:fldCharType="end"/>
        </w:r>
      </w:hyperlink>
    </w:p>
    <w:p>
      <w:pPr>
        <w:pStyle w:val="TOC2"/>
        <w:tabs>
          <w:tab w:val="right" w:leader="dot" w:pos="8306"/>
        </w:tabs>
      </w:pPr>
      <w:hyperlink w:anchor="_Toc8219" w:history="1">
        <w:r>
          <w:rPr>
            <w:rFonts w:ascii="仿宋" w:eastAsia="仿宋" w:hAnsi="仿宋" w:cs="仿宋" w:hint="eastAsia"/>
            <w:lang w:eastAsia="zh-CN"/>
          </w:rPr>
          <w:t>(二)、变更实施与控制</w:t>
        </w:r>
        <w:r>
          <w:tab/>
        </w:r>
        <w:r>
          <w:fldChar w:fldCharType="begin"/>
        </w:r>
        <w:r>
          <w:instrText xml:space="preserve"> PAGEREF _Toc8219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717"/>
      <w:r>
        <w:rPr>
          <w:rFonts w:ascii="仿宋" w:eastAsia="仿宋" w:hAnsi="仿宋" w:cs="仿宋" w:hint="eastAsia"/>
          <w:sz w:val="28"/>
          <w:lang w:eastAsia="zh-CN"/>
        </w:rPr>
        <w:t>一、特种高分子材料项目土建工程</w:t>
      </w:r>
      <w:bookmarkEnd w:id="2"/>
    </w:p>
    <w:p>
      <w:pPr>
        <w:pStyle w:val="Heading2"/>
        <w:rPr>
          <w:rFonts w:ascii="仿宋" w:eastAsia="仿宋" w:hAnsi="仿宋" w:cs="仿宋" w:hint="eastAsia"/>
          <w:lang w:eastAsia="zh-CN"/>
        </w:rPr>
      </w:pPr>
      <w:bookmarkStart w:id="3" w:name="_Toc1875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在特种高分子材料项目的建筑工程设计中，我们将秉承一系列重要的设计原则，以确保特种高分子材料项目建筑在功能、美观、可持续性等方面达到最佳效果。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首要原则是确保建筑的功能性得到最大化的发挥。我们将充分理解特种高分子材料项目的实际需求，合理布局各个功能区域，保证建筑在满足业务需求的同时，提供高效的工作环境。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在建筑设计中，我们将综合考虑建设和运营成本。通过精细的经济效益分析，确保设计方案在高效利用资源的同时，对特种高分子材料项目的长期盈利能力有积极的贡献。</w:t>
      </w:r>
    </w:p>
    <w:p>
      <w:pPr>
        <w:pStyle w:val="Heading2"/>
        <w:ind w:firstLine="560" w:firstLineChars="200"/>
        <w:rPr>
          <w:rFonts w:ascii="仿宋" w:eastAsia="仿宋" w:hAnsi="仿宋" w:cs="仿宋" w:hint="eastAsia"/>
          <w:sz w:val="28"/>
          <w:lang w:eastAsia="zh-CN"/>
        </w:rPr>
      </w:pPr>
      <w:bookmarkStart w:id="4" w:name="_Toc1432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高分子材料项目的土建工程设计中，我们将精准设定设计年限，结合特种高分子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高分子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96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特种高分子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高分子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高分子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72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本期工程特种高分子材料项目预计总建筑面积XXX平方米，其中：计容建筑面积XXX平方米，计划建筑工程投资XX万元，占特种高分子材料项目总投资的XX%。</w:t>
      </w:r>
    </w:p>
    <w:p>
      <w:pPr>
        <w:pStyle w:val="Heading1"/>
        <w:ind w:firstLine="560" w:firstLineChars="200"/>
        <w:rPr>
          <w:rFonts w:ascii="仿宋" w:eastAsia="仿宋" w:hAnsi="仿宋" w:cs="仿宋" w:hint="eastAsia"/>
          <w:sz w:val="28"/>
          <w:lang w:eastAsia="zh-CN"/>
        </w:rPr>
      </w:pPr>
      <w:bookmarkStart w:id="7" w:name="_Toc7441"/>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9784"/>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特种高分子材料项目的主要产品是XXXX，预计年产值为XXX万元。这一产品在市场中占据着重要的地位，其广泛的应用范围使得该特种高分子材料项目的市场前景非常广阔。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高分子材料项目的xxx产品作为重要的原材料之一，将在多个领域发挥关键作用。其在建筑、交通、能源等方面的广泛应用将为整个产业链提供强大的支持，形成产业协同效应。特种高分子材料项目的年产值XXX万XXX万XXX万万元不仅反映了其在市场上的巨大潜力，更预示着它对国民经济的积极贡献。这种关联度高、涉及面广的产业关系，使得该特种高分子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30032"/>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高分子材料项目总征地面积为XXXX平方米，相当于约XX.XX亩，其中净用地面积为XXXX平方米，红线范围内相当于约XX.XX亩。这一用地规模充分考虑了特种高分子材料项目的建设需求，保障了特种高分子材料项目在合适的空间内得以充分发展。特种高分子材料项目规划的总建筑面积为XXXX平方米，其中主体工程建设占XXXX平方米，计容建筑面积达XXXX平方米。预计建筑工程的投资将达到XXXX万元，为特种高分子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高分子材料项目计划购置的设备共计XXXX台（套），设备购置费用为XXXX万元。这一设备购置计划充分考虑到特种高分子材料项目的生产需求和技术要求，确保了特种高分子材料项目在生产运营中具备先进的技术装备和高效的生产能力。设备的合理配置将为特种高分子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高分子材料项目计划总投资为XXXX万元，预计年实现营业收入为XXXX万元。这一产能规模的设定旨在确保特种高分子材料项目能够在投资与回报之间取得平衡，实现长期可持续的发展。特种高分子材料项目的总投资充分考虑到各个方面的需求，包括用地建设、设备购置等多个环节，以确保特种高分子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0254"/>
      <w:r>
        <w:rPr>
          <w:rFonts w:ascii="仿宋" w:eastAsia="仿宋" w:hAnsi="仿宋" w:cs="仿宋" w:hint="eastAsia"/>
          <w:sz w:val="28"/>
          <w:lang w:eastAsia="zh-CN"/>
        </w:rPr>
        <w:t>三、特种高分子材料项目建设单位说明</w:t>
      </w:r>
      <w:bookmarkEnd w:id="10"/>
    </w:p>
    <w:p>
      <w:pPr>
        <w:pStyle w:val="Heading2"/>
        <w:rPr>
          <w:rFonts w:ascii="仿宋" w:eastAsia="仿宋" w:hAnsi="仿宋" w:cs="仿宋" w:hint="eastAsia"/>
          <w:lang w:eastAsia="zh-CN"/>
        </w:rPr>
      </w:pPr>
      <w:bookmarkStart w:id="11" w:name="_Toc6196"/>
      <w:r>
        <w:rPr>
          <w:rFonts w:ascii="仿宋" w:eastAsia="仿宋" w:hAnsi="仿宋" w:cs="仿宋" w:hint="eastAsia"/>
          <w:lang w:eastAsia="zh-CN"/>
        </w:rPr>
        <w:t>(一)、特种高分子材料项目承办单位基本情况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534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种高分子材料项目承办单位的XXXX，我们着眼于实现可持续的经济效益。通过技术创新和解决方案的提供，公司预计在特种高分子材料项目执行期间将获得可观的收入增长。这一收入来源主要包括特种高分子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同时，我们注重成本控制和效率提升，以确保特种高分子材料项目的可持续盈利。透过精细的管理和资源优化，公司期望实现特种高分子材料项目利润最大化。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种高分子材料项目实施进行全面的投资评估，包括特种高分子材料项目启动阶段的资金投入和后续运营成本。通过对特种高分子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特种高分子材料项目实施过程中具备足够的资金流动性，公司将进行详尽的现金流分析。这包括资金需求的合理预测、特种高分子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7594"/>
      <w:r>
        <w:rPr>
          <w:rFonts w:ascii="仿宋" w:eastAsia="仿宋" w:hAnsi="仿宋" w:cs="仿宋" w:hint="eastAsia"/>
          <w:sz w:val="28"/>
          <w:lang w:eastAsia="zh-CN"/>
        </w:rPr>
        <w:t>四、特种高分子材料项目文档管理</w:t>
      </w:r>
      <w:bookmarkEnd w:id="13"/>
    </w:p>
    <w:p>
      <w:pPr>
        <w:pStyle w:val="Heading2"/>
        <w:rPr>
          <w:rFonts w:ascii="仿宋" w:eastAsia="仿宋" w:hAnsi="仿宋" w:cs="仿宋" w:hint="eastAsia"/>
          <w:lang w:eastAsia="zh-CN"/>
        </w:rPr>
      </w:pPr>
      <w:bookmarkStart w:id="14" w:name="_Toc3135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特种高分子材料项目高度重视文档的质量和准确性，以支持特种高分子材料项目的各项活动和决策。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高分子材料项目文档的编制始于特种高分子材料项目计划的初期，我们制定了详细的文档编制计划，明确了每个文档的内容、格式和编写责任人。在特种高分子材料项目启动阶段，我们首先编制了特种高分子材料项目章程，明确定义了特种高分子材料项目的目标、范围、风险等关键要素。随后，特种高分子材料项目团队根据计划陆续编制了需求文档、设计文档、测试文档等各类文档，确保特种高分子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种高分子材料项目管理中的重要环节，旨在确保特种高分子材料项目文档符合质量标准和特种高分子材料项目需求。在特种高分子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种高分子材料项目相关利益方和专业领域的专家对文档进行独立审查。这有助于获取更全面、客观的反馈，确保特种高分子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特种高分子材料项目在文档编制与审查方面建立了严格的管理机制，通过规范的流程和多维度的审查，确保特种高分子材料项目文档的质量、准确性和可靠性，为特种高分子材料项目的顺利推进提供了有力支持。</w:t>
      </w:r>
    </w:p>
    <w:p>
      <w:pPr>
        <w:pStyle w:val="Heading2"/>
        <w:ind w:firstLine="560" w:firstLineChars="200"/>
        <w:rPr>
          <w:rFonts w:ascii="仿宋" w:eastAsia="仿宋" w:hAnsi="仿宋" w:cs="仿宋" w:hint="eastAsia"/>
          <w:sz w:val="28"/>
          <w:lang w:eastAsia="zh-CN"/>
        </w:rPr>
      </w:pPr>
      <w:bookmarkStart w:id="15" w:name="_Toc9336"/>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在特种高分子材料项目中，我们致力于优化文档发布与分发过程，以确保信息的高效传递和团队间协作的顺畅进行。以下是我们采取的关键优化策略：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我们通过多渠道发布文档，包括电子邮件、特种高分子材料项目管理平台、内部网站等，以满足不同团队成员的偏好和需求。多渠道发布确保了信息的全面覆盖。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我们采用了精细的权限控制，确保只有授权人员可以访问敏感信息。这种安全措施保护了特种高分子材料项目文档的机密性，防止了未经授权的信息泄露。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308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特种高分子材料项目生命周期中一个至关重要的环节，直接关系到特种高分子材料项目信息的长期保存和历史记录的完整性。在特种高分子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2038"/>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5177"/>
      <w:r>
        <w:rPr>
          <w:rFonts w:ascii="仿宋" w:eastAsia="仿宋" w:hAnsi="仿宋" w:cs="仿宋" w:hint="eastAsia"/>
          <w:lang w:eastAsia="zh-CN"/>
        </w:rPr>
        <w:t>(一)、特种高分子材料行业分析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特种高分子材料行业一直以来都是市场的关注焦点。行业内的发展趋势、竞争态势以及潜在机会都对特种高分子材料项目的推进产生深远的影响。通过深入研究行业的整体概貌，我们将更好地理解行业的核心特征，为特种高分子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高分子材料行业，技术一直是推动创新和发展的关键因素。我们将对当前技术趋势进行详尽分析，包括但不限于人工智能、大数据应用、先进制造技术等。这有助于特种高分子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高分子材料项目成功的基础。我们将对主要竞争对手进行深入研究，包括其市场份额、产品特点、市场定位等。通过全面了解竞争对手的优势和劣势，特种高分子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30812"/>
      <w:r>
        <w:rPr>
          <w:rFonts w:ascii="仿宋" w:eastAsia="仿宋" w:hAnsi="仿宋" w:cs="仿宋" w:hint="eastAsia"/>
          <w:sz w:val="28"/>
          <w:lang w:eastAsia="zh-CN"/>
        </w:rPr>
        <w:t>(二)、特种高分子材料市场分析预测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高分子材料市场未来的增长趋势。这包括市场的整体规模、各细分领域的发展趋势等。特种高分子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高分子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特种高分子材料项目实施过程中需要充分考虑的因素。我们将对市场风险进行全面评估，包括但不限于政策法规风险、市场竞争风险、技术变革风险等。通过对潜在风险的深入分析，特种高分子材料项目可以制定相应的风险缓解策略，降低不确定性对特种高分子材料项目的影响。</w:t>
      </w:r>
    </w:p>
    <w:p>
      <w:pPr>
        <w:pStyle w:val="Heading1"/>
        <w:ind w:firstLine="560" w:firstLineChars="200"/>
        <w:rPr>
          <w:rFonts w:ascii="仿宋" w:eastAsia="仿宋" w:hAnsi="仿宋" w:cs="仿宋" w:hint="eastAsia"/>
          <w:sz w:val="28"/>
          <w:lang w:eastAsia="zh-CN"/>
        </w:rPr>
      </w:pPr>
      <w:bookmarkStart w:id="20" w:name="_Toc30556"/>
      <w:r>
        <w:rPr>
          <w:rFonts w:ascii="仿宋" w:eastAsia="仿宋" w:hAnsi="仿宋" w:cs="仿宋" w:hint="eastAsia"/>
          <w:sz w:val="28"/>
          <w:lang w:eastAsia="zh-CN"/>
        </w:rPr>
        <w:t>六、特种高分子材料项目建设背景及必要性分析</w:t>
      </w:r>
      <w:bookmarkEnd w:id="20"/>
    </w:p>
    <w:p>
      <w:pPr>
        <w:pStyle w:val="Heading2"/>
        <w:rPr>
          <w:rFonts w:ascii="仿宋" w:eastAsia="仿宋" w:hAnsi="仿宋" w:cs="仿宋" w:hint="eastAsia"/>
          <w:lang w:eastAsia="zh-CN"/>
        </w:rPr>
      </w:pPr>
      <w:bookmarkStart w:id="21" w:name="_Toc8950"/>
      <w:r>
        <w:rPr>
          <w:rFonts w:ascii="仿宋" w:eastAsia="仿宋" w:hAnsi="仿宋" w:cs="仿宋" w:hint="eastAsia"/>
          <w:lang w:eastAsia="zh-CN"/>
        </w:rPr>
        <w:t>(一)、特种高分子材料项目背景分析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高分子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高分子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高分子材料项目在这个潮流中的定位。同时，我们将关注行业内涌现的新兴机遇，以便特种高分子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高分子材料项目提供了强大的发展动力。我们将聚焦于行业内最新的技术发展趋势，包括但不限于人工智能、大数据分析、物联网等领域。通过深度的技术研究，我们将确保特种高分子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高分子材料项目发展的源泉。我们将投入更多的精力对市场需求进行深入剖析，超越表面的需求，深入挖掘潜在的市场痛点和机遇。通过对市场需求的细致了解，特种高分子材料项目将更有针对性地设计解决方案，满足市场的多样化需求，从而更好地促进特种高分子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种高分子材料项目战略至关重要。我们将对竞争态势进行更为深入的分析，包括但不限于市场份额、产品特点、客户满意度等多个维度。通过深度的竞争分析，特种高分子材料项目将能够更准确地把握市场脉搏，制定具有竞争力的特种高分子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特种高分子材料项目的发展具有直接的影响。我们将进行更为全面的法规和政策分析，了解行业发展中的潜在法律风险和合规挑战。通过充分了解和遵守相关法规，特种高分子材料项目将确保在法律框架内合法合规运营，为特种高分子材料项目的稳健发展提供有力支持。</w:t>
      </w:r>
    </w:p>
    <w:p>
      <w:pPr>
        <w:pStyle w:val="Heading2"/>
        <w:ind w:firstLine="560" w:firstLineChars="200"/>
        <w:rPr>
          <w:rFonts w:ascii="仿宋" w:eastAsia="仿宋" w:hAnsi="仿宋" w:cs="仿宋" w:hint="eastAsia"/>
          <w:sz w:val="28"/>
          <w:lang w:eastAsia="zh-CN"/>
        </w:rPr>
      </w:pPr>
      <w:bookmarkStart w:id="22" w:name="_Toc9032"/>
      <w:r>
        <w:rPr>
          <w:rFonts w:ascii="仿宋" w:eastAsia="仿宋" w:hAnsi="仿宋" w:cs="仿宋" w:hint="eastAsia"/>
          <w:sz w:val="28"/>
          <w:lang w:eastAsia="zh-CN"/>
        </w:rPr>
        <w:t>(二)、特种高分子材料项目建设必要性分析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https://d.book118.com/128072055046006047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686903"/>
    <w:rsid w:val="4E6869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72055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2024-02-27T16:49:00Z</dcterms:created>
  <dcterms:modified xsi:type="dcterms:W3CDTF">2024-02-27T16:50:13Z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F1B4D60293C747AA8016C2FF383FA1E5_11</vt:lpwstr>
  </property>
  <property fmtid="{D5CDD505-2E9C-101B-9397-08002B2CF9AE}" pid="3" name="KSOProductBuildVer">
    <vt:lpwstr>2052-12.1.0.16388</vt:lpwstr>
  </property>
</Properties>
</file>