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橡胶板、杆、型材项目规划设计方案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5" w:history="1">
        <w:r>
          <w:rPr>
            <w:rFonts w:ascii="仿宋" w:eastAsia="仿宋" w:hAnsi="仿宋" w:cs="仿宋" w:hint="eastAsia"/>
            <w:lang w:eastAsia="zh-CN"/>
          </w:rPr>
          <w:t>一、橡胶板、杆、型材项目文档管理</w:t>
        </w:r>
        <w:r>
          <w:tab/>
        </w:r>
        <w:r>
          <w:fldChar w:fldCharType="begin"/>
        </w:r>
        <w:r>
          <w:instrText xml:space="preserve"> PAGEREF _Toc18305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_Toc21907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二、橡胶板、杆、型材项目概论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8" w:history="1">
        <w:r>
          <w:rPr>
            <w:rFonts w:ascii="仿宋" w:eastAsia="仿宋" w:hAnsi="仿宋" w:cs="仿宋" w:hint="eastAsia"/>
            <w:lang w:eastAsia="zh-CN"/>
          </w:rPr>
          <w:t>(一)、橡胶板、杆、型材项目概况</w:t>
        </w:r>
        <w:r>
          <w:tab/>
        </w:r>
        <w:r>
          <w:fldChar w:fldCharType="begin"/>
        </w:r>
        <w:r>
          <w:instrText xml:space="preserve"> PAGEREF _Toc5588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" w:history="1">
        <w:r>
          <w:rPr>
            <w:rFonts w:ascii="仿宋" w:eastAsia="仿宋" w:hAnsi="仿宋" w:cs="仿宋" w:hint="eastAsia"/>
            <w:lang w:eastAsia="zh-CN"/>
          </w:rPr>
          <w:t>(二)、橡胶板、杆、型材项目目标</w:t>
        </w:r>
        <w:r>
          <w:tab/>
        </w:r>
        <w:r>
          <w:fldChar w:fldCharType="begin"/>
        </w:r>
        <w:r>
          <w:instrText xml:space="preserve"> PAGEREF _Toc3276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仿宋" w:eastAsia="仿宋" w:hAnsi="仿宋" w:cs="仿宋" w:hint="eastAsia"/>
            <w:lang w:eastAsia="zh-CN"/>
          </w:rPr>
          <w:t>(三)、橡胶板、杆、型材项目提出的理由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(四)、橡胶板、杆、型材项目意义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0" w:history="1">
        <w:r>
          <w:rPr>
            <w:rFonts w:ascii="仿宋" w:eastAsia="仿宋" w:hAnsi="仿宋" w:cs="仿宋" w:hint="eastAsia"/>
            <w:lang w:eastAsia="zh-CN"/>
          </w:rPr>
          <w:t>(五)、橡胶板、杆、型材项目背景</w:t>
        </w:r>
        <w:r>
          <w:tab/>
        </w:r>
        <w:r>
          <w:fldChar w:fldCharType="begin"/>
        </w:r>
        <w:r>
          <w:instrText xml:space="preserve"> PAGEREF _Toc30820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三、橡胶板、杆、型材项目绩效评估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_Toc23623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_Toc6557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3" w:history="1">
        <w:r>
          <w:rPr>
            <w:rFonts w:ascii="仿宋" w:eastAsia="仿宋" w:hAnsi="仿宋" w:cs="仿宋" w:hint="eastAsia"/>
            <w:lang w:eastAsia="zh-CN"/>
          </w:rPr>
          <w:t>(一)、橡胶板、杆、型材行业分析</w:t>
        </w:r>
        <w:r>
          <w:tab/>
        </w:r>
        <w:r>
          <w:fldChar w:fldCharType="begin"/>
        </w:r>
        <w:r>
          <w:instrText xml:space="preserve"> PAGEREF _Toc21783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5" w:history="1">
        <w:r>
          <w:rPr>
            <w:rFonts w:ascii="仿宋" w:eastAsia="仿宋" w:hAnsi="仿宋" w:cs="仿宋" w:hint="eastAsia"/>
            <w:lang w:eastAsia="zh-CN"/>
          </w:rPr>
          <w:t>(二)、橡胶板、杆、型材市场分析预测</w:t>
        </w:r>
        <w:r>
          <w:tab/>
        </w:r>
        <w:r>
          <w:fldChar w:fldCharType="begin"/>
        </w:r>
        <w:r>
          <w:instrText xml:space="preserve"> PAGEREF _Toc8925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6" w:history="1">
        <w:r>
          <w:rPr>
            <w:rFonts w:ascii="仿宋" w:eastAsia="仿宋" w:hAnsi="仿宋" w:cs="仿宋" w:hint="eastAsia"/>
            <w:lang w:eastAsia="zh-CN"/>
          </w:rPr>
          <w:t>五、橡胶板、杆、型材项目可持续发展</w:t>
        </w:r>
        <w:r>
          <w:tab/>
        </w:r>
        <w:r>
          <w:fldChar w:fldCharType="begin"/>
        </w:r>
        <w:r>
          <w:instrText xml:space="preserve"> PAGEREF _Toc30486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_Toc20412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3" w:history="1">
        <w:r>
          <w:rPr>
            <w:rFonts w:ascii="仿宋" w:eastAsia="仿宋" w:hAnsi="仿宋" w:cs="仿宋" w:hint="eastAsia"/>
            <w:lang w:eastAsia="zh-CN"/>
          </w:rPr>
          <w:t>六、橡胶板、杆、型材项目建设单位说明</w:t>
        </w:r>
        <w:r>
          <w:tab/>
        </w:r>
        <w:r>
          <w:fldChar w:fldCharType="begin"/>
        </w:r>
        <w:r>
          <w:instrText xml:space="preserve"> PAGEREF _Toc29133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5" w:history="1">
        <w:r>
          <w:rPr>
            <w:rFonts w:ascii="仿宋" w:eastAsia="仿宋" w:hAnsi="仿宋" w:cs="仿宋" w:hint="eastAsia"/>
            <w:lang w:eastAsia="zh-CN"/>
          </w:rPr>
          <w:t>(一)、橡胶板、杆、型材项目承办单位基本情况</w:t>
        </w:r>
        <w:r>
          <w:tab/>
        </w:r>
        <w:r>
          <w:fldChar w:fldCharType="begin"/>
        </w:r>
        <w:r>
          <w:instrText xml:space="preserve"> PAGEREF _Toc18475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_Toc26383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5" w:history="1">
        <w:r>
          <w:rPr>
            <w:rFonts w:ascii="仿宋" w:eastAsia="仿宋" w:hAnsi="仿宋" w:cs="仿宋" w:hint="eastAsia"/>
            <w:lang w:eastAsia="zh-CN"/>
          </w:rPr>
          <w:t>七、橡胶板、杆、型材项目投资规划</w:t>
        </w:r>
        <w:r>
          <w:tab/>
        </w:r>
        <w:r>
          <w:fldChar w:fldCharType="begin"/>
        </w:r>
        <w:r>
          <w:instrText xml:space="preserve"> PAGEREF _Toc10645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(一)、橡胶板、杆、型材项目总投资估算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_Toc18713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2" w:history="1">
        <w:r>
          <w:rPr>
            <w:rFonts w:ascii="仿宋" w:eastAsia="仿宋" w:hAnsi="仿宋" w:cs="仿宋" w:hint="eastAsia"/>
            <w:lang w:eastAsia="zh-CN"/>
          </w:rPr>
          <w:t>八、橡胶板、杆、型材项目经营效益</w:t>
        </w:r>
        <w:r>
          <w:tab/>
        </w:r>
        <w:r>
          <w:fldChar w:fldCharType="begin"/>
        </w:r>
        <w:r>
          <w:instrText xml:space="preserve"> PAGEREF _Toc7692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1" w:history="1">
        <w:r>
          <w:rPr>
            <w:rFonts w:ascii="仿宋" w:eastAsia="仿宋" w:hAnsi="仿宋" w:cs="仿宋" w:hint="eastAsia"/>
            <w:lang w:eastAsia="zh-CN"/>
          </w:rPr>
          <w:t>(二)、橡胶板、杆、型材项目盈利能力分析</w:t>
        </w:r>
        <w:r>
          <w:tab/>
        </w:r>
        <w:r>
          <w:fldChar w:fldCharType="begin"/>
        </w:r>
        <w:r>
          <w:instrText xml:space="preserve"> PAGEREF _Toc16981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8" w:history="1">
        <w:r>
          <w:rPr>
            <w:rFonts w:ascii="仿宋" w:eastAsia="仿宋" w:hAnsi="仿宋" w:cs="仿宋" w:hint="eastAsia"/>
            <w:lang w:eastAsia="zh-CN"/>
          </w:rPr>
          <w:t>九、橡胶板、杆、型材项目社会影响</w:t>
        </w:r>
        <w:r>
          <w:tab/>
        </w:r>
        <w:r>
          <w:fldChar w:fldCharType="begin"/>
        </w:r>
        <w:r>
          <w:instrText xml:space="preserve"> PAGEREF _Toc23738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_Toc2673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_Toc21705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_Toc32524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_Toc10449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99" w:history="1">
        <w:r>
          <w:rPr>
            <w:rFonts w:ascii="仿宋" w:eastAsia="仿宋" w:hAnsi="仿宋" w:cs="仿宋" w:hint="eastAsia"/>
            <w:lang w:eastAsia="zh-CN"/>
          </w:rPr>
          <w:t>十一、橡胶板、杆、型材项目风险管理</w:t>
        </w:r>
        <w:r>
          <w:tab/>
        </w:r>
        <w:r>
          <w:fldChar w:fldCharType="begin"/>
        </w:r>
        <w:r>
          <w:instrText xml:space="preserve"> PAGEREF _Toc5199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_Toc12389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0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_Toc9170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十二、橡胶板、杆、型材项目环境影响分析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_Toc24594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_Toc24775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7" w:history="1">
        <w:r>
          <w:rPr>
            <w:rFonts w:ascii="仿宋" w:eastAsia="仿宋" w:hAnsi="仿宋" w:cs="仿宋" w:hint="eastAsia"/>
            <w:lang w:eastAsia="zh-CN"/>
          </w:rPr>
          <w:t>(四)、橡胶板、杆、型材项目建设对区域经济的影响</w:t>
        </w:r>
        <w:r>
          <w:tab/>
        </w:r>
        <w:r>
          <w:fldChar w:fldCharType="begin"/>
        </w:r>
        <w:r>
          <w:instrText xml:space="preserve"> PAGEREF _Toc4717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_Toc26529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6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_Toc18626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_Toc12557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十四、橡胶板、杆、型材项目变更管理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7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_Toc6397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_Toc11249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_Toc8012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15" w:history="1">
        <w:r>
          <w:rPr>
            <w:rFonts w:ascii="仿宋" w:eastAsia="仿宋" w:hAnsi="仿宋" w:cs="仿宋" w:hint="eastAsia"/>
            <w:lang w:eastAsia="zh-CN"/>
          </w:rPr>
          <w:t>十六、橡胶板、杆、型材项目工程方案分析</w:t>
        </w:r>
        <w:r>
          <w:tab/>
        </w:r>
        <w:r>
          <w:fldChar w:fldCharType="begin"/>
        </w:r>
        <w:r>
          <w:instrText xml:space="preserve"> PAGEREF _Toc18315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_Toc16963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0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_Toc25630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_Toc498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3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_Toc18553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_Toc22095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305"/>
      <w:r>
        <w:rPr>
          <w:rFonts w:ascii="仿宋" w:eastAsia="仿宋" w:hAnsi="仿宋" w:cs="仿宋" w:hint="eastAsia"/>
          <w:sz w:val="28"/>
          <w:lang w:eastAsia="zh-CN"/>
        </w:rPr>
        <w:t>一、橡胶板、杆、型材项目文档管理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70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橡胶板、杆、型材项目高度重视文档的质量和准确性，以支持橡胶板、杆、型材项目的各项活动和决策。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文档的编制始于橡胶板、杆、型材项目计划的初期，我们制定了详细的文档编制计划，明确了每个文档的内容、格式和编写责任人。在橡胶板、杆、型材项目启动阶段，我们首先编制了橡胶板、杆、型材项目章程，明确定义了橡胶板、杆、型材项目的目标、范围、风险等关键要素。随后，橡胶板、杆、型材项目团队根据计划陆续编制了需求文档、设计文档、测试文档等各类文档，确保橡胶板、杆、型材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橡胶板、杆、型材项目管理中的重要环节，旨在确保橡胶板、杆、型材项目文档符合质量标准和橡胶板、杆、型材项目需求。在橡胶板、杆、型材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橡胶板、杆、型材项目相关利益方和专业领域的专家对文档进行独立审查。这有助于获取更全面、客观的反馈，确保橡胶板、杆、型材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在文档编制与审查方面建立了严格的管理机制，通过规范的流程和多维度的审查，确保橡胶板、杆、型材项目文档的质量、准确性和可靠性，为橡胶板、杆、型材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276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我们通过多渠道发布文档，包括电子邮件、橡胶板、杆、型材项目管理平台、内部网站等，以满足不同团队成员的偏好和需求。多渠道发布确保了信息的全面覆盖。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我们采用了精细的权限控制，确保只有授权人员可以访问敏感信息。这种安全措施保护了橡胶板、杆、型材项目文档的机密性，防止了未经授权的信息泄露。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90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橡胶板、杆、型材项目生命周期中一个至关重要的环节，直接关系到橡胶板、杆、型材项目信息的长期保存和历史记录的完整性。在橡胶板、杆、型材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72"/>
      <w:r>
        <w:rPr>
          <w:rFonts w:ascii="仿宋" w:eastAsia="仿宋" w:hAnsi="仿宋" w:cs="仿宋" w:hint="eastAsia"/>
          <w:sz w:val="28"/>
          <w:lang w:eastAsia="zh-CN"/>
        </w:rPr>
        <w:t>二、橡胶板、杆、型材项目概论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5588"/>
      <w:r>
        <w:rPr>
          <w:rFonts w:ascii="仿宋" w:eastAsia="仿宋" w:hAnsi="仿宋" w:cs="仿宋" w:hint="eastAsia"/>
          <w:lang w:eastAsia="zh-CN"/>
        </w:rPr>
        <w:t>(一)、橡胶板、杆、型材项目概况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起源追溯至对市场的深入洞察。市场的不断演变与变革为橡胶板、杆、型材项目提供了难得的机遇。当前市场存在的需求缺口和变革的大环境共同构成了橡胶板、杆、型材项目的背景。这个橡胶板、杆、型材项目旨在充分利用市场机遇，填补行业中尚未满足的需求，为客户提供全新的解决方案。市场的变革和需求的增长使得这个橡胶板、杆、型材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橡胶板、杆、型材项目名称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正式命名为橡胶板、杆、型材。这个名称不仅仅是一个标识，更代表了橡胶板、杆、型材项目的核心理念和愿景。它蕴含着橡胶板、杆、型材项目所要解决问题的关键字，具有强烈的表达和辨识度，为橡胶板、杆、型材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橡胶板、杆、型材项目目标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核心目标是提供一种全新、高效的解决方案，满足客户日益增长的需求。橡胶板、杆、型材项目追求的不仅仅是满足市场需求，更是在市场中获得卓越的竞争优势。通过不断提升产品或服务的质量和创新水平，橡胶板、杆、型材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橡胶板、杆、型材项目范围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全面涵盖了产品研发、制造、市场推广和售后服务，确保从产品设计到最终用户体验的全方位关注。这一全面的橡胶板、杆、型材项目范围是为了确保橡胶板、杆、型材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橡胶板、杆、型材项目时间表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橡胶板、杆、型材项目计划在未来18个月内完成，包括研发、测试、市场试点和正式推出等不同阶段。这个时间表的合理设计是为了确保橡胶板、杆、型材项目各个阶段的顺利推进，以便按时交付高质量的成果。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橡胶板、杆、型材项目预算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总预算估算为XX百万美元，主要分配在研发、市场推广、人员培训和运营等方面。这一充足的预算为橡胶板、杆、型材项目提供了充足的资源，确保橡胶板、杆、型材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橡胶板、杆、型材项目风险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可能面临的风险包括市场接受度低、技术难题、竞争激烈等。橡胶板、杆、型材项目团队已经制定了相应的风险应对计划，通过前瞻性的风险管理，确保橡胶板、杆、型材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橡胶板、杆、型材项目团队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橡胶板、杆、型材项目汇聚了一支经验丰富、多领域专业素养的核心团队，确保橡胶板、杆、型材项目在各个方面都能拥有高水平的执行力。团队的协同作战是橡胶板、杆、型材项目成功的关键因素之一。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橡胶板、杆、型材项目背景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橡胶板、杆、型材项目的背景根植于市场对更高效、创新产品的渴望，同时也受到科技发展对行业格局的深刻改变的影响。这为橡胶板、杆、型材项目提供了广阔的发展空间和市场需求。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橡胶板、杆、型材项目现状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截至目前，橡胶板、杆、型材项目已完成市场调研和技术验证，取得了初步的成功。这为橡胶板、杆、型材项目在未来的发展奠定了坚实的基础，为更远大的目标打下了坚实的基石。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76"/>
      <w:r>
        <w:rPr>
          <w:rFonts w:ascii="仿宋" w:eastAsia="仿宋" w:hAnsi="仿宋" w:cs="仿宋" w:hint="eastAsia"/>
          <w:sz w:val="28"/>
          <w:lang w:eastAsia="zh-CN"/>
        </w:rPr>
        <w:t>(二)、橡胶板、杆、型材项目目标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橡胶板、杆、型材项目首要业务目标是在市场中占据有利地位，实现产品/服务的成功推广和销售。通过不断提升产品质量、创新性，橡胶板、杆、型材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在科技迅速发展的时代，橡胶板、杆、型材项目着眼于技术创新。通过持续的研发和技术升级，橡胶板、杆、型材项目旨在推出更具创新性的产品或服务，以满足市场对新鲜、先进解决方案的需求。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橡胶板、杆、型材项目设定了客户满意度目标。通过提供卓越的产品质量和优质的客户服务，橡胶板、杆、型材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橡胶板、杆、型材项目注重社会责任和可持续发展。通过实施环保、社会责任橡胶板、杆、型材项目，橡胶板、杆、型材项目致力于在经济发展的同时保护环境，促进社会公平，实现可持续经营。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橡胶板、杆、型材项目的团队是实现目标的核心驱动力。因此，橡胶板、杆、型材项目设定了团队发展目标，包括提升团队成员的专业技能、培养领导力，以及搭建协同高效的团队工作氛围。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331"/>
      <w:r>
        <w:rPr>
          <w:rFonts w:ascii="仿宋" w:eastAsia="仿宋" w:hAnsi="仿宋" w:cs="仿宋" w:hint="eastAsia"/>
          <w:sz w:val="28"/>
          <w:lang w:eastAsia="zh-CN"/>
        </w:rPr>
        <w:t>(三)、橡胶板、杆、型材项目提出的理由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橡胶板、杆、型材项目提出的理由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提出源于对市场机遇的深刻洞察。当前市场中存在的需求缺口和行业发展趋势表明，有巨大的商业机会等待被开发。通过准确捕捉市场机遇，橡胶板、杆、型材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理念基于对技术创新的信仰。通过持续的研发和技术投入，橡胶板、杆、型材项目有望推出更具创新性的产品或服务。在科技飞速发展的当下，橡胶板、杆、型材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提出是为了增强企业的行业竞争力。通过提升产品或服务的质量和独特性，橡胶板、杆、型材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响应了消费者需求的变化。随着社会和科技的不断发展，消费者对产品和服务的需求也在发生变化。通过深入了解并及时回应消费者的新需求，橡胶板、杆、型材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提出是企业战略发展规划的一部分。在面对日益激烈的市场竞争和不断变化的商业环境中，橡胶板、杆、型材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提出不仅仅是基于商业考量，还注重社会责任。通过推出环保、社会责任等方面的橡胶板、杆、型材项目，橡胶板、杆、型材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橡胶板、杆、型材项目的提出反映了对利益相关者期望的关注。包括客户、员工、投资者等利益相关者在企业发展中都有着各自的期望，橡胶板、杆、型材项目力求在满足这些期望的同时，取得更大的共赢。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251"/>
      <w:r>
        <w:rPr>
          <w:rFonts w:ascii="仿宋" w:eastAsia="仿宋" w:hAnsi="仿宋" w:cs="仿宋" w:hint="eastAsia"/>
          <w:sz w:val="28"/>
          <w:lang w:eastAsia="zh-CN"/>
        </w:rPr>
        <w:t>(四)、橡胶板、杆、型材项目意义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在实施橡胶板、杆、型材项目的过程中，我们不仅仅是在追逐商业成功，更是为企业和社会的多个层面创造了深远的意义。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首要意义在于提升企业的市场竞争力。通过持续的创新和对产品质量的高标准要求，橡胶板、杆、型材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橡胶板、杆、型材项目的推进将促使行业技术水平的提升。通过引入先进技术和创新性解决方案，橡胶板、杆、型材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橡胶板、杆、型材项目不仅创造了大量就业机会，提高了就业水平，还注重社会责任和环保。通过参与社会公益事业和推动环保橡胶板、杆、型材项目，橡胶板、杆、型材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综合而言，橡胶板、杆、型材项目意义重大，不仅推动了企业的发展，也为行业和社会的进步贡献了积极力量。这是一个全面而深刻的影响，将在未来产生可持续的正面效应。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820"/>
      <w:r>
        <w:rPr>
          <w:rFonts w:ascii="仿宋" w:eastAsia="仿宋" w:hAnsi="仿宋" w:cs="仿宋" w:hint="eastAsia"/>
          <w:sz w:val="28"/>
          <w:lang w:eastAsia="zh-CN"/>
        </w:rPr>
        <w:t>(五)、橡胶板、杆、型材项目背景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在当今迅猛发展的商业环境中，橡胶板、杆、型材项目的动因根植于对多方面因素的审慎考量。这个橡胶板、杆、型材项目的提出并非孤立的决策，而是对企业所处背景深入思考的产物。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橡胶板、杆、型材项目背后的首要原因。科技的迅速发展和全球市场的快速变化使得企业必须灵活应对。橡胶板、杆、型材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竞争的激烈程度也是橡胶板、杆、型材项目背景中不可忽视的一环。企业需要在激烈竞争中脱颖而出，为此，橡胶板、杆、型材项目致力于打破常规，提供独特的价值主张，以吸引客户并确保市场份额的增长。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技术的迅速发展为企业带来了机遇与挑战。作为橡胶板、杆、型材项目启动的背景之一，对新兴技术的应用将有助于提升企业的技术水平，使其在不断演进的商业环境中保持竞争优势。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此外，社会对企业责任的期望也在逐渐升高。橡胶板、杆、型材项目充分融入了社会责任的理念，通过可持续经营和社会公益橡胶板、杆、型材项目，企图为社会贡献一份力量，在商业成功的同时关注社会价值。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116"/>
      <w:r>
        <w:rPr>
          <w:rFonts w:ascii="仿宋" w:eastAsia="仿宋" w:hAnsi="仿宋" w:cs="仿宋" w:hint="eastAsia"/>
          <w:sz w:val="28"/>
          <w:lang w:eastAsia="zh-CN"/>
        </w:rPr>
        <w:t>三、橡胶板、杆、型材项目绩效评估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362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中，我们设计了一套全面的绩效评估指标，以确保橡胶板、杆、型材项目的可控和成功交付。这些指标跨足橡胶板、杆、型材项目目标、成本、进度和质量等多个维度，为我们提供了全面洞察橡胶板、杆、型材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目标达成率是我们关注的首要指标。我们设定了明确的目标，并通过定期监测和评估，迅速发现并应对潜在的目标偏差。这为橡胶板、杆、型材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成本绩效是另一个核心关注点。通过实际成本与预算成本的对比分析，我们深入了解成本差异的原因，及时调整资源分配，保持橡胶板、杆、型材项目在经济效益方面的合理水平。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进度作为关键的绩效指标之一，得到了精心的关注。我们制定了详细的橡胶板、杆、型材项目进度计划，并设立了进度符合度指标，确保实际进度与计划进度保持一致。这使我们能够快速发现和解决潜在的进度问题，保持橡胶板、杆、型材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橡胶板、杆、型材项目绩效的不可或缺的一环。我们引入了一系列的质量标准和客户满意度指标，以确保橡胶板、杆、型材项目交付的成果在质量上达到或超越预期水平。通过持续监测这些指标，我们努力提升橡胶板、杆、型材项目整体质量水平，为橡胶板、杆、型材项目的成功交付提供有力保障。通过这些科学且全面的绩效评估，我们能够更好地引导橡胶板、杆、型材项目的持续改进，确保橡胶板、杆、型材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655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绩效评估是橡胶板、杆、型材项目中的关键环节，为确保橡胶板、杆、型材项目达到预期目标，我们采用了多层次、多维度的绩效评估方法。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橡胶板、杆、型材项目的战略目标对齐，确保每个决策和行动都与橡胶板、杆、型材项目整体目标保持一致。团队会定期召开战略对齐会议，审视当前工作与橡胶板、杆、型材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橡胶板、杆、型材项目进度、质量、成本和风险等方面。这些指标通过数据收集和分析，为橡胶板、杆、型材项目管理团队提供了客观的评估依据。例如，我们通过橡胶板、杆、型材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橡胶板、杆、型材项目内部，还考虑了橡胶板、杆、型材项目对外部环境的影响。我们定期进行干系人满意度调查，以了解各利益相关方对橡胶板、杆、型材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这种多层次、多角度的绩效评估方法，使得我们能够全面了解橡胶板、杆、型材项目的运行状态，及时做出调整，确保橡胶板、杆、型材项目在不断变化的环境中保持稳健前行。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040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为了确保橡胶板、杆、型材项目的有效管理和不断优化，我们采用了精心设计的绩效评估周期。这个周期旨在实现灵活、实时和全面的评估，以适应橡胶板、杆、型材项目执行中的各种挑战。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橡胶板、杆、型材项目的不同需求，分为短期、中期和长期。短期评估关注每个迭代或工作周期，以及时发现和解决当前任务中的问题。中期评估涵盖几个迭代，深入了解整体橡胶板、杆、型材项目的趋势和性能。长期评估则着眼于整个橡胶板、杆、型材项目阶段，确保橡胶板、杆、型材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橡胶板、杆、型材项目管理工具和协作平台，团队成员能够随时更新和分享橡胶板、杆、型材项目数据。这种实时性的反馈机制使我们能够及时察觉潜在问题，快速调整，保持橡胶板、杆、型材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橡胶板、杆、型材项目的决策制定密不可分。每个周期的橡胶板、杆、型材项目回顾会议成为集体总结经验、识别问题深层次原因并找到创新解决方案的平台。这种定期的反思与调整机制使橡胶板、杆、型材项目能够不断学习、进化，以更好地适应变化的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https://d.book118.com/128074015117006023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092A02"/>
    <w:rsid w:val="59092A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280740151170060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2024-01-03T06:49:00Z</dcterms:created>
  <dcterms:modified xsi:type="dcterms:W3CDTF">2024-01-03T06:50:11Z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E0820BB338C14197B296F034BAA0BA71_11</vt:lpwstr>
  </property>
  <property fmtid="{D5CDD505-2E9C-101B-9397-08002B2CF9AE}" pid="3" name="KSOProductBuildVer">
    <vt:lpwstr>2052-12.1.0.16120</vt:lpwstr>
  </property>
</Properties>
</file>