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151A" w:rsidP="0081151A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﻿2024广东省安全员考试题库及答案</w:t>
      </w:r>
    </w:p>
    <w:p w:rsidR="0081151A" w:rsidP="0081151A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81151A" w:rsidP="0081151A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81151A" w:rsidP="0081151A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81151A" w:rsidP="0081151A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事故发生后，事故现场有关人员应当（</w:t>
      </w:r>
      <w:r>
        <w:rPr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</w:rPr>
        <w:t>）向本单位负责人报告。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立即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B.1</w:t>
      </w:r>
      <w:r>
        <w:rPr>
          <w:rFonts w:ascii="Times New Roman" w:hAnsi="Times New Roman" w:cs="Times New Roman"/>
          <w:color w:val="000000"/>
          <w:sz w:val="27"/>
          <w:szCs w:val="27"/>
        </w:rPr>
        <w:t>小时内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C.2</w:t>
      </w:r>
      <w:r>
        <w:rPr>
          <w:rFonts w:ascii="Times New Roman" w:hAnsi="Times New Roman" w:cs="Times New Roman"/>
          <w:color w:val="000000"/>
          <w:sz w:val="27"/>
          <w:szCs w:val="27"/>
        </w:rPr>
        <w:t>小时内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D.3</w:t>
      </w:r>
      <w:r>
        <w:rPr>
          <w:rFonts w:ascii="Times New Roman" w:hAnsi="Times New Roman" w:cs="Times New Roman"/>
          <w:color w:val="000000"/>
          <w:sz w:val="27"/>
          <w:szCs w:val="27"/>
        </w:rPr>
        <w:t>小时内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拆除工程必须制定生产安全事故应急救援预案，成立（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），并应配备抢险救援器材。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抢救队伍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抢险队伍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组织机构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施工单位在编制施工组织设计时，应当根据建筑工程的特点制定相应的（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安全防护设施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安全技术措施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安全技术制度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质量技术制度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当碗扣式钢管脚手架高度小于或等于</w:t>
      </w:r>
      <w:r>
        <w:rPr>
          <w:rFonts w:ascii="Times New Roman" w:hAnsi="Times New Roman" w:cs="Times New Roman"/>
          <w:color w:val="000000"/>
          <w:sz w:val="27"/>
          <w:szCs w:val="27"/>
        </w:rPr>
        <w:t>24m</w:t>
      </w:r>
      <w:r>
        <w:rPr>
          <w:rFonts w:ascii="Times New Roman" w:hAnsi="Times New Roman" w:cs="Times New Roman"/>
          <w:color w:val="000000"/>
          <w:sz w:val="27"/>
          <w:szCs w:val="27"/>
        </w:rPr>
        <w:t>时，每隔（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）应设置一组竖向通高斜杆。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三跨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四跨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五跨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六跨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移动式操作平台的次梁，间距不应大于（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A.35cm B.40cm C.45cm D.50cm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根据《建设工程安全生产管理条例》规定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D )</w:t>
      </w:r>
      <w:r>
        <w:rPr>
          <w:rFonts w:ascii="Times New Roman" w:hAnsi="Times New Roman" w:cs="Times New Roman"/>
          <w:color w:val="000000"/>
          <w:sz w:val="27"/>
          <w:szCs w:val="27"/>
        </w:rPr>
        <w:t>应当经建设行政主管部门考核合格后方可任职。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从业人员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安全生产管理人员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特种作业人员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主要负责人、项</w:t>
      </w:r>
    </w:p>
    <w:p w:rsidR="0081151A" w:rsidP="0081151A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目负责人、专职安全生产管理人员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电动吊篮作业人员的安全带必须挂在（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吊篮栏杆上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吊篮升降钢索上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保险绳上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不需要使用安全带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8.( C )</w:t>
      </w:r>
      <w:r>
        <w:rPr>
          <w:rFonts w:ascii="Times New Roman" w:hAnsi="Times New Roman" w:cs="Times New Roman"/>
          <w:color w:val="000000"/>
          <w:sz w:val="27"/>
          <w:szCs w:val="27"/>
        </w:rPr>
        <w:t>负责建筑安全生产的监督管理。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劳动行政主管部门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建筑业协会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建设行政主管部门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国务院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按照建设部的有关规定，对达到一定规模的危险性较大的分部分项工程中涉及深基坑、地下暗挖工程、高大模板工程的专项施工方案，施工单位应当组织</w:t>
      </w:r>
      <w:r>
        <w:rPr>
          <w:rFonts w:ascii="Times New Roman" w:hAnsi="Times New Roman" w:cs="Times New Roman"/>
          <w:color w:val="000000"/>
          <w:sz w:val="27"/>
          <w:szCs w:val="27"/>
        </w:rPr>
        <w:t>( A )</w:t>
      </w:r>
      <w:r>
        <w:rPr>
          <w:rFonts w:ascii="Times New Roman" w:hAnsi="Times New Roman" w:cs="Times New Roman"/>
          <w:color w:val="000000"/>
          <w:sz w:val="27"/>
          <w:szCs w:val="27"/>
        </w:rPr>
        <w:t>进行论证、审查。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专家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监理工程师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施工单位技术人员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专业监理工程师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10..</w:t>
      </w:r>
      <w:r>
        <w:rPr>
          <w:rFonts w:ascii="Times New Roman" w:hAnsi="Times New Roman" w:cs="Times New Roman"/>
          <w:color w:val="000000"/>
          <w:sz w:val="27"/>
          <w:szCs w:val="27"/>
        </w:rPr>
        <w:t>特种作业操作证，每（</w:t>
      </w:r>
      <w:r>
        <w:rPr>
          <w:rFonts w:ascii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hAnsi="Times New Roman" w:cs="Times New Roman"/>
          <w:color w:val="000000"/>
          <w:sz w:val="27"/>
          <w:szCs w:val="27"/>
        </w:rPr>
        <w:t>）复审一次。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</w:t>
      </w:r>
      <w:r>
        <w:rPr>
          <w:rFonts w:ascii="Times New Roman" w:hAnsi="Times New Roman" w:cs="Times New Roman"/>
          <w:color w:val="000000"/>
          <w:sz w:val="27"/>
          <w:szCs w:val="27"/>
        </w:rPr>
        <w:t>年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B.1</w:t>
      </w:r>
      <w:r>
        <w:rPr>
          <w:rFonts w:ascii="Times New Roman" w:hAnsi="Times New Roman" w:cs="Times New Roman"/>
          <w:color w:val="000000"/>
          <w:sz w:val="27"/>
          <w:szCs w:val="27"/>
        </w:rPr>
        <w:t>年半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C.2</w:t>
      </w:r>
      <w:r>
        <w:rPr>
          <w:rFonts w:ascii="Times New Roman" w:hAnsi="Times New Roman" w:cs="Times New Roman"/>
          <w:color w:val="000000"/>
          <w:sz w:val="27"/>
          <w:szCs w:val="27"/>
        </w:rPr>
        <w:t>年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D.3</w:t>
      </w:r>
      <w:r>
        <w:rPr>
          <w:rFonts w:ascii="Times New Roman" w:hAnsi="Times New Roman" w:cs="Times New Roman"/>
          <w:color w:val="000000"/>
          <w:sz w:val="27"/>
          <w:szCs w:val="27"/>
        </w:rPr>
        <w:t>年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）燃烧的火灾不能用水扑救。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木制品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塑料品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玻璃钢制品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电气装置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12.</w:t>
      </w:r>
      <w:r>
        <w:rPr>
          <w:rFonts w:ascii="Times New Roman" w:hAnsi="Times New Roman" w:cs="Times New Roman"/>
          <w:color w:val="000000"/>
          <w:sz w:val="27"/>
          <w:szCs w:val="27"/>
        </w:rPr>
        <w:t>当连续</w:t>
      </w:r>
      <w:r>
        <w:rPr>
          <w:rFonts w:ascii="Times New Roman" w:hAnsi="Times New Roman" w:cs="Times New Roman"/>
          <w:color w:val="000000"/>
          <w:sz w:val="27"/>
          <w:szCs w:val="27"/>
        </w:rPr>
        <w:t>5</w:t>
      </w:r>
      <w:r>
        <w:rPr>
          <w:rFonts w:ascii="Times New Roman" w:hAnsi="Times New Roman" w:cs="Times New Roman"/>
          <w:color w:val="000000"/>
          <w:sz w:val="27"/>
          <w:szCs w:val="27"/>
        </w:rPr>
        <w:t>天日平均气温低于（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），一般来讲即进入冬期施工阶段。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A.5</w:t>
      </w:r>
      <w:r>
        <w:rPr>
          <w:rFonts w:ascii="宋体" w:eastAsia="宋体" w:hAnsi="宋体" w:cs="宋体" w:hint="eastAsia"/>
          <w:color w:val="000000"/>
          <w:sz w:val="27"/>
          <w:szCs w:val="27"/>
        </w:rPr>
        <w:t>℃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B.-5</w:t>
      </w:r>
      <w:r>
        <w:rPr>
          <w:rFonts w:ascii="宋体" w:eastAsia="宋体" w:hAnsi="宋体" w:cs="宋体" w:hint="eastAsia"/>
          <w:color w:val="000000"/>
          <w:sz w:val="27"/>
          <w:szCs w:val="27"/>
        </w:rPr>
        <w:t>℃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C.-8</w:t>
      </w:r>
      <w:r>
        <w:rPr>
          <w:rFonts w:ascii="宋体" w:eastAsia="宋体" w:hAnsi="宋体" w:cs="宋体" w:hint="eastAsia"/>
          <w:color w:val="000000"/>
          <w:sz w:val="27"/>
          <w:szCs w:val="27"/>
        </w:rPr>
        <w:t>℃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D.0</w:t>
      </w:r>
      <w:r>
        <w:rPr>
          <w:rFonts w:ascii="宋体" w:eastAsia="宋体" w:hAnsi="宋体" w:cs="宋体" w:hint="eastAsia"/>
          <w:color w:val="000000"/>
          <w:sz w:val="27"/>
          <w:szCs w:val="27"/>
        </w:rPr>
        <w:t>℃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13.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）对建设工程项目的安全施工负责。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专职安全管理人员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工程项目技术负责人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项目负责人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施工单位负责人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https://d.book118.com/128077051073006043</w:t>
        </w:r>
      </w:hyperlink>
    </w:p>
    <w:p w:rsidR="0081151A" w:rsidP="0081151A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92DDA"/>
    <w:rsid w:val="0081151A"/>
    <w:rsid w:val="00892DDA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15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2807705107300604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5573</Words>
  <Characters>31772</Characters>
  <Application>Microsoft Office Word</Application>
  <DocSecurity>0</DocSecurity>
  <Lines>264</Lines>
  <Paragraphs>74</Paragraphs>
  <ScaleCrop>false</ScaleCrop>
  <Company/>
  <LinksUpToDate>false</LinksUpToDate>
  <CharactersWithSpaces>37271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2024-03-07T16:44:00Z</dcterms:created>
  <dcterms:modified xsi:type="dcterms:W3CDTF">2024-03-07T16:44:00Z</dcterms:modified>
</cp:coreProperties>
</file>