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农业工程设施与设备项目规划设计纲要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0" w:history="1">
        <w:r>
          <w:rPr>
            <w:rFonts w:ascii="仿宋" w:eastAsia="仿宋" w:hAnsi="仿宋" w:cs="仿宋" w:hint="eastAsia"/>
            <w:lang w:eastAsia="zh-CN"/>
          </w:rPr>
          <w:t>前言</w:t>
        </w:r>
        <w:r>
          <w:tab/>
        </w:r>
        <w:r>
          <w:fldChar w:fldCharType="begin"/>
        </w:r>
        <w:r>
          <w:instrText xml:space="preserve"> PAGEREF _Toc7920 \h </w:instrText>
        </w:r>
        <w:r>
          <w:fldChar w:fldCharType="separate"/>
        </w:r>
        <w:r>
          <w:t>3</w:t>
        </w:r>
        <w:r>
          <w:fldChar w:fldCharType="end"/>
        </w:r>
      </w:hyperlink>
    </w:p>
    <w:p>
      <w:pPr>
        <w:pStyle w:val="TOC1"/>
        <w:tabs>
          <w:tab w:val="right" w:leader="dot" w:pos="8306"/>
        </w:tabs>
      </w:pPr>
      <w:hyperlink w:anchor="_Toc17758" w:history="1">
        <w:r>
          <w:rPr>
            <w:rFonts w:ascii="仿宋" w:eastAsia="仿宋" w:hAnsi="仿宋" w:cs="仿宋" w:hint="eastAsia"/>
            <w:lang w:eastAsia="zh-CN"/>
          </w:rPr>
          <w:t>一、农业工程设施与设备项目可持续发展</w:t>
        </w:r>
        <w:r>
          <w:tab/>
        </w:r>
        <w:r>
          <w:fldChar w:fldCharType="begin"/>
        </w:r>
        <w:r>
          <w:instrText xml:space="preserve"> PAGEREF _Toc17758 \h </w:instrText>
        </w:r>
        <w:r>
          <w:fldChar w:fldCharType="separate"/>
        </w:r>
        <w:r>
          <w:t>3</w:t>
        </w:r>
        <w:r>
          <w:fldChar w:fldCharType="end"/>
        </w:r>
      </w:hyperlink>
    </w:p>
    <w:p>
      <w:pPr>
        <w:pStyle w:val="TOC2"/>
        <w:tabs>
          <w:tab w:val="right" w:leader="dot" w:pos="8306"/>
        </w:tabs>
      </w:pPr>
      <w:hyperlink w:anchor="_Toc14884" w:history="1">
        <w:r>
          <w:rPr>
            <w:rFonts w:ascii="仿宋" w:eastAsia="仿宋" w:hAnsi="仿宋" w:cs="仿宋" w:hint="eastAsia"/>
            <w:lang w:eastAsia="zh-CN"/>
          </w:rPr>
          <w:t>(一)、可持续战略与实践</w:t>
        </w:r>
        <w:r>
          <w:tab/>
        </w:r>
        <w:r>
          <w:fldChar w:fldCharType="begin"/>
        </w:r>
        <w:r>
          <w:instrText xml:space="preserve"> PAGEREF _Toc14884 \h </w:instrText>
        </w:r>
        <w:r>
          <w:fldChar w:fldCharType="separate"/>
        </w:r>
        <w:r>
          <w:t>3</w:t>
        </w:r>
        <w:r>
          <w:fldChar w:fldCharType="end"/>
        </w:r>
      </w:hyperlink>
    </w:p>
    <w:p>
      <w:pPr>
        <w:pStyle w:val="TOC2"/>
        <w:tabs>
          <w:tab w:val="right" w:leader="dot" w:pos="8306"/>
        </w:tabs>
      </w:pPr>
      <w:hyperlink w:anchor="_Toc18133" w:history="1">
        <w:r>
          <w:rPr>
            <w:rFonts w:ascii="仿宋" w:eastAsia="仿宋" w:hAnsi="仿宋" w:cs="仿宋" w:hint="eastAsia"/>
            <w:lang w:eastAsia="zh-CN"/>
          </w:rPr>
          <w:t>(二)、环保与社会责任</w:t>
        </w:r>
        <w:r>
          <w:tab/>
        </w:r>
        <w:r>
          <w:fldChar w:fldCharType="begin"/>
        </w:r>
        <w:r>
          <w:instrText xml:space="preserve"> PAGEREF _Toc18133 \h </w:instrText>
        </w:r>
        <w:r>
          <w:fldChar w:fldCharType="separate"/>
        </w:r>
        <w:r>
          <w:t>4</w:t>
        </w:r>
        <w:r>
          <w:fldChar w:fldCharType="end"/>
        </w:r>
      </w:hyperlink>
    </w:p>
    <w:p>
      <w:pPr>
        <w:pStyle w:val="TOC1"/>
        <w:tabs>
          <w:tab w:val="right" w:leader="dot" w:pos="8306"/>
        </w:tabs>
      </w:pPr>
      <w:hyperlink w:anchor="_Toc13864" w:history="1">
        <w:r>
          <w:rPr>
            <w:rFonts w:ascii="仿宋" w:eastAsia="仿宋" w:hAnsi="仿宋" w:cs="仿宋" w:hint="eastAsia"/>
            <w:lang w:eastAsia="zh-CN"/>
          </w:rPr>
          <w:t>二、农业工程设施与设备项目建设单位说明</w:t>
        </w:r>
        <w:r>
          <w:tab/>
        </w:r>
        <w:r>
          <w:fldChar w:fldCharType="begin"/>
        </w:r>
        <w:r>
          <w:instrText xml:space="preserve"> PAGEREF _Toc13864 \h </w:instrText>
        </w:r>
        <w:r>
          <w:fldChar w:fldCharType="separate"/>
        </w:r>
        <w:r>
          <w:t>5</w:t>
        </w:r>
        <w:r>
          <w:fldChar w:fldCharType="end"/>
        </w:r>
      </w:hyperlink>
    </w:p>
    <w:p>
      <w:pPr>
        <w:pStyle w:val="TOC2"/>
        <w:tabs>
          <w:tab w:val="right" w:leader="dot" w:pos="8306"/>
        </w:tabs>
      </w:pPr>
      <w:hyperlink w:anchor="_Toc25769" w:history="1">
        <w:r>
          <w:rPr>
            <w:rFonts w:ascii="仿宋" w:eastAsia="仿宋" w:hAnsi="仿宋" w:cs="仿宋" w:hint="eastAsia"/>
            <w:lang w:eastAsia="zh-CN"/>
          </w:rPr>
          <w:t>(一)、农业工程设施与设备项目承办单位基本情况</w:t>
        </w:r>
        <w:r>
          <w:tab/>
        </w:r>
        <w:r>
          <w:fldChar w:fldCharType="begin"/>
        </w:r>
        <w:r>
          <w:instrText xml:space="preserve"> PAGEREF _Toc25769 \h </w:instrText>
        </w:r>
        <w:r>
          <w:fldChar w:fldCharType="separate"/>
        </w:r>
        <w:r>
          <w:t>5</w:t>
        </w:r>
        <w:r>
          <w:fldChar w:fldCharType="end"/>
        </w:r>
      </w:hyperlink>
    </w:p>
    <w:p>
      <w:pPr>
        <w:pStyle w:val="TOC2"/>
        <w:tabs>
          <w:tab w:val="right" w:leader="dot" w:pos="8306"/>
        </w:tabs>
      </w:pPr>
      <w:hyperlink w:anchor="_Toc28073" w:history="1">
        <w:r>
          <w:rPr>
            <w:rFonts w:ascii="仿宋" w:eastAsia="仿宋" w:hAnsi="仿宋" w:cs="仿宋" w:hint="eastAsia"/>
            <w:lang w:eastAsia="zh-CN"/>
          </w:rPr>
          <w:t>(二)、公司经济效益分析</w:t>
        </w:r>
        <w:r>
          <w:tab/>
        </w:r>
        <w:r>
          <w:fldChar w:fldCharType="begin"/>
        </w:r>
        <w:r>
          <w:instrText xml:space="preserve"> PAGEREF _Toc28073 \h </w:instrText>
        </w:r>
        <w:r>
          <w:fldChar w:fldCharType="separate"/>
        </w:r>
        <w:r>
          <w:t>5</w:t>
        </w:r>
        <w:r>
          <w:fldChar w:fldCharType="end"/>
        </w:r>
      </w:hyperlink>
    </w:p>
    <w:p>
      <w:pPr>
        <w:pStyle w:val="TOC1"/>
        <w:tabs>
          <w:tab w:val="right" w:leader="dot" w:pos="8306"/>
        </w:tabs>
      </w:pPr>
      <w:hyperlink w:anchor="_Toc14160" w:history="1">
        <w:r>
          <w:rPr>
            <w:rFonts w:ascii="仿宋" w:eastAsia="仿宋" w:hAnsi="仿宋" w:cs="仿宋" w:hint="eastAsia"/>
            <w:lang w:eastAsia="zh-CN"/>
          </w:rPr>
          <w:t>三、市场分析、调研</w:t>
        </w:r>
        <w:r>
          <w:tab/>
        </w:r>
        <w:r>
          <w:fldChar w:fldCharType="begin"/>
        </w:r>
        <w:r>
          <w:instrText xml:space="preserve"> PAGEREF _Toc14160 \h </w:instrText>
        </w:r>
        <w:r>
          <w:fldChar w:fldCharType="separate"/>
        </w:r>
        <w:r>
          <w:t>6</w:t>
        </w:r>
        <w:r>
          <w:fldChar w:fldCharType="end"/>
        </w:r>
      </w:hyperlink>
    </w:p>
    <w:p>
      <w:pPr>
        <w:pStyle w:val="TOC2"/>
        <w:tabs>
          <w:tab w:val="right" w:leader="dot" w:pos="8306"/>
        </w:tabs>
      </w:pPr>
      <w:hyperlink w:anchor="_Toc1494" w:history="1">
        <w:r>
          <w:rPr>
            <w:rFonts w:ascii="仿宋" w:eastAsia="仿宋" w:hAnsi="仿宋" w:cs="仿宋" w:hint="eastAsia"/>
            <w:lang w:eastAsia="zh-CN"/>
          </w:rPr>
          <w:t>(一)、农业工程设施与设备行业分析</w:t>
        </w:r>
        <w:r>
          <w:tab/>
        </w:r>
        <w:r>
          <w:fldChar w:fldCharType="begin"/>
        </w:r>
        <w:r>
          <w:instrText xml:space="preserve"> PAGEREF _Toc1494 \h </w:instrText>
        </w:r>
        <w:r>
          <w:fldChar w:fldCharType="separate"/>
        </w:r>
        <w:r>
          <w:t>6</w:t>
        </w:r>
        <w:r>
          <w:fldChar w:fldCharType="end"/>
        </w:r>
      </w:hyperlink>
    </w:p>
    <w:p>
      <w:pPr>
        <w:pStyle w:val="TOC2"/>
        <w:tabs>
          <w:tab w:val="right" w:leader="dot" w:pos="8306"/>
        </w:tabs>
      </w:pPr>
      <w:hyperlink w:anchor="_Toc19336" w:history="1">
        <w:r>
          <w:rPr>
            <w:rFonts w:ascii="仿宋" w:eastAsia="仿宋" w:hAnsi="仿宋" w:cs="仿宋" w:hint="eastAsia"/>
            <w:lang w:eastAsia="zh-CN"/>
          </w:rPr>
          <w:t>(二)、农业工程设施与设备市场分析预测</w:t>
        </w:r>
        <w:r>
          <w:tab/>
        </w:r>
        <w:r>
          <w:fldChar w:fldCharType="begin"/>
        </w:r>
        <w:r>
          <w:instrText xml:space="preserve"> PAGEREF _Toc19336 \h </w:instrText>
        </w:r>
        <w:r>
          <w:fldChar w:fldCharType="separate"/>
        </w:r>
        <w:r>
          <w:t>7</w:t>
        </w:r>
        <w:r>
          <w:fldChar w:fldCharType="end"/>
        </w:r>
      </w:hyperlink>
    </w:p>
    <w:p>
      <w:pPr>
        <w:pStyle w:val="TOC1"/>
        <w:tabs>
          <w:tab w:val="right" w:leader="dot" w:pos="8306"/>
        </w:tabs>
      </w:pPr>
      <w:hyperlink w:anchor="_Toc2964" w:history="1">
        <w:r>
          <w:rPr>
            <w:rFonts w:ascii="仿宋" w:eastAsia="仿宋" w:hAnsi="仿宋" w:cs="仿宋" w:hint="eastAsia"/>
            <w:lang w:eastAsia="zh-CN"/>
          </w:rPr>
          <w:t>四、农业工程设施与设备项目危机管理</w:t>
        </w:r>
        <w:r>
          <w:tab/>
        </w:r>
        <w:r>
          <w:fldChar w:fldCharType="begin"/>
        </w:r>
        <w:r>
          <w:instrText xml:space="preserve"> PAGEREF _Toc2964 \h </w:instrText>
        </w:r>
        <w:r>
          <w:fldChar w:fldCharType="separate"/>
        </w:r>
        <w:r>
          <w:t>8</w:t>
        </w:r>
        <w:r>
          <w:fldChar w:fldCharType="end"/>
        </w:r>
      </w:hyperlink>
    </w:p>
    <w:p>
      <w:pPr>
        <w:pStyle w:val="TOC2"/>
        <w:tabs>
          <w:tab w:val="right" w:leader="dot" w:pos="8306"/>
        </w:tabs>
      </w:pPr>
      <w:hyperlink w:anchor="_Toc26935" w:history="1">
        <w:r>
          <w:rPr>
            <w:rFonts w:ascii="仿宋" w:eastAsia="仿宋" w:hAnsi="仿宋" w:cs="仿宋" w:hint="eastAsia"/>
            <w:lang w:eastAsia="zh-CN"/>
          </w:rPr>
          <w:t>(一)、危机预警与识别</w:t>
        </w:r>
        <w:r>
          <w:tab/>
        </w:r>
        <w:r>
          <w:fldChar w:fldCharType="begin"/>
        </w:r>
        <w:r>
          <w:instrText xml:space="preserve"> PAGEREF _Toc26935 \h </w:instrText>
        </w:r>
        <w:r>
          <w:fldChar w:fldCharType="separate"/>
        </w:r>
        <w:r>
          <w:t>8</w:t>
        </w:r>
        <w:r>
          <w:fldChar w:fldCharType="end"/>
        </w:r>
      </w:hyperlink>
    </w:p>
    <w:p>
      <w:pPr>
        <w:pStyle w:val="TOC2"/>
        <w:tabs>
          <w:tab w:val="right" w:leader="dot" w:pos="8306"/>
        </w:tabs>
      </w:pPr>
      <w:hyperlink w:anchor="_Toc17255" w:history="1">
        <w:r>
          <w:rPr>
            <w:rFonts w:ascii="仿宋" w:eastAsia="仿宋" w:hAnsi="仿宋" w:cs="仿宋" w:hint="eastAsia"/>
            <w:lang w:eastAsia="zh-CN"/>
          </w:rPr>
          <w:t>(二)、危机应对与恢复</w:t>
        </w:r>
        <w:r>
          <w:tab/>
        </w:r>
        <w:r>
          <w:fldChar w:fldCharType="begin"/>
        </w:r>
        <w:r>
          <w:instrText xml:space="preserve"> PAGEREF _Toc17255 \h </w:instrText>
        </w:r>
        <w:r>
          <w:fldChar w:fldCharType="separate"/>
        </w:r>
        <w:r>
          <w:t>9</w:t>
        </w:r>
        <w:r>
          <w:fldChar w:fldCharType="end"/>
        </w:r>
      </w:hyperlink>
    </w:p>
    <w:p>
      <w:pPr>
        <w:pStyle w:val="TOC1"/>
        <w:tabs>
          <w:tab w:val="right" w:leader="dot" w:pos="8306"/>
        </w:tabs>
      </w:pPr>
      <w:hyperlink w:anchor="_Toc13889" w:history="1">
        <w:r>
          <w:rPr>
            <w:rFonts w:ascii="仿宋" w:eastAsia="仿宋" w:hAnsi="仿宋" w:cs="仿宋" w:hint="eastAsia"/>
            <w:lang w:eastAsia="zh-CN"/>
          </w:rPr>
          <w:t>五、农业工程设施与设备项目建设背景及必要性分析</w:t>
        </w:r>
        <w:r>
          <w:tab/>
        </w:r>
        <w:r>
          <w:fldChar w:fldCharType="begin"/>
        </w:r>
        <w:r>
          <w:instrText xml:space="preserve"> PAGEREF _Toc13889 \h </w:instrText>
        </w:r>
        <w:r>
          <w:fldChar w:fldCharType="separate"/>
        </w:r>
        <w:r>
          <w:t>11</w:t>
        </w:r>
        <w:r>
          <w:fldChar w:fldCharType="end"/>
        </w:r>
      </w:hyperlink>
    </w:p>
    <w:p>
      <w:pPr>
        <w:pStyle w:val="TOC2"/>
        <w:tabs>
          <w:tab w:val="right" w:leader="dot" w:pos="8306"/>
        </w:tabs>
      </w:pPr>
      <w:hyperlink w:anchor="_Toc2402" w:history="1">
        <w:r>
          <w:rPr>
            <w:rFonts w:ascii="仿宋" w:eastAsia="仿宋" w:hAnsi="仿宋" w:cs="仿宋" w:hint="eastAsia"/>
            <w:lang w:eastAsia="zh-CN"/>
          </w:rPr>
          <w:t>(一)、农业工程设施与设备项目背景分析</w:t>
        </w:r>
        <w:r>
          <w:tab/>
        </w:r>
        <w:r>
          <w:fldChar w:fldCharType="begin"/>
        </w:r>
        <w:r>
          <w:instrText xml:space="preserve"> PAGEREF _Toc2402 \h </w:instrText>
        </w:r>
        <w:r>
          <w:fldChar w:fldCharType="separate"/>
        </w:r>
        <w:r>
          <w:t>11</w:t>
        </w:r>
        <w:r>
          <w:fldChar w:fldCharType="end"/>
        </w:r>
      </w:hyperlink>
    </w:p>
    <w:p>
      <w:pPr>
        <w:pStyle w:val="TOC2"/>
        <w:tabs>
          <w:tab w:val="right" w:leader="dot" w:pos="8306"/>
        </w:tabs>
      </w:pPr>
      <w:hyperlink w:anchor="_Toc15651" w:history="1">
        <w:r>
          <w:rPr>
            <w:rFonts w:ascii="仿宋" w:eastAsia="仿宋" w:hAnsi="仿宋" w:cs="仿宋" w:hint="eastAsia"/>
            <w:lang w:eastAsia="zh-CN"/>
          </w:rPr>
          <w:t>(二)、农业工程设施与设备项目建设必要性分析</w:t>
        </w:r>
        <w:r>
          <w:tab/>
        </w:r>
        <w:r>
          <w:fldChar w:fldCharType="begin"/>
        </w:r>
        <w:r>
          <w:instrText xml:space="preserve"> PAGEREF _Toc15651 \h </w:instrText>
        </w:r>
        <w:r>
          <w:fldChar w:fldCharType="separate"/>
        </w:r>
        <w:r>
          <w:t>12</w:t>
        </w:r>
        <w:r>
          <w:fldChar w:fldCharType="end"/>
        </w:r>
      </w:hyperlink>
    </w:p>
    <w:p>
      <w:pPr>
        <w:pStyle w:val="TOC1"/>
        <w:tabs>
          <w:tab w:val="right" w:leader="dot" w:pos="8306"/>
        </w:tabs>
      </w:pPr>
      <w:hyperlink w:anchor="_Toc18913" w:history="1">
        <w:r>
          <w:rPr>
            <w:rFonts w:ascii="仿宋" w:eastAsia="仿宋" w:hAnsi="仿宋" w:cs="仿宋" w:hint="eastAsia"/>
            <w:lang w:eastAsia="zh-CN"/>
          </w:rPr>
          <w:t>六、产品规划分析</w:t>
        </w:r>
        <w:r>
          <w:tab/>
        </w:r>
        <w:r>
          <w:fldChar w:fldCharType="begin"/>
        </w:r>
        <w:r>
          <w:instrText xml:space="preserve"> PAGEREF _Toc18913 \h </w:instrText>
        </w:r>
        <w:r>
          <w:fldChar w:fldCharType="separate"/>
        </w:r>
        <w:r>
          <w:t>14</w:t>
        </w:r>
        <w:r>
          <w:fldChar w:fldCharType="end"/>
        </w:r>
      </w:hyperlink>
    </w:p>
    <w:p>
      <w:pPr>
        <w:pStyle w:val="TOC2"/>
        <w:tabs>
          <w:tab w:val="right" w:leader="dot" w:pos="8306"/>
        </w:tabs>
      </w:pPr>
      <w:hyperlink w:anchor="_Toc23893" w:history="1">
        <w:r>
          <w:rPr>
            <w:rFonts w:ascii="仿宋" w:eastAsia="仿宋" w:hAnsi="仿宋" w:cs="仿宋" w:hint="eastAsia"/>
            <w:lang w:eastAsia="zh-CN"/>
          </w:rPr>
          <w:t>(一)、产品规划</w:t>
        </w:r>
        <w:r>
          <w:tab/>
        </w:r>
        <w:r>
          <w:fldChar w:fldCharType="begin"/>
        </w:r>
        <w:r>
          <w:instrText xml:space="preserve"> PAGEREF _Toc23893 \h </w:instrText>
        </w:r>
        <w:r>
          <w:fldChar w:fldCharType="separate"/>
        </w:r>
        <w:r>
          <w:t>14</w:t>
        </w:r>
        <w:r>
          <w:fldChar w:fldCharType="end"/>
        </w:r>
      </w:hyperlink>
    </w:p>
    <w:p>
      <w:pPr>
        <w:pStyle w:val="TOC2"/>
        <w:tabs>
          <w:tab w:val="right" w:leader="dot" w:pos="8306"/>
        </w:tabs>
      </w:pPr>
      <w:hyperlink w:anchor="_Toc8417" w:history="1">
        <w:r>
          <w:rPr>
            <w:rFonts w:ascii="仿宋" w:eastAsia="仿宋" w:hAnsi="仿宋" w:cs="仿宋" w:hint="eastAsia"/>
            <w:lang w:eastAsia="zh-CN"/>
          </w:rPr>
          <w:t>(二)、建设规模</w:t>
        </w:r>
        <w:r>
          <w:tab/>
        </w:r>
        <w:r>
          <w:fldChar w:fldCharType="begin"/>
        </w:r>
        <w:r>
          <w:instrText xml:space="preserve"> PAGEREF _Toc8417 \h </w:instrText>
        </w:r>
        <w:r>
          <w:fldChar w:fldCharType="separate"/>
        </w:r>
        <w:r>
          <w:t>15</w:t>
        </w:r>
        <w:r>
          <w:fldChar w:fldCharType="end"/>
        </w:r>
      </w:hyperlink>
    </w:p>
    <w:p>
      <w:pPr>
        <w:pStyle w:val="TOC1"/>
        <w:tabs>
          <w:tab w:val="right" w:leader="dot" w:pos="8306"/>
        </w:tabs>
      </w:pPr>
      <w:hyperlink w:anchor="_Toc7098" w:history="1">
        <w:r>
          <w:rPr>
            <w:rFonts w:ascii="仿宋" w:eastAsia="仿宋" w:hAnsi="仿宋" w:cs="仿宋" w:hint="eastAsia"/>
            <w:lang w:eastAsia="zh-CN"/>
          </w:rPr>
          <w:t>七、生产安全保护</w:t>
        </w:r>
        <w:r>
          <w:tab/>
        </w:r>
        <w:r>
          <w:fldChar w:fldCharType="begin"/>
        </w:r>
        <w:r>
          <w:instrText xml:space="preserve"> PAGEREF _Toc7098 \h </w:instrText>
        </w:r>
        <w:r>
          <w:fldChar w:fldCharType="separate"/>
        </w:r>
        <w:r>
          <w:t>16</w:t>
        </w:r>
        <w:r>
          <w:fldChar w:fldCharType="end"/>
        </w:r>
      </w:hyperlink>
    </w:p>
    <w:p>
      <w:pPr>
        <w:pStyle w:val="TOC2"/>
        <w:tabs>
          <w:tab w:val="right" w:leader="dot" w:pos="8306"/>
        </w:tabs>
      </w:pPr>
      <w:hyperlink w:anchor="_Toc23844" w:history="1">
        <w:r>
          <w:rPr>
            <w:rFonts w:ascii="仿宋" w:eastAsia="仿宋" w:hAnsi="仿宋" w:cs="仿宋" w:hint="eastAsia"/>
            <w:lang w:eastAsia="zh-CN"/>
          </w:rPr>
          <w:t>(一)、消防安全</w:t>
        </w:r>
        <w:r>
          <w:tab/>
        </w:r>
        <w:r>
          <w:fldChar w:fldCharType="begin"/>
        </w:r>
        <w:r>
          <w:instrText xml:space="preserve"> PAGEREF _Toc23844 \h </w:instrText>
        </w:r>
        <w:r>
          <w:fldChar w:fldCharType="separate"/>
        </w:r>
        <w:r>
          <w:t>16</w:t>
        </w:r>
        <w:r>
          <w:fldChar w:fldCharType="end"/>
        </w:r>
      </w:hyperlink>
    </w:p>
    <w:p>
      <w:pPr>
        <w:pStyle w:val="TOC2"/>
        <w:tabs>
          <w:tab w:val="right" w:leader="dot" w:pos="8306"/>
        </w:tabs>
      </w:pPr>
      <w:hyperlink w:anchor="_Toc15282" w:history="1">
        <w:r>
          <w:rPr>
            <w:rFonts w:ascii="仿宋" w:eastAsia="仿宋" w:hAnsi="仿宋" w:cs="仿宋" w:hint="eastAsia"/>
            <w:lang w:eastAsia="zh-CN"/>
          </w:rPr>
          <w:t>(二)、防火防爆总图布置措施</w:t>
        </w:r>
        <w:r>
          <w:tab/>
        </w:r>
        <w:r>
          <w:fldChar w:fldCharType="begin"/>
        </w:r>
        <w:r>
          <w:instrText xml:space="preserve"> PAGEREF _Toc15282 \h </w:instrText>
        </w:r>
        <w:r>
          <w:fldChar w:fldCharType="separate"/>
        </w:r>
        <w:r>
          <w:t>17</w:t>
        </w:r>
        <w:r>
          <w:fldChar w:fldCharType="end"/>
        </w:r>
      </w:hyperlink>
    </w:p>
    <w:p>
      <w:pPr>
        <w:pStyle w:val="TOC2"/>
        <w:tabs>
          <w:tab w:val="right" w:leader="dot" w:pos="8306"/>
        </w:tabs>
      </w:pPr>
      <w:hyperlink w:anchor="_Toc19860" w:history="1">
        <w:r>
          <w:rPr>
            <w:rFonts w:ascii="仿宋" w:eastAsia="仿宋" w:hAnsi="仿宋" w:cs="仿宋" w:hint="eastAsia"/>
            <w:lang w:eastAsia="zh-CN"/>
          </w:rPr>
          <w:t>(三)、自然灾害防范措施</w:t>
        </w:r>
        <w:r>
          <w:tab/>
        </w:r>
        <w:r>
          <w:fldChar w:fldCharType="begin"/>
        </w:r>
        <w:r>
          <w:instrText xml:space="preserve"> PAGEREF _Toc19860 \h </w:instrText>
        </w:r>
        <w:r>
          <w:fldChar w:fldCharType="separate"/>
        </w:r>
        <w:r>
          <w:t>18</w:t>
        </w:r>
        <w:r>
          <w:fldChar w:fldCharType="end"/>
        </w:r>
      </w:hyperlink>
    </w:p>
    <w:p>
      <w:pPr>
        <w:pStyle w:val="TOC2"/>
        <w:tabs>
          <w:tab w:val="right" w:leader="dot" w:pos="8306"/>
        </w:tabs>
      </w:pPr>
      <w:hyperlink w:anchor="_Toc3457" w:history="1">
        <w:r>
          <w:rPr>
            <w:rFonts w:ascii="仿宋" w:eastAsia="仿宋" w:hAnsi="仿宋" w:cs="仿宋" w:hint="eastAsia"/>
            <w:lang w:eastAsia="zh-CN"/>
          </w:rPr>
          <w:t>(四)、安全色及安全标志使用要求</w:t>
        </w:r>
        <w:r>
          <w:tab/>
        </w:r>
        <w:r>
          <w:fldChar w:fldCharType="begin"/>
        </w:r>
        <w:r>
          <w:instrText xml:space="preserve"> PAGEREF _Toc3457 \h </w:instrText>
        </w:r>
        <w:r>
          <w:fldChar w:fldCharType="separate"/>
        </w:r>
        <w:r>
          <w:t>19</w:t>
        </w:r>
        <w:r>
          <w:fldChar w:fldCharType="end"/>
        </w:r>
      </w:hyperlink>
    </w:p>
    <w:p>
      <w:pPr>
        <w:pStyle w:val="TOC2"/>
        <w:tabs>
          <w:tab w:val="right" w:leader="dot" w:pos="8306"/>
        </w:tabs>
      </w:pPr>
      <w:hyperlink w:anchor="_Toc12913" w:history="1">
        <w:r>
          <w:rPr>
            <w:rFonts w:ascii="仿宋" w:eastAsia="仿宋" w:hAnsi="仿宋" w:cs="仿宋" w:hint="eastAsia"/>
            <w:lang w:eastAsia="zh-CN"/>
          </w:rPr>
          <w:t>(五)、防尘防毒措施</w:t>
        </w:r>
        <w:r>
          <w:tab/>
        </w:r>
        <w:r>
          <w:fldChar w:fldCharType="begin"/>
        </w:r>
        <w:r>
          <w:instrText xml:space="preserve"> PAGEREF _Toc12913 \h </w:instrText>
        </w:r>
        <w:r>
          <w:fldChar w:fldCharType="separate"/>
        </w:r>
        <w:r>
          <w:t>20</w:t>
        </w:r>
        <w:r>
          <w:fldChar w:fldCharType="end"/>
        </w:r>
      </w:hyperlink>
    </w:p>
    <w:p>
      <w:pPr>
        <w:pStyle w:val="TOC2"/>
        <w:tabs>
          <w:tab w:val="right" w:leader="dot" w:pos="8306"/>
        </w:tabs>
      </w:pPr>
      <w:hyperlink w:anchor="_Toc1322" w:history="1">
        <w:r>
          <w:rPr>
            <w:rFonts w:ascii="仿宋" w:eastAsia="仿宋" w:hAnsi="仿宋" w:cs="仿宋" w:hint="eastAsia"/>
            <w:lang w:eastAsia="zh-CN"/>
          </w:rPr>
          <w:t>(六)、防静电、触电防护及防雷措施</w:t>
        </w:r>
        <w:r>
          <w:tab/>
        </w:r>
        <w:r>
          <w:fldChar w:fldCharType="begin"/>
        </w:r>
        <w:r>
          <w:instrText xml:space="preserve"> PAGEREF _Toc1322 \h </w:instrText>
        </w:r>
        <w:r>
          <w:fldChar w:fldCharType="separate"/>
        </w:r>
        <w:r>
          <w:t>21</w:t>
        </w:r>
        <w:r>
          <w:fldChar w:fldCharType="end"/>
        </w:r>
      </w:hyperlink>
    </w:p>
    <w:p>
      <w:pPr>
        <w:pStyle w:val="TOC2"/>
        <w:tabs>
          <w:tab w:val="right" w:leader="dot" w:pos="8306"/>
        </w:tabs>
      </w:pPr>
      <w:hyperlink w:anchor="_Toc14679" w:history="1">
        <w:r>
          <w:rPr>
            <w:rFonts w:ascii="仿宋" w:eastAsia="仿宋" w:hAnsi="仿宋" w:cs="仿宋" w:hint="eastAsia"/>
            <w:lang w:eastAsia="zh-CN"/>
          </w:rPr>
          <w:t>(七)、机械设备安全保障措施</w:t>
        </w:r>
        <w:r>
          <w:tab/>
        </w:r>
        <w:r>
          <w:fldChar w:fldCharType="begin"/>
        </w:r>
        <w:r>
          <w:instrText xml:space="preserve"> PAGEREF _Toc14679 \h </w:instrText>
        </w:r>
        <w:r>
          <w:fldChar w:fldCharType="separate"/>
        </w:r>
        <w:r>
          <w:t>23</w:t>
        </w:r>
        <w:r>
          <w:fldChar w:fldCharType="end"/>
        </w:r>
      </w:hyperlink>
    </w:p>
    <w:p>
      <w:pPr>
        <w:pStyle w:val="TOC1"/>
        <w:tabs>
          <w:tab w:val="right" w:leader="dot" w:pos="8306"/>
        </w:tabs>
      </w:pPr>
      <w:hyperlink w:anchor="_Toc1266" w:history="1">
        <w:r>
          <w:rPr>
            <w:rFonts w:ascii="仿宋" w:eastAsia="仿宋" w:hAnsi="仿宋" w:cs="仿宋" w:hint="eastAsia"/>
            <w:lang w:eastAsia="zh-CN"/>
          </w:rPr>
          <w:t>八、农业工程设施与设备项目计划安排</w:t>
        </w:r>
        <w:r>
          <w:tab/>
        </w:r>
        <w:r>
          <w:fldChar w:fldCharType="begin"/>
        </w:r>
        <w:r>
          <w:instrText xml:space="preserve"> PAGEREF _Toc1266 \h </w:instrText>
        </w:r>
        <w:r>
          <w:fldChar w:fldCharType="separate"/>
        </w:r>
        <w:r>
          <w:t>24</w:t>
        </w:r>
        <w:r>
          <w:fldChar w:fldCharType="end"/>
        </w:r>
      </w:hyperlink>
    </w:p>
    <w:p>
      <w:pPr>
        <w:pStyle w:val="TOC2"/>
        <w:tabs>
          <w:tab w:val="right" w:leader="dot" w:pos="8306"/>
        </w:tabs>
      </w:pPr>
      <w:hyperlink w:anchor="_Toc25128" w:history="1">
        <w:r>
          <w:rPr>
            <w:rFonts w:ascii="仿宋" w:eastAsia="仿宋" w:hAnsi="仿宋" w:cs="仿宋" w:hint="eastAsia"/>
            <w:lang w:eastAsia="zh-CN"/>
          </w:rPr>
          <w:t>(一)、建设周期</w:t>
        </w:r>
        <w:r>
          <w:tab/>
        </w:r>
        <w:r>
          <w:fldChar w:fldCharType="begin"/>
        </w:r>
        <w:r>
          <w:instrText xml:space="preserve"> PAGEREF _Toc25128 \h </w:instrText>
        </w:r>
        <w:r>
          <w:fldChar w:fldCharType="separate"/>
        </w:r>
        <w:r>
          <w:t>24</w:t>
        </w:r>
        <w:r>
          <w:fldChar w:fldCharType="end"/>
        </w:r>
      </w:hyperlink>
    </w:p>
    <w:p>
      <w:pPr>
        <w:pStyle w:val="TOC2"/>
        <w:tabs>
          <w:tab w:val="right" w:leader="dot" w:pos="8306"/>
        </w:tabs>
      </w:pPr>
      <w:hyperlink w:anchor="_Toc24868" w:history="1">
        <w:r>
          <w:rPr>
            <w:rFonts w:ascii="仿宋" w:eastAsia="仿宋" w:hAnsi="仿宋" w:cs="仿宋" w:hint="eastAsia"/>
            <w:lang w:eastAsia="zh-CN"/>
          </w:rPr>
          <w:t>(二)、建设进度</w:t>
        </w:r>
        <w:r>
          <w:tab/>
        </w:r>
        <w:r>
          <w:fldChar w:fldCharType="begin"/>
        </w:r>
        <w:r>
          <w:instrText xml:space="preserve"> PAGEREF _Toc24868 \h </w:instrText>
        </w:r>
        <w:r>
          <w:fldChar w:fldCharType="separate"/>
        </w:r>
        <w:r>
          <w:t>25</w:t>
        </w:r>
        <w:r>
          <w:fldChar w:fldCharType="end"/>
        </w:r>
      </w:hyperlink>
    </w:p>
    <w:p>
      <w:pPr>
        <w:pStyle w:val="TOC2"/>
        <w:tabs>
          <w:tab w:val="right" w:leader="dot" w:pos="8306"/>
        </w:tabs>
      </w:pPr>
      <w:hyperlink w:anchor="_Toc23622" w:history="1">
        <w:r>
          <w:rPr>
            <w:rFonts w:ascii="仿宋" w:eastAsia="仿宋" w:hAnsi="仿宋" w:cs="仿宋" w:hint="eastAsia"/>
            <w:lang w:eastAsia="zh-CN"/>
          </w:rPr>
          <w:t>(三)、进度安排注意事项</w:t>
        </w:r>
        <w:r>
          <w:tab/>
        </w:r>
        <w:r>
          <w:fldChar w:fldCharType="begin"/>
        </w:r>
        <w:r>
          <w:instrText xml:space="preserve"> PAGEREF _Toc23622 \h </w:instrText>
        </w:r>
        <w:r>
          <w:fldChar w:fldCharType="separate"/>
        </w:r>
        <w:r>
          <w:t>26</w:t>
        </w:r>
        <w:r>
          <w:fldChar w:fldCharType="end"/>
        </w:r>
      </w:hyperlink>
    </w:p>
    <w:p>
      <w:pPr>
        <w:pStyle w:val="TOC2"/>
        <w:tabs>
          <w:tab w:val="right" w:leader="dot" w:pos="8306"/>
        </w:tabs>
      </w:pPr>
      <w:hyperlink w:anchor="_Toc3791" w:history="1">
        <w:r>
          <w:rPr>
            <w:rFonts w:ascii="仿宋" w:eastAsia="仿宋" w:hAnsi="仿宋" w:cs="仿宋" w:hint="eastAsia"/>
            <w:lang w:eastAsia="zh-CN"/>
          </w:rPr>
          <w:t>(四)、人力资源配置</w:t>
        </w:r>
        <w:r>
          <w:tab/>
        </w:r>
        <w:r>
          <w:fldChar w:fldCharType="begin"/>
        </w:r>
        <w:r>
          <w:instrText xml:space="preserve"> PAGEREF _Toc3791 \h </w:instrText>
        </w:r>
        <w:r>
          <w:fldChar w:fldCharType="separate"/>
        </w:r>
        <w:r>
          <w:t>28</w:t>
        </w:r>
        <w:r>
          <w:fldChar w:fldCharType="end"/>
        </w:r>
      </w:hyperlink>
    </w:p>
    <w:p>
      <w:pPr>
        <w:pStyle w:val="TOC1"/>
        <w:tabs>
          <w:tab w:val="right" w:leader="dot" w:pos="8306"/>
        </w:tabs>
      </w:pPr>
      <w:hyperlink w:anchor="_Toc9942" w:history="1">
        <w:r>
          <w:rPr>
            <w:rFonts w:ascii="仿宋" w:eastAsia="仿宋" w:hAnsi="仿宋" w:cs="仿宋" w:hint="eastAsia"/>
            <w:lang w:eastAsia="zh-CN"/>
          </w:rPr>
          <w:t>九、农业工程设施与设备项目风险管理</w:t>
        </w:r>
        <w:r>
          <w:tab/>
        </w:r>
        <w:r>
          <w:fldChar w:fldCharType="begin"/>
        </w:r>
        <w:r>
          <w:instrText xml:space="preserve"> PAGEREF _Toc9942 \h </w:instrText>
        </w:r>
        <w:r>
          <w:fldChar w:fldCharType="separate"/>
        </w:r>
        <w:r>
          <w:t>29</w:t>
        </w:r>
        <w:r>
          <w:fldChar w:fldCharType="end"/>
        </w:r>
      </w:hyperlink>
    </w:p>
    <w:p>
      <w:pPr>
        <w:pStyle w:val="TOC2"/>
        <w:tabs>
          <w:tab w:val="right" w:leader="dot" w:pos="8306"/>
        </w:tabs>
      </w:pPr>
      <w:hyperlink w:anchor="_Toc15761" w:history="1">
        <w:r>
          <w:rPr>
            <w:rFonts w:ascii="仿宋" w:eastAsia="仿宋" w:hAnsi="仿宋" w:cs="仿宋" w:hint="eastAsia"/>
            <w:lang w:eastAsia="zh-CN"/>
          </w:rPr>
          <w:t>(一)、风险识别与评估</w:t>
        </w:r>
        <w:r>
          <w:tab/>
        </w:r>
        <w:r>
          <w:fldChar w:fldCharType="begin"/>
        </w:r>
        <w:r>
          <w:instrText xml:space="preserve"> PAGEREF _Toc15761 \h </w:instrText>
        </w:r>
        <w:r>
          <w:fldChar w:fldCharType="separate"/>
        </w:r>
        <w:r>
          <w:t>29</w:t>
        </w:r>
        <w:r>
          <w:fldChar w:fldCharType="end"/>
        </w:r>
      </w:hyperlink>
    </w:p>
    <w:p>
      <w:pPr>
        <w:pStyle w:val="TOC2"/>
        <w:tabs>
          <w:tab w:val="right" w:leader="dot" w:pos="8306"/>
        </w:tabs>
      </w:pPr>
      <w:hyperlink w:anchor="_Toc21468" w:history="1">
        <w:r>
          <w:rPr>
            <w:rFonts w:ascii="仿宋" w:eastAsia="仿宋" w:hAnsi="仿宋" w:cs="仿宋" w:hint="eastAsia"/>
            <w:lang w:eastAsia="zh-CN"/>
          </w:rPr>
          <w:t>(二)、风险应对策略</w:t>
        </w:r>
        <w:r>
          <w:tab/>
        </w:r>
        <w:r>
          <w:fldChar w:fldCharType="begin"/>
        </w:r>
        <w:r>
          <w:instrText xml:space="preserve"> PAGEREF _Toc21468 \h </w:instrText>
        </w:r>
        <w:r>
          <w:fldChar w:fldCharType="separate"/>
        </w:r>
        <w:r>
          <w:t>30</w:t>
        </w:r>
        <w:r>
          <w:fldChar w:fldCharType="end"/>
        </w:r>
      </w:hyperlink>
    </w:p>
    <w:p>
      <w:pPr>
        <w:pStyle w:val="TOC2"/>
        <w:tabs>
          <w:tab w:val="right" w:leader="dot" w:pos="8306"/>
        </w:tabs>
      </w:pPr>
      <w:hyperlink w:anchor="_Toc23733" w:history="1">
        <w:r>
          <w:rPr>
            <w:rFonts w:ascii="仿宋" w:eastAsia="仿宋" w:hAnsi="仿宋" w:cs="仿宋" w:hint="eastAsia"/>
            <w:lang w:eastAsia="zh-CN"/>
          </w:rPr>
          <w:t>(三)、风险监控与控制</w:t>
        </w:r>
        <w:r>
          <w:tab/>
        </w:r>
        <w:r>
          <w:fldChar w:fldCharType="begin"/>
        </w:r>
        <w:r>
          <w:instrText xml:space="preserve"> PAGEREF _Toc23733 \h </w:instrText>
        </w:r>
        <w:r>
          <w:fldChar w:fldCharType="separate"/>
        </w:r>
        <w:r>
          <w:t>32</w:t>
        </w:r>
        <w:r>
          <w:fldChar w:fldCharType="end"/>
        </w:r>
      </w:hyperlink>
    </w:p>
    <w:p>
      <w:pPr>
        <w:pStyle w:val="TOC1"/>
        <w:tabs>
          <w:tab w:val="right" w:leader="dot" w:pos="8306"/>
        </w:tabs>
      </w:pPr>
      <w:hyperlink w:anchor="_Toc3438" w:history="1">
        <w:r>
          <w:rPr>
            <w:rFonts w:ascii="仿宋" w:eastAsia="仿宋" w:hAnsi="仿宋" w:cs="仿宋" w:hint="eastAsia"/>
            <w:lang w:eastAsia="zh-CN"/>
          </w:rPr>
          <w:t>十、农业工程设施与设备项目创新与研发</w:t>
        </w:r>
        <w:r>
          <w:tab/>
        </w:r>
        <w:r>
          <w:fldChar w:fldCharType="begin"/>
        </w:r>
        <w:r>
          <w:instrText xml:space="preserve"> PAGEREF _Toc3438 \h </w:instrText>
        </w:r>
        <w:r>
          <w:fldChar w:fldCharType="separate"/>
        </w:r>
        <w:r>
          <w:t>33</w:t>
        </w:r>
        <w:r>
          <w:fldChar w:fldCharType="end"/>
        </w:r>
      </w:hyperlink>
    </w:p>
    <w:p>
      <w:pPr>
        <w:pStyle w:val="TOC2"/>
        <w:tabs>
          <w:tab w:val="right" w:leader="dot" w:pos="8306"/>
        </w:tabs>
      </w:pPr>
      <w:hyperlink w:anchor="_Toc20002" w:history="1">
        <w:r>
          <w:rPr>
            <w:rFonts w:ascii="仿宋" w:eastAsia="仿宋" w:hAnsi="仿宋" w:cs="仿宋" w:hint="eastAsia"/>
            <w:lang w:eastAsia="zh-CN"/>
          </w:rPr>
          <w:t>(一)、创新策略与方向</w:t>
        </w:r>
        <w:r>
          <w:tab/>
        </w:r>
        <w:r>
          <w:fldChar w:fldCharType="begin"/>
        </w:r>
        <w:r>
          <w:instrText xml:space="preserve"> PAGEREF _Toc20002 \h </w:instrText>
        </w:r>
        <w:r>
          <w:fldChar w:fldCharType="separate"/>
        </w:r>
        <w:r>
          <w:t>33</w:t>
        </w:r>
        <w:r>
          <w:fldChar w:fldCharType="end"/>
        </w:r>
      </w:hyperlink>
    </w:p>
    <w:p>
      <w:pPr>
        <w:pStyle w:val="TOC2"/>
        <w:tabs>
          <w:tab w:val="right" w:leader="dot" w:pos="8306"/>
        </w:tabs>
      </w:pPr>
      <w:hyperlink w:anchor="_Toc13656" w:history="1">
        <w:r>
          <w:rPr>
            <w:rFonts w:ascii="仿宋" w:eastAsia="仿宋" w:hAnsi="仿宋" w:cs="仿宋" w:hint="eastAsia"/>
            <w:lang w:eastAsia="zh-CN"/>
          </w:rPr>
          <w:t>(二)、研发规划与投入</w:t>
        </w:r>
        <w:r>
          <w:tab/>
        </w:r>
        <w:r>
          <w:fldChar w:fldCharType="begin"/>
        </w:r>
        <w:r>
          <w:instrText xml:space="preserve"> PAGEREF _Toc13656 \h </w:instrText>
        </w:r>
        <w:r>
          <w:fldChar w:fldCharType="separate"/>
        </w:r>
        <w:r>
          <w:t>34</w:t>
        </w:r>
        <w:r>
          <w:fldChar w:fldCharType="end"/>
        </w:r>
      </w:hyperlink>
    </w:p>
    <w:p>
      <w:pPr>
        <w:pStyle w:val="TOC1"/>
        <w:tabs>
          <w:tab w:val="right" w:leader="dot" w:pos="8306"/>
        </w:tabs>
      </w:pPr>
      <w:hyperlink w:anchor="_Toc24052" w:history="1">
        <w:r>
          <w:rPr>
            <w:rFonts w:ascii="仿宋" w:eastAsia="仿宋" w:hAnsi="仿宋" w:cs="仿宋" w:hint="eastAsia"/>
            <w:lang w:eastAsia="zh-CN"/>
          </w:rPr>
          <w:t>十一、农业工程设施与设备项目投资规划</w:t>
        </w:r>
        <w:r>
          <w:tab/>
        </w:r>
        <w:r>
          <w:fldChar w:fldCharType="begin"/>
        </w:r>
        <w:r>
          <w:instrText xml:space="preserve"> PAGEREF _Toc24052 \h </w:instrText>
        </w:r>
        <w:r>
          <w:fldChar w:fldCharType="separate"/>
        </w:r>
        <w:r>
          <w:t>36</w:t>
        </w:r>
        <w:r>
          <w:fldChar w:fldCharType="end"/>
        </w:r>
      </w:hyperlink>
    </w:p>
    <w:p>
      <w:pPr>
        <w:pStyle w:val="TOC2"/>
        <w:tabs>
          <w:tab w:val="right" w:leader="dot" w:pos="8306"/>
        </w:tabs>
      </w:pPr>
      <w:hyperlink w:anchor="_Toc31447" w:history="1">
        <w:r>
          <w:rPr>
            <w:rFonts w:ascii="仿宋" w:eastAsia="仿宋" w:hAnsi="仿宋" w:cs="仿宋" w:hint="eastAsia"/>
            <w:lang w:eastAsia="zh-CN"/>
          </w:rPr>
          <w:t>(一)、农业工程设施与设备项目总投资估算</w:t>
        </w:r>
        <w:r>
          <w:tab/>
        </w:r>
        <w:r>
          <w:fldChar w:fldCharType="begin"/>
        </w:r>
        <w:r>
          <w:instrText xml:space="preserve"> PAGEREF _Toc31447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 w:history="1">
        <w:r>
          <w:rPr>
            <w:rFonts w:ascii="仿宋" w:eastAsia="仿宋" w:hAnsi="仿宋" w:cs="仿宋" w:hint="eastAsia"/>
            <w:lang w:eastAsia="zh-CN"/>
          </w:rPr>
          <w:t>(二)、资金筹措</w:t>
        </w:r>
        <w:r>
          <w:tab/>
        </w:r>
        <w:r>
          <w:fldChar w:fldCharType="begin"/>
        </w:r>
        <w:r>
          <w:instrText xml:space="preserve"> PAGEREF _Toc3000 \h </w:instrText>
        </w:r>
        <w:r>
          <w:fldChar w:fldCharType="separate"/>
        </w:r>
        <w:r>
          <w:t>37</w:t>
        </w:r>
        <w:r>
          <w:fldChar w:fldCharType="end"/>
        </w:r>
      </w:hyperlink>
    </w:p>
    <w:p>
      <w:pPr>
        <w:pStyle w:val="TOC1"/>
        <w:tabs>
          <w:tab w:val="right" w:leader="dot" w:pos="8306"/>
        </w:tabs>
      </w:pPr>
      <w:hyperlink w:anchor="_Toc24421" w:history="1">
        <w:r>
          <w:rPr>
            <w:rFonts w:ascii="仿宋" w:eastAsia="仿宋" w:hAnsi="仿宋" w:cs="仿宋" w:hint="eastAsia"/>
            <w:lang w:eastAsia="zh-CN"/>
          </w:rPr>
          <w:t>十二、农业工程设施与设备项目经营效益</w:t>
        </w:r>
        <w:r>
          <w:tab/>
        </w:r>
        <w:r>
          <w:fldChar w:fldCharType="begin"/>
        </w:r>
        <w:r>
          <w:instrText xml:space="preserve"> PAGEREF _Toc24421 \h </w:instrText>
        </w:r>
        <w:r>
          <w:fldChar w:fldCharType="separate"/>
        </w:r>
        <w:r>
          <w:t>38</w:t>
        </w:r>
        <w:r>
          <w:fldChar w:fldCharType="end"/>
        </w:r>
      </w:hyperlink>
    </w:p>
    <w:p>
      <w:pPr>
        <w:pStyle w:val="TOC2"/>
        <w:tabs>
          <w:tab w:val="right" w:leader="dot" w:pos="8306"/>
        </w:tabs>
      </w:pPr>
      <w:hyperlink w:anchor="_Toc23198" w:history="1">
        <w:r>
          <w:rPr>
            <w:rFonts w:ascii="仿宋" w:eastAsia="仿宋" w:hAnsi="仿宋" w:cs="仿宋" w:hint="eastAsia"/>
            <w:lang w:eastAsia="zh-CN"/>
          </w:rPr>
          <w:t>(一)、经济评价财务测算</w:t>
        </w:r>
        <w:r>
          <w:tab/>
        </w:r>
        <w:r>
          <w:fldChar w:fldCharType="begin"/>
        </w:r>
        <w:r>
          <w:instrText xml:space="preserve"> PAGEREF _Toc23198 \h </w:instrText>
        </w:r>
        <w:r>
          <w:fldChar w:fldCharType="separate"/>
        </w:r>
        <w:r>
          <w:t>38</w:t>
        </w:r>
        <w:r>
          <w:fldChar w:fldCharType="end"/>
        </w:r>
      </w:hyperlink>
    </w:p>
    <w:p>
      <w:pPr>
        <w:pStyle w:val="TOC2"/>
        <w:tabs>
          <w:tab w:val="right" w:leader="dot" w:pos="8306"/>
        </w:tabs>
      </w:pPr>
      <w:hyperlink w:anchor="_Toc10919" w:history="1">
        <w:r>
          <w:rPr>
            <w:rFonts w:ascii="仿宋" w:eastAsia="仿宋" w:hAnsi="仿宋" w:cs="仿宋" w:hint="eastAsia"/>
            <w:lang w:eastAsia="zh-CN"/>
          </w:rPr>
          <w:t>(二)、农业工程设施与设备项目盈利能力分析</w:t>
        </w:r>
        <w:r>
          <w:tab/>
        </w:r>
        <w:r>
          <w:fldChar w:fldCharType="begin"/>
        </w:r>
        <w:r>
          <w:instrText xml:space="preserve"> PAGEREF _Toc10919 \h </w:instrText>
        </w:r>
        <w:r>
          <w:fldChar w:fldCharType="separate"/>
        </w:r>
        <w:r>
          <w:t>39</w:t>
        </w:r>
        <w:r>
          <w:fldChar w:fldCharType="end"/>
        </w:r>
      </w:hyperlink>
    </w:p>
    <w:p>
      <w:pPr>
        <w:pStyle w:val="TOC1"/>
        <w:tabs>
          <w:tab w:val="right" w:leader="dot" w:pos="8306"/>
        </w:tabs>
      </w:pPr>
      <w:hyperlink w:anchor="_Toc18461" w:history="1">
        <w:r>
          <w:rPr>
            <w:rFonts w:ascii="仿宋" w:eastAsia="仿宋" w:hAnsi="仿宋" w:cs="仿宋" w:hint="eastAsia"/>
            <w:lang w:eastAsia="zh-CN"/>
          </w:rPr>
          <w:t>十三、营销与推广策略</w:t>
        </w:r>
        <w:r>
          <w:tab/>
        </w:r>
        <w:r>
          <w:fldChar w:fldCharType="begin"/>
        </w:r>
        <w:r>
          <w:instrText xml:space="preserve"> PAGEREF _Toc18461 \h </w:instrText>
        </w:r>
        <w:r>
          <w:fldChar w:fldCharType="separate"/>
        </w:r>
        <w:r>
          <w:t>40</w:t>
        </w:r>
        <w:r>
          <w:fldChar w:fldCharType="end"/>
        </w:r>
      </w:hyperlink>
    </w:p>
    <w:p>
      <w:pPr>
        <w:pStyle w:val="TOC2"/>
        <w:tabs>
          <w:tab w:val="right" w:leader="dot" w:pos="8306"/>
        </w:tabs>
      </w:pPr>
      <w:hyperlink w:anchor="_Toc3833" w:history="1">
        <w:r>
          <w:rPr>
            <w:rFonts w:ascii="仿宋" w:eastAsia="仿宋" w:hAnsi="仿宋" w:cs="仿宋" w:hint="eastAsia"/>
            <w:lang w:eastAsia="zh-CN"/>
          </w:rPr>
          <w:t>(一)、产品/服务定位与特点</w:t>
        </w:r>
        <w:r>
          <w:tab/>
        </w:r>
        <w:r>
          <w:fldChar w:fldCharType="begin"/>
        </w:r>
        <w:r>
          <w:instrText xml:space="preserve"> PAGEREF _Toc3833 \h </w:instrText>
        </w:r>
        <w:r>
          <w:fldChar w:fldCharType="separate"/>
        </w:r>
        <w:r>
          <w:t>40</w:t>
        </w:r>
        <w:r>
          <w:fldChar w:fldCharType="end"/>
        </w:r>
      </w:hyperlink>
    </w:p>
    <w:p>
      <w:pPr>
        <w:pStyle w:val="TOC2"/>
        <w:tabs>
          <w:tab w:val="right" w:leader="dot" w:pos="8306"/>
        </w:tabs>
      </w:pPr>
      <w:hyperlink w:anchor="_Toc17630" w:history="1">
        <w:r>
          <w:rPr>
            <w:rFonts w:ascii="仿宋" w:eastAsia="仿宋" w:hAnsi="仿宋" w:cs="仿宋" w:hint="eastAsia"/>
            <w:lang w:eastAsia="zh-CN"/>
          </w:rPr>
          <w:t>(二)、市场定位与竞争分析</w:t>
        </w:r>
        <w:r>
          <w:tab/>
        </w:r>
        <w:r>
          <w:fldChar w:fldCharType="begin"/>
        </w:r>
        <w:r>
          <w:instrText xml:space="preserve"> PAGEREF _Toc17630 \h </w:instrText>
        </w:r>
        <w:r>
          <w:fldChar w:fldCharType="separate"/>
        </w:r>
        <w:r>
          <w:t>41</w:t>
        </w:r>
        <w:r>
          <w:fldChar w:fldCharType="end"/>
        </w:r>
      </w:hyperlink>
    </w:p>
    <w:p>
      <w:pPr>
        <w:pStyle w:val="TOC2"/>
        <w:tabs>
          <w:tab w:val="right" w:leader="dot" w:pos="8306"/>
        </w:tabs>
      </w:pPr>
      <w:hyperlink w:anchor="_Toc2863" w:history="1">
        <w:r>
          <w:rPr>
            <w:rFonts w:ascii="仿宋" w:eastAsia="仿宋" w:hAnsi="仿宋" w:cs="仿宋" w:hint="eastAsia"/>
            <w:lang w:eastAsia="zh-CN"/>
          </w:rPr>
          <w:t>(三)、营销渠道与策略</w:t>
        </w:r>
        <w:r>
          <w:tab/>
        </w:r>
        <w:r>
          <w:fldChar w:fldCharType="begin"/>
        </w:r>
        <w:r>
          <w:instrText xml:space="preserve"> PAGEREF _Toc2863 \h </w:instrText>
        </w:r>
        <w:r>
          <w:fldChar w:fldCharType="separate"/>
        </w:r>
        <w:r>
          <w:t>43</w:t>
        </w:r>
        <w:r>
          <w:fldChar w:fldCharType="end"/>
        </w:r>
      </w:hyperlink>
    </w:p>
    <w:p>
      <w:pPr>
        <w:pStyle w:val="TOC2"/>
        <w:tabs>
          <w:tab w:val="right" w:leader="dot" w:pos="8306"/>
        </w:tabs>
      </w:pPr>
      <w:hyperlink w:anchor="_Toc10737" w:history="1">
        <w:r>
          <w:rPr>
            <w:rFonts w:ascii="仿宋" w:eastAsia="仿宋" w:hAnsi="仿宋" w:cs="仿宋" w:hint="eastAsia"/>
            <w:lang w:eastAsia="zh-CN"/>
          </w:rPr>
          <w:t>(四)、推广与宣传活动</w:t>
        </w:r>
        <w:r>
          <w:tab/>
        </w:r>
        <w:r>
          <w:fldChar w:fldCharType="begin"/>
        </w:r>
        <w:r>
          <w:instrText xml:space="preserve"> PAGEREF _Toc10737 \h </w:instrText>
        </w:r>
        <w:r>
          <w:fldChar w:fldCharType="separate"/>
        </w:r>
        <w:r>
          <w:t>44</w:t>
        </w:r>
        <w:r>
          <w:fldChar w:fldCharType="end"/>
        </w:r>
      </w:hyperlink>
    </w:p>
    <w:p>
      <w:pPr>
        <w:pStyle w:val="TOC1"/>
        <w:tabs>
          <w:tab w:val="right" w:leader="dot" w:pos="8306"/>
        </w:tabs>
      </w:pPr>
      <w:hyperlink w:anchor="_Toc15230" w:history="1">
        <w:r>
          <w:rPr>
            <w:rFonts w:ascii="仿宋" w:eastAsia="仿宋" w:hAnsi="仿宋" w:cs="仿宋" w:hint="eastAsia"/>
            <w:lang w:eastAsia="zh-CN"/>
          </w:rPr>
          <w:t>十四、供应链管理</w:t>
        </w:r>
        <w:r>
          <w:tab/>
        </w:r>
        <w:r>
          <w:fldChar w:fldCharType="begin"/>
        </w:r>
        <w:r>
          <w:instrText xml:space="preserve"> PAGEREF _Toc15230 \h </w:instrText>
        </w:r>
        <w:r>
          <w:fldChar w:fldCharType="separate"/>
        </w:r>
        <w:r>
          <w:t>49</w:t>
        </w:r>
        <w:r>
          <w:fldChar w:fldCharType="end"/>
        </w:r>
      </w:hyperlink>
    </w:p>
    <w:p>
      <w:pPr>
        <w:pStyle w:val="TOC2"/>
        <w:tabs>
          <w:tab w:val="right" w:leader="dot" w:pos="8306"/>
        </w:tabs>
      </w:pPr>
      <w:hyperlink w:anchor="_Toc13451" w:history="1">
        <w:r>
          <w:rPr>
            <w:rFonts w:ascii="仿宋" w:eastAsia="仿宋" w:hAnsi="仿宋" w:cs="仿宋" w:hint="eastAsia"/>
            <w:lang w:eastAsia="zh-CN"/>
          </w:rPr>
          <w:t>(一)、供应链战略规划</w:t>
        </w:r>
        <w:r>
          <w:tab/>
        </w:r>
        <w:r>
          <w:fldChar w:fldCharType="begin"/>
        </w:r>
        <w:r>
          <w:instrText xml:space="preserve"> PAGEREF _Toc13451 \h </w:instrText>
        </w:r>
        <w:r>
          <w:fldChar w:fldCharType="separate"/>
        </w:r>
        <w:r>
          <w:t>49</w:t>
        </w:r>
        <w:r>
          <w:fldChar w:fldCharType="end"/>
        </w:r>
      </w:hyperlink>
    </w:p>
    <w:p>
      <w:pPr>
        <w:pStyle w:val="TOC2"/>
        <w:tabs>
          <w:tab w:val="right" w:leader="dot" w:pos="8306"/>
        </w:tabs>
      </w:pPr>
      <w:hyperlink w:anchor="_Toc6839" w:history="1">
        <w:r>
          <w:rPr>
            <w:rFonts w:ascii="仿宋" w:eastAsia="仿宋" w:hAnsi="仿宋" w:cs="仿宋" w:hint="eastAsia"/>
            <w:lang w:eastAsia="zh-CN"/>
          </w:rPr>
          <w:t>(二)、供应商选择与合作</w:t>
        </w:r>
        <w:r>
          <w:tab/>
        </w:r>
        <w:r>
          <w:fldChar w:fldCharType="begin"/>
        </w:r>
        <w:r>
          <w:instrText xml:space="preserve"> PAGEREF _Toc6839 \h </w:instrText>
        </w:r>
        <w:r>
          <w:fldChar w:fldCharType="separate"/>
        </w:r>
        <w:r>
          <w:t>51</w:t>
        </w:r>
        <w:r>
          <w:fldChar w:fldCharType="end"/>
        </w:r>
      </w:hyperlink>
    </w:p>
    <w:p>
      <w:pPr>
        <w:pStyle w:val="TOC2"/>
        <w:tabs>
          <w:tab w:val="right" w:leader="dot" w:pos="8306"/>
        </w:tabs>
      </w:pPr>
      <w:hyperlink w:anchor="_Toc9447" w:history="1">
        <w:r>
          <w:rPr>
            <w:rFonts w:ascii="仿宋" w:eastAsia="仿宋" w:hAnsi="仿宋" w:cs="仿宋" w:hint="eastAsia"/>
            <w:lang w:eastAsia="zh-CN"/>
          </w:rPr>
          <w:t>(三)、物流与库存管理</w:t>
        </w:r>
        <w:r>
          <w:tab/>
        </w:r>
        <w:r>
          <w:fldChar w:fldCharType="begin"/>
        </w:r>
        <w:r>
          <w:instrText xml:space="preserve"> PAGEREF _Toc9447 \h </w:instrText>
        </w:r>
        <w:r>
          <w:fldChar w:fldCharType="separate"/>
        </w:r>
        <w:r>
          <w:t>52</w:t>
        </w:r>
        <w:r>
          <w:fldChar w:fldCharType="end"/>
        </w:r>
      </w:hyperlink>
    </w:p>
    <w:p>
      <w:pPr>
        <w:pStyle w:val="TOC1"/>
        <w:tabs>
          <w:tab w:val="right" w:leader="dot" w:pos="8306"/>
        </w:tabs>
      </w:pPr>
      <w:hyperlink w:anchor="_Toc32304" w:history="1">
        <w:r>
          <w:rPr>
            <w:rFonts w:ascii="仿宋" w:eastAsia="仿宋" w:hAnsi="仿宋" w:cs="仿宋" w:hint="eastAsia"/>
            <w:lang w:eastAsia="zh-CN"/>
          </w:rPr>
          <w:t>十五、农业工程设施与设备项目实施保障措施</w:t>
        </w:r>
        <w:r>
          <w:tab/>
        </w:r>
        <w:r>
          <w:fldChar w:fldCharType="begin"/>
        </w:r>
        <w:r>
          <w:instrText xml:space="preserve"> PAGEREF _Toc32304 \h </w:instrText>
        </w:r>
        <w:r>
          <w:fldChar w:fldCharType="separate"/>
        </w:r>
        <w:r>
          <w:t>53</w:t>
        </w:r>
        <w:r>
          <w:fldChar w:fldCharType="end"/>
        </w:r>
      </w:hyperlink>
    </w:p>
    <w:p>
      <w:pPr>
        <w:pStyle w:val="TOC2"/>
        <w:tabs>
          <w:tab w:val="right" w:leader="dot" w:pos="8306"/>
        </w:tabs>
      </w:pPr>
      <w:hyperlink w:anchor="_Toc16637" w:history="1">
        <w:r>
          <w:rPr>
            <w:rFonts w:ascii="仿宋" w:eastAsia="仿宋" w:hAnsi="仿宋" w:cs="仿宋" w:hint="eastAsia"/>
            <w:lang w:eastAsia="zh-CN"/>
          </w:rPr>
          <w:t>(一)、农业工程设施与设备项目实施保障机制</w:t>
        </w:r>
        <w:r>
          <w:tab/>
        </w:r>
        <w:r>
          <w:fldChar w:fldCharType="begin"/>
        </w:r>
        <w:r>
          <w:instrText xml:space="preserve"> PAGEREF _Toc16637 \h </w:instrText>
        </w:r>
        <w:r>
          <w:fldChar w:fldCharType="separate"/>
        </w:r>
        <w:r>
          <w:t>53</w:t>
        </w:r>
        <w:r>
          <w:fldChar w:fldCharType="end"/>
        </w:r>
      </w:hyperlink>
    </w:p>
    <w:p>
      <w:pPr>
        <w:pStyle w:val="TOC2"/>
        <w:tabs>
          <w:tab w:val="right" w:leader="dot" w:pos="8306"/>
        </w:tabs>
      </w:pPr>
      <w:hyperlink w:anchor="_Toc10762" w:history="1">
        <w:r>
          <w:rPr>
            <w:rFonts w:ascii="仿宋" w:eastAsia="仿宋" w:hAnsi="仿宋" w:cs="仿宋" w:hint="eastAsia"/>
            <w:lang w:eastAsia="zh-CN"/>
          </w:rPr>
          <w:t>(二)、农业工程设施与设备项目法律合规要求</w:t>
        </w:r>
        <w:r>
          <w:tab/>
        </w:r>
        <w:r>
          <w:fldChar w:fldCharType="begin"/>
        </w:r>
        <w:r>
          <w:instrText xml:space="preserve"> PAGEREF _Toc10762 \h </w:instrText>
        </w:r>
        <w:r>
          <w:fldChar w:fldCharType="separate"/>
        </w:r>
        <w:r>
          <w:t>57</w:t>
        </w:r>
        <w:r>
          <w:fldChar w:fldCharType="end"/>
        </w:r>
      </w:hyperlink>
    </w:p>
    <w:p>
      <w:pPr>
        <w:pStyle w:val="TOC2"/>
        <w:tabs>
          <w:tab w:val="right" w:leader="dot" w:pos="8306"/>
        </w:tabs>
      </w:pPr>
      <w:hyperlink w:anchor="_Toc16945" w:history="1">
        <w:r>
          <w:rPr>
            <w:rFonts w:ascii="仿宋" w:eastAsia="仿宋" w:hAnsi="仿宋" w:cs="仿宋" w:hint="eastAsia"/>
            <w:lang w:eastAsia="zh-CN"/>
          </w:rPr>
          <w:t>(三)、农业工程设施与设备项目合同管理与法律事务</w:t>
        </w:r>
        <w:r>
          <w:tab/>
        </w:r>
        <w:r>
          <w:fldChar w:fldCharType="begin"/>
        </w:r>
        <w:r>
          <w:instrText xml:space="preserve"> PAGEREF _Toc16945 \h </w:instrText>
        </w:r>
        <w:r>
          <w:fldChar w:fldCharType="separate"/>
        </w:r>
        <w:r>
          <w:t>62</w:t>
        </w:r>
        <w:r>
          <w:fldChar w:fldCharType="end"/>
        </w:r>
      </w:hyperlink>
    </w:p>
    <w:p>
      <w:pPr>
        <w:pStyle w:val="TOC2"/>
        <w:tabs>
          <w:tab w:val="right" w:leader="dot" w:pos="8306"/>
        </w:tabs>
      </w:pPr>
      <w:hyperlink w:anchor="_Toc2246" w:history="1">
        <w:r>
          <w:rPr>
            <w:rFonts w:ascii="仿宋" w:eastAsia="仿宋" w:hAnsi="仿宋" w:cs="仿宋" w:hint="eastAsia"/>
            <w:lang w:eastAsia="zh-CN"/>
          </w:rPr>
          <w:t>(四)、农业工程设施与设备项目知识产权保护策略</w:t>
        </w:r>
        <w:r>
          <w:tab/>
        </w:r>
        <w:r>
          <w:fldChar w:fldCharType="begin"/>
        </w:r>
        <w:r>
          <w:instrText xml:space="preserve"> PAGEREF _Toc2246 \h </w:instrText>
        </w:r>
        <w:r>
          <w:fldChar w:fldCharType="separate"/>
        </w:r>
        <w:r>
          <w:t>68</w:t>
        </w:r>
        <w:r>
          <w:fldChar w:fldCharType="end"/>
        </w:r>
      </w:hyperlink>
    </w:p>
    <w:p>
      <w:pPr>
        <w:pStyle w:val="TOC1"/>
        <w:tabs>
          <w:tab w:val="right" w:leader="dot" w:pos="8306"/>
        </w:tabs>
      </w:pPr>
      <w:hyperlink w:anchor="_Toc11552" w:history="1">
        <w:r>
          <w:rPr>
            <w:rFonts w:ascii="仿宋" w:eastAsia="仿宋" w:hAnsi="仿宋" w:cs="仿宋" w:hint="eastAsia"/>
            <w:lang w:eastAsia="zh-CN"/>
          </w:rPr>
          <w:t>十六、风险识别与分类</w:t>
        </w:r>
        <w:r>
          <w:tab/>
        </w:r>
        <w:r>
          <w:fldChar w:fldCharType="begin"/>
        </w:r>
        <w:r>
          <w:instrText xml:space="preserve"> PAGEREF _Toc11552 \h </w:instrText>
        </w:r>
        <w:r>
          <w:fldChar w:fldCharType="separate"/>
        </w:r>
        <w:r>
          <w:t>71</w:t>
        </w:r>
        <w:r>
          <w:fldChar w:fldCharType="end"/>
        </w:r>
      </w:hyperlink>
    </w:p>
    <w:p>
      <w:pPr>
        <w:pStyle w:val="TOC2"/>
        <w:tabs>
          <w:tab w:val="right" w:leader="dot" w:pos="8306"/>
        </w:tabs>
      </w:pPr>
      <w:hyperlink w:anchor="_Toc10294" w:history="1">
        <w:r>
          <w:rPr>
            <w:rFonts w:ascii="仿宋" w:eastAsia="仿宋" w:hAnsi="仿宋" w:cs="仿宋" w:hint="eastAsia"/>
            <w:lang w:eastAsia="zh-CN"/>
          </w:rPr>
          <w:t>(一)、风险识别</w:t>
        </w:r>
        <w:r>
          <w:tab/>
        </w:r>
        <w:r>
          <w:fldChar w:fldCharType="begin"/>
        </w:r>
        <w:r>
          <w:instrText xml:space="preserve"> PAGEREF _Toc10294 \h </w:instrText>
        </w:r>
        <w:r>
          <w:fldChar w:fldCharType="separate"/>
        </w:r>
        <w:r>
          <w:t>71</w:t>
        </w:r>
        <w:r>
          <w:fldChar w:fldCharType="end"/>
        </w:r>
      </w:hyperlink>
    </w:p>
    <w:p>
      <w:pPr>
        <w:pStyle w:val="TOC2"/>
        <w:tabs>
          <w:tab w:val="right" w:leader="dot" w:pos="8306"/>
        </w:tabs>
      </w:pPr>
      <w:hyperlink w:anchor="_Toc19768" w:history="1">
        <w:r>
          <w:rPr>
            <w:rFonts w:ascii="仿宋" w:eastAsia="仿宋" w:hAnsi="仿宋" w:cs="仿宋" w:hint="eastAsia"/>
            <w:lang w:eastAsia="zh-CN"/>
          </w:rPr>
          <w:t>(二)、风险分类</w:t>
        </w:r>
        <w:r>
          <w:tab/>
        </w:r>
        <w:r>
          <w:fldChar w:fldCharType="begin"/>
        </w:r>
        <w:r>
          <w:instrText xml:space="preserve"> PAGEREF _Toc19768 \h </w:instrText>
        </w:r>
        <w:r>
          <w:fldChar w:fldCharType="separate"/>
        </w:r>
        <w:r>
          <w:t>72</w:t>
        </w:r>
        <w:r>
          <w:fldChar w:fldCharType="end"/>
        </w:r>
      </w:hyperlink>
    </w:p>
    <w:p>
      <w:pPr>
        <w:pStyle w:val="TOC1"/>
        <w:tabs>
          <w:tab w:val="right" w:leader="dot" w:pos="8306"/>
        </w:tabs>
      </w:pPr>
      <w:hyperlink w:anchor="_Toc28500" w:history="1">
        <w:r>
          <w:rPr>
            <w:rFonts w:ascii="仿宋" w:eastAsia="仿宋" w:hAnsi="仿宋" w:cs="仿宋" w:hint="eastAsia"/>
            <w:lang w:eastAsia="zh-CN"/>
          </w:rPr>
          <w:t>十七、农业工程设施与设备项目工程方案分析</w:t>
        </w:r>
        <w:r>
          <w:tab/>
        </w:r>
        <w:r>
          <w:fldChar w:fldCharType="begin"/>
        </w:r>
        <w:r>
          <w:instrText xml:space="preserve"> PAGEREF _Toc28500 \h </w:instrText>
        </w:r>
        <w:r>
          <w:fldChar w:fldCharType="separate"/>
        </w:r>
        <w:r>
          <w:t>74</w:t>
        </w:r>
        <w:r>
          <w:fldChar w:fldCharType="end"/>
        </w:r>
      </w:hyperlink>
    </w:p>
    <w:p>
      <w:pPr>
        <w:pStyle w:val="TOC2"/>
        <w:tabs>
          <w:tab w:val="right" w:leader="dot" w:pos="8306"/>
        </w:tabs>
      </w:pPr>
      <w:hyperlink w:anchor="_Toc6598" w:history="1">
        <w:r>
          <w:rPr>
            <w:rFonts w:ascii="仿宋" w:eastAsia="仿宋" w:hAnsi="仿宋" w:cs="仿宋" w:hint="eastAsia"/>
            <w:lang w:eastAsia="zh-CN"/>
          </w:rPr>
          <w:t>(一)、建筑工程设计原则</w:t>
        </w:r>
        <w:r>
          <w:tab/>
        </w:r>
        <w:r>
          <w:fldChar w:fldCharType="begin"/>
        </w:r>
        <w:r>
          <w:instrText xml:space="preserve"> PAGEREF _Toc6598 \h </w:instrText>
        </w:r>
        <w:r>
          <w:fldChar w:fldCharType="separate"/>
        </w:r>
        <w:r>
          <w:t>74</w:t>
        </w:r>
        <w:r>
          <w:fldChar w:fldCharType="end"/>
        </w:r>
      </w:hyperlink>
    </w:p>
    <w:p>
      <w:pPr>
        <w:pStyle w:val="TOC2"/>
        <w:tabs>
          <w:tab w:val="right" w:leader="dot" w:pos="8306"/>
        </w:tabs>
      </w:pPr>
      <w:hyperlink w:anchor="_Toc23437" w:history="1">
        <w:r>
          <w:rPr>
            <w:rFonts w:ascii="仿宋" w:eastAsia="仿宋" w:hAnsi="仿宋" w:cs="仿宋" w:hint="eastAsia"/>
            <w:lang w:eastAsia="zh-CN"/>
          </w:rPr>
          <w:t>(二)、土建工程建设指标</w:t>
        </w:r>
        <w:r>
          <w:tab/>
        </w:r>
        <w:r>
          <w:fldChar w:fldCharType="begin"/>
        </w:r>
        <w:r>
          <w:instrText xml:space="preserve"> PAGEREF _Toc23437 \h </w:instrText>
        </w:r>
        <w:r>
          <w:fldChar w:fldCharType="separate"/>
        </w:r>
        <w:r>
          <w:t>78</w:t>
        </w:r>
        <w:r>
          <w:fldChar w:fldCharType="end"/>
        </w:r>
      </w:hyperlink>
    </w:p>
    <w:p>
      <w:pPr>
        <w:pStyle w:val="TOC1"/>
        <w:tabs>
          <w:tab w:val="right" w:leader="dot" w:pos="8306"/>
        </w:tabs>
      </w:pPr>
      <w:hyperlink w:anchor="_Toc14481" w:history="1">
        <w:r>
          <w:rPr>
            <w:rFonts w:ascii="仿宋" w:eastAsia="仿宋" w:hAnsi="仿宋" w:cs="仿宋" w:hint="eastAsia"/>
            <w:lang w:eastAsia="zh-CN"/>
          </w:rPr>
          <w:t>十八、农业工程设施与设备项目实施时间节点</w:t>
        </w:r>
        <w:r>
          <w:tab/>
        </w:r>
        <w:r>
          <w:fldChar w:fldCharType="begin"/>
        </w:r>
        <w:r>
          <w:instrText xml:space="preserve"> PAGEREF _Toc14481 \h </w:instrText>
        </w:r>
        <w:r>
          <w:fldChar w:fldCharType="separate"/>
        </w:r>
        <w:r>
          <w:t>79</w:t>
        </w:r>
        <w:r>
          <w:fldChar w:fldCharType="end"/>
        </w:r>
      </w:hyperlink>
    </w:p>
    <w:p>
      <w:pPr>
        <w:pStyle w:val="TOC2"/>
        <w:tabs>
          <w:tab w:val="right" w:leader="dot" w:pos="8306"/>
        </w:tabs>
      </w:pPr>
      <w:hyperlink w:anchor="_Toc18800" w:history="1">
        <w:r>
          <w:rPr>
            <w:rFonts w:ascii="仿宋" w:eastAsia="仿宋" w:hAnsi="仿宋" w:cs="仿宋" w:hint="eastAsia"/>
            <w:lang w:eastAsia="zh-CN"/>
          </w:rPr>
          <w:t>(一)、农业工程设施与设备项目启动阶段时间节点</w:t>
        </w:r>
        <w:r>
          <w:tab/>
        </w:r>
        <w:r>
          <w:fldChar w:fldCharType="begin"/>
        </w:r>
        <w:r>
          <w:instrText xml:space="preserve"> PAGEREF _Toc18800 \h </w:instrText>
        </w:r>
        <w:r>
          <w:fldChar w:fldCharType="separate"/>
        </w:r>
        <w:r>
          <w:t>79</w:t>
        </w:r>
        <w:r>
          <w:fldChar w:fldCharType="end"/>
        </w:r>
      </w:hyperlink>
    </w:p>
    <w:p>
      <w:pPr>
        <w:pStyle w:val="TOC2"/>
        <w:tabs>
          <w:tab w:val="right" w:leader="dot" w:pos="8306"/>
        </w:tabs>
      </w:pPr>
      <w:hyperlink w:anchor="_Toc12866" w:history="1">
        <w:r>
          <w:rPr>
            <w:rFonts w:ascii="仿宋" w:eastAsia="仿宋" w:hAnsi="仿宋" w:cs="仿宋" w:hint="eastAsia"/>
            <w:lang w:eastAsia="zh-CN"/>
          </w:rPr>
          <w:t>(二)、农业工程设施与设备项目执行阶段时间节点</w:t>
        </w:r>
        <w:r>
          <w:tab/>
        </w:r>
        <w:r>
          <w:fldChar w:fldCharType="begin"/>
        </w:r>
        <w:r>
          <w:instrText xml:space="preserve"> PAGEREF _Toc12866 \h </w:instrText>
        </w:r>
        <w:r>
          <w:fldChar w:fldCharType="separate"/>
        </w:r>
        <w:r>
          <w:t>81</w:t>
        </w:r>
        <w:r>
          <w:fldChar w:fldCharType="end"/>
        </w:r>
      </w:hyperlink>
    </w:p>
    <w:p>
      <w:pPr>
        <w:pStyle w:val="TOC2"/>
        <w:tabs>
          <w:tab w:val="right" w:leader="dot" w:pos="8306"/>
        </w:tabs>
      </w:pPr>
      <w:hyperlink w:anchor="_Toc11247" w:history="1">
        <w:r>
          <w:rPr>
            <w:rFonts w:ascii="仿宋" w:eastAsia="仿宋" w:hAnsi="仿宋" w:cs="仿宋" w:hint="eastAsia"/>
            <w:lang w:eastAsia="zh-CN"/>
          </w:rPr>
          <w:t>(三)、农业工程设施与设备项目完成阶段时间节点</w:t>
        </w:r>
        <w:r>
          <w:tab/>
        </w:r>
        <w:r>
          <w:fldChar w:fldCharType="begin"/>
        </w:r>
        <w:r>
          <w:instrText xml:space="preserve"> PAGEREF _Toc11247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58"/>
      <w:r>
        <w:rPr>
          <w:rFonts w:ascii="仿宋" w:eastAsia="仿宋" w:hAnsi="仿宋" w:cs="仿宋" w:hint="eastAsia"/>
          <w:sz w:val="28"/>
          <w:lang w:eastAsia="zh-CN"/>
        </w:rPr>
        <w:t>一、农业工程设施与设备项目可持续发展</w:t>
      </w:r>
      <w:bookmarkEnd w:id="2"/>
    </w:p>
    <w:p>
      <w:pPr>
        <w:pStyle w:val="Heading2"/>
        <w:rPr>
          <w:rFonts w:ascii="仿宋" w:eastAsia="仿宋" w:hAnsi="仿宋" w:cs="仿宋" w:hint="eastAsia"/>
          <w:lang w:eastAsia="zh-CN"/>
        </w:rPr>
      </w:pPr>
      <w:bookmarkStart w:id="3" w:name="_Toc148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中，农业工程设施与设备项目团队着眼于未来，明确了可持续发展的战略方向。制定的具体可持续发展目标包括降低资源使用、采用环保技术、最大化社会效益等。这一步骤不仅有助于农业工程设施与设备项目在环保和社会责任方面达到最高标准，也为未来提供了明确的指引，确保农业工程设施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可持续实践的融入农业工程设施与设备项目管理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业工程设施与设备项目管理周期。从农业工程设施与设备项目规划开始，农业工程设施与设备项目团队就考虑了环境和社会的因素。在执行阶段，农业工程设施与设备项目团队积极推动绿色技术的应用，优化资源利用。此外，关注员工的社会责任，通过培训和沟通活动提高员工对可持续发展的认知，使他们能够在日常工作中践行可持续实践。这些举措不仅为农业工程设施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1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业工程设施与设备项目的可持续发展理念，我们深信环保与社会责任是农业工程设施与设备项目成功的关键支柱。在农业工程设施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团队通过引入先进的环保技术、建立高效的废物处理系统以及推动能源节约措施，积极履行环保责任。定期的环保监测和评估确保农业工程设施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农业工程设施与设备项目不仅致力于自身可持续发展，还注重对社会的回馈。通过支持社区农业工程设施与设备项目、参与慈善事业、提供培训机会等方式，农业工程设施与设备项目积极履行社会责任。与当地社区建立积极互动，关注员工的工作与生活平衡，以及员工的身心健康，是农业工程设施与设备项目在社会责任层面的关键举措。这样的实践不仅增强了农业工程设施与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864"/>
      <w:r>
        <w:rPr>
          <w:rFonts w:ascii="仿宋" w:eastAsia="仿宋" w:hAnsi="仿宋" w:cs="仿宋" w:hint="eastAsia"/>
          <w:sz w:val="28"/>
          <w:lang w:eastAsia="zh-CN"/>
        </w:rPr>
        <w:t>二、农业工程设施与设备项目建设单位说明</w:t>
      </w:r>
      <w:bookmarkEnd w:id="5"/>
    </w:p>
    <w:p>
      <w:pPr>
        <w:pStyle w:val="Heading2"/>
        <w:rPr>
          <w:rFonts w:ascii="仿宋" w:eastAsia="仿宋" w:hAnsi="仿宋" w:cs="仿宋" w:hint="eastAsia"/>
          <w:lang w:eastAsia="zh-CN"/>
        </w:rPr>
      </w:pPr>
      <w:bookmarkStart w:id="6" w:name="_Toc25769"/>
      <w:r>
        <w:rPr>
          <w:rFonts w:ascii="仿宋" w:eastAsia="仿宋" w:hAnsi="仿宋" w:cs="仿宋" w:hint="eastAsia"/>
          <w:lang w:eastAsia="zh-CN"/>
        </w:rPr>
        <w:t>(一)、农业工程设施与设备项目承办单位基本情况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07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业工程设施与设备项目承办单位的XXXX，我们着眼于实现可持续的经济效益。通过技术创新和解决方案的提供，公司预计在农业工程设施与设备项目执行期间将获得可观的收入增长。这一收入来源主要包括农业工程设施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同时，我们注重成本控制和效率提升，以确保农业工程设施与设备项目的可持续盈利。透过精细的管理和资源优化，公司期望实现农业工程设施与设备项目利润最大化。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业工程设施与设备项目实施进行全面的投资评估，包括农业工程设施与设备项目启动阶段的资金投入和后续运营成本。通过对农业工程设施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业工程设施与设备项目实施过程中具备足够的资金流动性，公司将进行详尽的现金流分析。这包括资金需求的合理预测、农业工程设施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16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494"/>
      <w:r>
        <w:rPr>
          <w:rFonts w:ascii="仿宋" w:eastAsia="仿宋" w:hAnsi="仿宋" w:cs="仿宋" w:hint="eastAsia"/>
          <w:lang w:eastAsia="zh-CN"/>
        </w:rPr>
        <w:t>(一)、农业工程设施与设备行业分析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行业一直以来都是市场的关注焦点。行业内的发展趋势、竞争态势以及潜在机会都对农业工程设施与设备项目的推进产生深远的影响。通过深入研究行业的整体概貌，我们将更好地理解行业的核心特征，为农业工程设施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行业，技术一直是推动创新和发展的关键因素。我们将对当前技术趋势进行详尽分析，包括但不限于人工智能、大数据应用、先进制造技术等。这有助于农业工程设施与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业工程设施与设备项目成功的基础。我们将对主要竞争对手进行深入研究，包括其市场份额、产品特点、市场定位等。通过全面了解竞争对手的优势和劣势，农业工程设施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336"/>
      <w:r>
        <w:rPr>
          <w:rFonts w:ascii="仿宋" w:eastAsia="仿宋" w:hAnsi="仿宋" w:cs="仿宋" w:hint="eastAsia"/>
          <w:sz w:val="28"/>
          <w:lang w:eastAsia="zh-CN"/>
        </w:rPr>
        <w:t>(二)、农业工程设施与设备市场分析预测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业工程设施与设备市场未来的增长趋势。这包括市场的整体规模、各细分领域的发展趋势等。农业工程设施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业工程设施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业工程设施与设备项目实施过程中需要充分考虑的因素。我们将对市场风险进行全面评估，包括但不限于政策法规风险、市场竞争风险、技术变革风险等。通过对潜在风险的深入分析，农业工程设施与设备项目可以制定相应的风险缓解策略，降低不确定性对农业工程设施与设备项目的影响。</w:t>
      </w:r>
    </w:p>
    <w:p>
      <w:pPr>
        <w:pStyle w:val="Heading1"/>
        <w:ind w:firstLine="560" w:firstLineChars="200"/>
        <w:rPr>
          <w:rFonts w:ascii="仿宋" w:eastAsia="仿宋" w:hAnsi="仿宋" w:cs="仿宋" w:hint="eastAsia"/>
          <w:sz w:val="28"/>
          <w:lang w:eastAsia="zh-CN"/>
        </w:rPr>
      </w:pPr>
      <w:bookmarkStart w:id="11" w:name="_Toc2964"/>
      <w:r>
        <w:rPr>
          <w:rFonts w:ascii="仿宋" w:eastAsia="仿宋" w:hAnsi="仿宋" w:cs="仿宋" w:hint="eastAsia"/>
          <w:sz w:val="28"/>
          <w:lang w:eastAsia="zh-CN"/>
        </w:rPr>
        <w:t>四、农业工程设施与设备项目危机管理</w:t>
      </w:r>
      <w:bookmarkEnd w:id="11"/>
    </w:p>
    <w:p>
      <w:pPr>
        <w:pStyle w:val="Heading2"/>
        <w:rPr>
          <w:rFonts w:ascii="仿宋" w:eastAsia="仿宋" w:hAnsi="仿宋" w:cs="仿宋" w:hint="eastAsia"/>
          <w:lang w:eastAsia="zh-CN"/>
        </w:rPr>
      </w:pPr>
      <w:bookmarkStart w:id="12" w:name="_Toc2693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危机管理中，危机预警与识别是确保农业工程设施与设备项目稳健运行的核心步骤。通过建立全面的监测机制，农业工程设施与设备项目团队旨在及时发现和理解潜在的风险和危机因素，以便采取及时的预防和应对措施，确保农业工程设施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业工程设施与设备项目团队全面分析了整个农业工程设施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业工程设施与设备项目团队着重于明确定义农业工程设施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业工程设施与设备项目进展的持续监控，团队能够及时发现潜在问题并作出迅速反应。农业工程设施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业工程设施与设备项目得以更有序、可控地推进。</w:t>
      </w:r>
    </w:p>
    <w:p>
      <w:pPr>
        <w:pStyle w:val="Heading2"/>
        <w:ind w:firstLine="560" w:firstLineChars="200"/>
        <w:rPr>
          <w:rFonts w:ascii="仿宋" w:eastAsia="仿宋" w:hAnsi="仿宋" w:cs="仿宋" w:hint="eastAsia"/>
          <w:sz w:val="28"/>
          <w:lang w:eastAsia="zh-CN"/>
        </w:rPr>
      </w:pPr>
      <w:bookmarkStart w:id="13" w:name="_Toc1725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在危机发生时，农业工程设施与设备项目团队立即行动，成立了应急小组。该小组的任务是迅速制定并实施紧急应对措施，以最小化潜在损失。以下是采取的主要措施：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暂停农业工程设施与设备项目进度：为遏制危机蔓延，农业工程设施与设备项目暂时停止进行，以便全面评估当前状况。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资源重新分配：重新评估农业工程设施与设备项目资源的分配，确保最大限度地减小损失。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实时沟通：与关键利益相关者建立实时沟通机制，向他们传递农业工程设施与设备项目危机的实际状况，保障农业工程设施与设备项目核心利益。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在紧急应对的同时，农业工程设施与设备项目团队强调了团队协作和有效沟通的重要性。以下是团队协作的关键举措：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信息共享机制：建立了信息共享平台，确保团队成员能够及时获取农业工程设施与设备项目危机的实时信息。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领导者沟通：农业工程设施与设备项目领导者通过定期会议和即时沟通工具，指导团队应对危机，保持团队稳定运行。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随着危机得到初步控制，农业工程设施与设备项目团队转向制定恢复计划，以确保农业工程设施与设备项目能够从中迅速恢复。主要恢复计划包括：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修复受损的进度计划：重新评估农业工程设施与设备项目进度，制定修复计划，确保农业工程设施与设备项目尽快回归正常进程。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重新调整资源分配：优化资源分配，确保农业工程设施与设备项目在有限资源下高效运转。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风险管理机制加强：对农业工程设施与设备项目风险进行全面评估，制定更强化的风险管理策略，以预防未来可能的危机。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3889"/>
      <w:r>
        <w:rPr>
          <w:rFonts w:ascii="仿宋" w:eastAsia="仿宋" w:hAnsi="仿宋" w:cs="仿宋" w:hint="eastAsia"/>
          <w:sz w:val="28"/>
          <w:lang w:eastAsia="zh-CN"/>
        </w:rPr>
        <w:t>五、农业工程设施与设备项目建设背景及必要性分析</w:t>
      </w:r>
      <w:bookmarkEnd w:id="14"/>
    </w:p>
    <w:p>
      <w:pPr>
        <w:pStyle w:val="Heading2"/>
        <w:rPr>
          <w:rFonts w:ascii="仿宋" w:eastAsia="仿宋" w:hAnsi="仿宋" w:cs="仿宋" w:hint="eastAsia"/>
          <w:lang w:eastAsia="zh-CN"/>
        </w:rPr>
      </w:pPr>
      <w:bookmarkStart w:id="15" w:name="_Toc2402"/>
      <w:r>
        <w:rPr>
          <w:rFonts w:ascii="仿宋" w:eastAsia="仿宋" w:hAnsi="仿宋" w:cs="仿宋" w:hint="eastAsia"/>
          <w:lang w:eastAsia="zh-CN"/>
        </w:rPr>
        <w:t>(一)、农业工程设施与设备项目背景分析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业工程设施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业工程设施与设备项目在这个潮流中的定位。同时，我们将关注行业内涌现的新兴机遇，以便农业工程设施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业工程设施与设备项目提供了强大的发展动力。我们将聚焦于行业内最新的技术发展趋势，包括但不限于人工智能、大数据分析、物联网等领域。通过深度的技术研究，我们将确保农业工程设施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业工程设施与设备项目发展的源泉。我们将投入更多的精力对市场需求进行深入剖析，超越表面的需求，深入挖掘潜在的市场痛点和机遇。通过对市场需求的细致了解，农业工程设施与设备项目将更有针对性地设计解决方案，满足市场的多样化需求，从而更好地促进农业工程设施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业工程设施与设备项目战略至关重要。我们将对竞争态势进行更为深入的分析，包括但不限于市场份额、产品特点、客户满意度等多个维度。通过深度的竞争分析，农业工程设施与设备项目将能够更准确地把握市场脉搏，制定具有竞争力的农业工程设施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业工程设施与设备项目的发展具有直接的影响。我们将进行更为全面的法规和政策分析，了解行业发展中的潜在法律风险和合规挑战。通过充分了解和遵守相关法规，农业工程设施与设备项目将确保在法律框架内合法合规运营，为农业工程设施与设备项目的稳健发展提供有力支持。</w:t>
      </w:r>
    </w:p>
    <w:p>
      <w:pPr>
        <w:pStyle w:val="Heading2"/>
        <w:ind w:firstLine="560" w:firstLineChars="200"/>
        <w:rPr>
          <w:rFonts w:ascii="仿宋" w:eastAsia="仿宋" w:hAnsi="仿宋" w:cs="仿宋" w:hint="eastAsia"/>
          <w:sz w:val="28"/>
          <w:lang w:eastAsia="zh-CN"/>
        </w:rPr>
      </w:pPr>
      <w:bookmarkStart w:id="16" w:name="_Toc15651"/>
      <w:r>
        <w:rPr>
          <w:rFonts w:ascii="仿宋" w:eastAsia="仿宋" w:hAnsi="仿宋" w:cs="仿宋" w:hint="eastAsia"/>
          <w:sz w:val="28"/>
          <w:lang w:eastAsia="zh-CN"/>
        </w:rPr>
        <w:t>(二)、农业工程设施与设备项目建设必要性分析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建设的迫切性源于对行业发展趋势的深刻洞察。我们正处于一个行业变革的时代，科技创新、数字化转型成为企业发展的关键动力。农业工程设施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建设不仅仅是为了跟上潮流，更是为了通过技术创新推动企业的持续发展。通过引入先进的技术和解决方案，农业工程设施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业工程设施与设备项目的建设成为必然选择，通过提高产品质量、拓展服务领域，从而在竞争中获得更多的机会。农业工程设施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业工程设施与设备项目建设的必要性体现在对客户需求更精准的满足。通过农业工程设施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建设的背后是对企业持续创新的追求。只有通过不断创新，企业才能在竞争中立于不败之地。农业工程设施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913"/>
      <w:r>
        <w:rPr>
          <w:rFonts w:ascii="仿宋" w:eastAsia="仿宋" w:hAnsi="仿宋" w:cs="仿宋" w:hint="eastAsia"/>
          <w:sz w:val="28"/>
          <w:lang w:eastAsia="zh-CN"/>
        </w:rPr>
        <w:t>六、产品规划分析</w:t>
      </w:r>
      <w:bookmarkEnd w:id="17"/>
    </w:p>
    <w:p>
      <w:pPr>
        <w:pStyle w:val="Heading2"/>
        <w:rPr>
          <w:rFonts w:ascii="仿宋" w:eastAsia="仿宋" w:hAnsi="仿宋" w:cs="仿宋" w:hint="eastAsia"/>
          <w:lang w:eastAsia="zh-CN"/>
        </w:rPr>
      </w:pPr>
      <w:bookmarkStart w:id="18" w:name="_Toc2389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农业工程设施与设备项目的主要产品是XXXX，预计年产值为XXX万元。这一产品在市场中占据着重要的地位，其广泛的应用范围使得该农业工程设施与设备项目的市场前景非常广阔。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农业工程设施与设备项目的xxx产品作为重要的原材料之一，将在多个领域发挥关键作用。其在建筑、交通、能源等方面的广泛应用将为整个产业链提供强大的支持，形成产业协同效应。农业工程设施与设备项目的年产值XXX万XXX万XXX万万元不仅反映了其在市场上的巨大潜力，更预示着它对国民经济的积极贡献。这种关联度高、涉及面广的产业关系，使得该农业工程设施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841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总征地面积为XXXX平方米，相当于约XX.XX亩，其中净用地面积为XXXX平方米，红线范围内相当于约XX.XX亩。这一用地规模充分考虑了农业工程设施与设备项目的建设需求，保障了农业工程设施与设备项目在合适的空间内得以充分发展。农业工程设施与设备项目规划的总建筑面积为XXXX平方米，其中主体工程建设占XXXX平方米，计容建筑面积达XXXX平方米。预计建筑工程的投资将达到XXXX万元，为农业工程设施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计划购置的设备共计XXXX台（套），设备购置费用为XXXX万元。这一设备购置计划充分考虑到农业工程设施与设备项目的生产需求和技术要求，确保了农业工程设施与设备项目在生产运营中具备先进的技术装备和高效的生产能力。设备的合理配置将为农业工程设施与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计划总投资为XXXX万元，预计年实现营业收入为XXXX万元。这一产能规模的设定旨在确保农业工程设施与设备项目能够在投资与回报之间取得平衡，实现长期可持续的发展。农业工程设施与设备项目的总投资充分考虑到各个方面的需求，包括用地建设、设备购置等多个环节，以确保农业工程设施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7098"/>
      <w:r>
        <w:rPr>
          <w:rFonts w:ascii="仿宋" w:eastAsia="仿宋" w:hAnsi="仿宋" w:cs="仿宋" w:hint="eastAsia"/>
          <w:sz w:val="28"/>
          <w:lang w:eastAsia="zh-CN"/>
        </w:rPr>
        <w:t>七、生产安全保护</w:t>
      </w:r>
      <w:bookmarkEnd w:id="20"/>
    </w:p>
    <w:p>
      <w:pPr>
        <w:pStyle w:val="Heading2"/>
        <w:rPr>
          <w:rFonts w:ascii="仿宋" w:eastAsia="仿宋" w:hAnsi="仿宋" w:cs="仿宋" w:hint="eastAsia"/>
          <w:lang w:eastAsia="zh-CN"/>
        </w:rPr>
      </w:pPr>
      <w:bookmarkStart w:id="21" w:name="_Toc23844"/>
      <w:r>
        <w:rPr>
          <w:rFonts w:ascii="仿宋" w:eastAsia="仿宋" w:hAnsi="仿宋" w:cs="仿宋" w:hint="eastAsia"/>
          <w:lang w:eastAsia="zh-CN"/>
        </w:rPr>
        <w:t>(一)、消防安全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消防设计中，农业工程设施与设备遵循一系列关键原则以确保火灾发生时能够迅速、有效地应对。首先，围绕建筑物设置了环形消防车道，农业工程设施与设备符合规范，以保障消防车辆能够快速抵达现场。建筑物之间的间隔根据消防设计规范要求，农业工程设施与设备同时在外部设置水泵接合器，以方便外部消防车的水源接合。农业工程设施与设备项目采用自然通风与局部强制通风相结合的原则，农业工程设施与设备特别对易泄漏有害介质的管道及设备，农业工程设施与设备采用露天布置，无法露天布置的设备则采用强制通风。对于可能有害气体积累的场所，如分析室，农业工程设施与设备设置局部机械通风，农业工程设施与设备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农业工程设施与设备项目采用闭式自动喷水灭火系统，农业工程设施与设备按照《自动喷水灭火系统设计规范》</w:t>
      </w:r>
      <w:r>
        <w:rPr>
          <w:rFonts w:ascii="仿宋" w:eastAsia="仿宋" w:hAnsi="仿宋" w:cs="仿宋" w:hint="eastAsia"/>
          <w:sz w:val="28"/>
          <w:lang w:eastAsia="zh-CN"/>
        </w:rPr>
        <w:t xml:space="preserve"> (GB50084)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https://d.book118.com/128100113042006031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752A3"/>
    <w:rsid w:val="20275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01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2024-01-16T19:12:00Z</dcterms:created>
  <dcterms:modified xsi:type="dcterms:W3CDTF">2024-01-16T19:12:32Z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BC9B64C5073540F1A2554F601F378A96_11</vt:lpwstr>
  </property>
  <property fmtid="{D5CDD505-2E9C-101B-9397-08002B2CF9AE}" pid="3" name="KSOProductBuildVer">
    <vt:lpwstr>2052-12.1.0.16120</vt:lpwstr>
  </property>
</Properties>
</file>