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气煤项目规划设计纲要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151" w:history="1">
        <w:r>
          <w:rPr>
            <w:rFonts w:ascii="仿宋" w:eastAsia="仿宋" w:hAnsi="仿宋" w:cs="仿宋" w:hint="eastAsia"/>
            <w:lang w:eastAsia="zh-CN"/>
          </w:rPr>
          <w:t>概论</w:t>
        </w:r>
        <w:r>
          <w:tab/>
        </w:r>
        <w:r>
          <w:fldChar w:fldCharType="begin"/>
        </w:r>
        <w:r>
          <w:instrText xml:space="preserve"> PAGEREF _Toc27151 \h </w:instrText>
        </w:r>
        <w:r>
          <w:fldChar w:fldCharType="separate"/>
        </w:r>
        <w:r>
          <w:t>3</w:t>
        </w:r>
        <w:r>
          <w:fldChar w:fldCharType="end"/>
        </w:r>
      </w:hyperlink>
    </w:p>
    <w:p>
      <w:pPr>
        <w:pStyle w:val="TOC1"/>
        <w:tabs>
          <w:tab w:val="right" w:leader="dot" w:pos="8306"/>
        </w:tabs>
      </w:pPr>
      <w:hyperlink w:anchor="_Toc10540" w:history="1">
        <w:r>
          <w:rPr>
            <w:rFonts w:ascii="仿宋" w:eastAsia="仿宋" w:hAnsi="仿宋" w:cs="仿宋" w:hint="eastAsia"/>
            <w:lang w:eastAsia="zh-CN"/>
          </w:rPr>
          <w:t>一、气煤项目危机管理</w:t>
        </w:r>
        <w:r>
          <w:tab/>
        </w:r>
        <w:r>
          <w:fldChar w:fldCharType="begin"/>
        </w:r>
        <w:r>
          <w:instrText xml:space="preserve"> PAGEREF _Toc10540 \h </w:instrText>
        </w:r>
        <w:r>
          <w:fldChar w:fldCharType="separate"/>
        </w:r>
        <w:r>
          <w:t>3</w:t>
        </w:r>
        <w:r>
          <w:fldChar w:fldCharType="end"/>
        </w:r>
      </w:hyperlink>
    </w:p>
    <w:p>
      <w:pPr>
        <w:pStyle w:val="TOC2"/>
        <w:tabs>
          <w:tab w:val="right" w:leader="dot" w:pos="8306"/>
        </w:tabs>
      </w:pPr>
      <w:hyperlink w:anchor="_Toc2377" w:history="1">
        <w:r>
          <w:rPr>
            <w:rFonts w:ascii="仿宋" w:eastAsia="仿宋" w:hAnsi="仿宋" w:cs="仿宋" w:hint="eastAsia"/>
            <w:lang w:eastAsia="zh-CN"/>
          </w:rPr>
          <w:t>(一)、危机预警与识别</w:t>
        </w:r>
        <w:r>
          <w:tab/>
        </w:r>
        <w:r>
          <w:fldChar w:fldCharType="begin"/>
        </w:r>
        <w:r>
          <w:instrText xml:space="preserve"> PAGEREF _Toc2377 \h </w:instrText>
        </w:r>
        <w:r>
          <w:fldChar w:fldCharType="separate"/>
        </w:r>
        <w:r>
          <w:t>3</w:t>
        </w:r>
        <w:r>
          <w:fldChar w:fldCharType="end"/>
        </w:r>
      </w:hyperlink>
    </w:p>
    <w:p>
      <w:pPr>
        <w:pStyle w:val="TOC2"/>
        <w:tabs>
          <w:tab w:val="right" w:leader="dot" w:pos="8306"/>
        </w:tabs>
      </w:pPr>
      <w:hyperlink w:anchor="_Toc19340" w:history="1">
        <w:r>
          <w:rPr>
            <w:rFonts w:ascii="仿宋" w:eastAsia="仿宋" w:hAnsi="仿宋" w:cs="仿宋" w:hint="eastAsia"/>
            <w:lang w:eastAsia="zh-CN"/>
          </w:rPr>
          <w:t>(二)、危机应对与恢复</w:t>
        </w:r>
        <w:r>
          <w:tab/>
        </w:r>
        <w:r>
          <w:fldChar w:fldCharType="begin"/>
        </w:r>
        <w:r>
          <w:instrText xml:space="preserve"> PAGEREF _Toc19340 \h </w:instrText>
        </w:r>
        <w:r>
          <w:fldChar w:fldCharType="separate"/>
        </w:r>
        <w:r>
          <w:t>4</w:t>
        </w:r>
        <w:r>
          <w:fldChar w:fldCharType="end"/>
        </w:r>
      </w:hyperlink>
    </w:p>
    <w:p>
      <w:pPr>
        <w:pStyle w:val="TOC1"/>
        <w:tabs>
          <w:tab w:val="right" w:leader="dot" w:pos="8306"/>
        </w:tabs>
      </w:pPr>
      <w:hyperlink w:anchor="_Toc27684" w:history="1">
        <w:r>
          <w:rPr>
            <w:rFonts w:ascii="仿宋" w:eastAsia="仿宋" w:hAnsi="仿宋" w:cs="仿宋" w:hint="eastAsia"/>
            <w:lang w:eastAsia="zh-CN"/>
          </w:rPr>
          <w:t>二、产品规划分析</w:t>
        </w:r>
        <w:r>
          <w:tab/>
        </w:r>
        <w:r>
          <w:fldChar w:fldCharType="begin"/>
        </w:r>
        <w:r>
          <w:instrText xml:space="preserve"> PAGEREF _Toc27684 \h </w:instrText>
        </w:r>
        <w:r>
          <w:fldChar w:fldCharType="separate"/>
        </w:r>
        <w:r>
          <w:t>5</w:t>
        </w:r>
        <w:r>
          <w:fldChar w:fldCharType="end"/>
        </w:r>
      </w:hyperlink>
    </w:p>
    <w:p>
      <w:pPr>
        <w:pStyle w:val="TOC2"/>
        <w:tabs>
          <w:tab w:val="right" w:leader="dot" w:pos="8306"/>
        </w:tabs>
      </w:pPr>
      <w:hyperlink w:anchor="_Toc26279" w:history="1">
        <w:r>
          <w:rPr>
            <w:rFonts w:ascii="仿宋" w:eastAsia="仿宋" w:hAnsi="仿宋" w:cs="仿宋" w:hint="eastAsia"/>
            <w:lang w:eastAsia="zh-CN"/>
          </w:rPr>
          <w:t>(一)、产品规划</w:t>
        </w:r>
        <w:r>
          <w:tab/>
        </w:r>
        <w:r>
          <w:fldChar w:fldCharType="begin"/>
        </w:r>
        <w:r>
          <w:instrText xml:space="preserve"> PAGEREF _Toc26279 \h </w:instrText>
        </w:r>
        <w:r>
          <w:fldChar w:fldCharType="separate"/>
        </w:r>
        <w:r>
          <w:t>5</w:t>
        </w:r>
        <w:r>
          <w:fldChar w:fldCharType="end"/>
        </w:r>
      </w:hyperlink>
    </w:p>
    <w:p>
      <w:pPr>
        <w:pStyle w:val="TOC2"/>
        <w:tabs>
          <w:tab w:val="right" w:leader="dot" w:pos="8306"/>
        </w:tabs>
      </w:pPr>
      <w:hyperlink w:anchor="_Toc27375" w:history="1">
        <w:r>
          <w:rPr>
            <w:rFonts w:ascii="仿宋" w:eastAsia="仿宋" w:hAnsi="仿宋" w:cs="仿宋" w:hint="eastAsia"/>
            <w:lang w:eastAsia="zh-CN"/>
          </w:rPr>
          <w:t>(二)、建设规模</w:t>
        </w:r>
        <w:r>
          <w:tab/>
        </w:r>
        <w:r>
          <w:fldChar w:fldCharType="begin"/>
        </w:r>
        <w:r>
          <w:instrText xml:space="preserve"> PAGEREF _Toc27375 \h </w:instrText>
        </w:r>
        <w:r>
          <w:fldChar w:fldCharType="separate"/>
        </w:r>
        <w:r>
          <w:t>6</w:t>
        </w:r>
        <w:r>
          <w:fldChar w:fldCharType="end"/>
        </w:r>
      </w:hyperlink>
    </w:p>
    <w:p>
      <w:pPr>
        <w:pStyle w:val="TOC1"/>
        <w:tabs>
          <w:tab w:val="right" w:leader="dot" w:pos="8306"/>
        </w:tabs>
      </w:pPr>
      <w:hyperlink w:anchor="_Toc10388" w:history="1">
        <w:r>
          <w:rPr>
            <w:rFonts w:ascii="仿宋" w:eastAsia="仿宋" w:hAnsi="仿宋" w:cs="仿宋" w:hint="eastAsia"/>
            <w:lang w:eastAsia="zh-CN"/>
          </w:rPr>
          <w:t>三、气煤项目建设背景及必要性分析</w:t>
        </w:r>
        <w:r>
          <w:tab/>
        </w:r>
        <w:r>
          <w:fldChar w:fldCharType="begin"/>
        </w:r>
        <w:r>
          <w:instrText xml:space="preserve"> PAGEREF _Toc10388 \h </w:instrText>
        </w:r>
        <w:r>
          <w:fldChar w:fldCharType="separate"/>
        </w:r>
        <w:r>
          <w:t>7</w:t>
        </w:r>
        <w:r>
          <w:fldChar w:fldCharType="end"/>
        </w:r>
      </w:hyperlink>
    </w:p>
    <w:p>
      <w:pPr>
        <w:pStyle w:val="TOC2"/>
        <w:tabs>
          <w:tab w:val="right" w:leader="dot" w:pos="8306"/>
        </w:tabs>
      </w:pPr>
      <w:hyperlink w:anchor="_Toc24154" w:history="1">
        <w:r>
          <w:rPr>
            <w:rFonts w:ascii="仿宋" w:eastAsia="仿宋" w:hAnsi="仿宋" w:cs="仿宋" w:hint="eastAsia"/>
            <w:lang w:eastAsia="zh-CN"/>
          </w:rPr>
          <w:t>(一)、气煤项目背景分析</w:t>
        </w:r>
        <w:r>
          <w:tab/>
        </w:r>
        <w:r>
          <w:fldChar w:fldCharType="begin"/>
        </w:r>
        <w:r>
          <w:instrText xml:space="preserve"> PAGEREF _Toc24154 \h </w:instrText>
        </w:r>
        <w:r>
          <w:fldChar w:fldCharType="separate"/>
        </w:r>
        <w:r>
          <w:t>7</w:t>
        </w:r>
        <w:r>
          <w:fldChar w:fldCharType="end"/>
        </w:r>
      </w:hyperlink>
    </w:p>
    <w:p>
      <w:pPr>
        <w:pStyle w:val="TOC2"/>
        <w:tabs>
          <w:tab w:val="right" w:leader="dot" w:pos="8306"/>
        </w:tabs>
      </w:pPr>
      <w:hyperlink w:anchor="_Toc18005" w:history="1">
        <w:r>
          <w:rPr>
            <w:rFonts w:ascii="仿宋" w:eastAsia="仿宋" w:hAnsi="仿宋" w:cs="仿宋" w:hint="eastAsia"/>
            <w:lang w:eastAsia="zh-CN"/>
          </w:rPr>
          <w:t>(二)、气煤项目建设必要性分析</w:t>
        </w:r>
        <w:r>
          <w:tab/>
        </w:r>
        <w:r>
          <w:fldChar w:fldCharType="begin"/>
        </w:r>
        <w:r>
          <w:instrText xml:space="preserve"> PAGEREF _Toc18005 \h </w:instrText>
        </w:r>
        <w:r>
          <w:fldChar w:fldCharType="separate"/>
        </w:r>
        <w:r>
          <w:t>9</w:t>
        </w:r>
        <w:r>
          <w:fldChar w:fldCharType="end"/>
        </w:r>
      </w:hyperlink>
    </w:p>
    <w:p>
      <w:pPr>
        <w:pStyle w:val="TOC1"/>
        <w:tabs>
          <w:tab w:val="right" w:leader="dot" w:pos="8306"/>
        </w:tabs>
      </w:pPr>
      <w:hyperlink w:anchor="_Toc12847" w:history="1">
        <w:r>
          <w:rPr>
            <w:rFonts w:ascii="仿宋" w:eastAsia="仿宋" w:hAnsi="仿宋" w:cs="仿宋" w:hint="eastAsia"/>
            <w:lang w:eastAsia="zh-CN"/>
          </w:rPr>
          <w:t>四、气煤项目可持续发展</w:t>
        </w:r>
        <w:r>
          <w:tab/>
        </w:r>
        <w:r>
          <w:fldChar w:fldCharType="begin"/>
        </w:r>
        <w:r>
          <w:instrText xml:space="preserve"> PAGEREF _Toc12847 \h </w:instrText>
        </w:r>
        <w:r>
          <w:fldChar w:fldCharType="separate"/>
        </w:r>
        <w:r>
          <w:t>10</w:t>
        </w:r>
        <w:r>
          <w:fldChar w:fldCharType="end"/>
        </w:r>
      </w:hyperlink>
    </w:p>
    <w:p>
      <w:pPr>
        <w:pStyle w:val="TOC2"/>
        <w:tabs>
          <w:tab w:val="right" w:leader="dot" w:pos="8306"/>
        </w:tabs>
      </w:pPr>
      <w:hyperlink w:anchor="_Toc1071" w:history="1">
        <w:r>
          <w:rPr>
            <w:rFonts w:ascii="仿宋" w:eastAsia="仿宋" w:hAnsi="仿宋" w:cs="仿宋" w:hint="eastAsia"/>
            <w:lang w:eastAsia="zh-CN"/>
          </w:rPr>
          <w:t>(一)、可持续战略与实践</w:t>
        </w:r>
        <w:r>
          <w:tab/>
        </w:r>
        <w:r>
          <w:fldChar w:fldCharType="begin"/>
        </w:r>
        <w:r>
          <w:instrText xml:space="preserve"> PAGEREF _Toc1071 \h </w:instrText>
        </w:r>
        <w:r>
          <w:fldChar w:fldCharType="separate"/>
        </w:r>
        <w:r>
          <w:t>10</w:t>
        </w:r>
        <w:r>
          <w:fldChar w:fldCharType="end"/>
        </w:r>
      </w:hyperlink>
    </w:p>
    <w:p>
      <w:pPr>
        <w:pStyle w:val="TOC2"/>
        <w:tabs>
          <w:tab w:val="right" w:leader="dot" w:pos="8306"/>
        </w:tabs>
      </w:pPr>
      <w:hyperlink w:anchor="_Toc2744" w:history="1">
        <w:r>
          <w:rPr>
            <w:rFonts w:ascii="仿宋" w:eastAsia="仿宋" w:hAnsi="仿宋" w:cs="仿宋" w:hint="eastAsia"/>
            <w:lang w:eastAsia="zh-CN"/>
          </w:rPr>
          <w:t>(二)、环保与社会责任</w:t>
        </w:r>
        <w:r>
          <w:tab/>
        </w:r>
        <w:r>
          <w:fldChar w:fldCharType="begin"/>
        </w:r>
        <w:r>
          <w:instrText xml:space="preserve"> PAGEREF _Toc2744 \h </w:instrText>
        </w:r>
        <w:r>
          <w:fldChar w:fldCharType="separate"/>
        </w:r>
        <w:r>
          <w:t>11</w:t>
        </w:r>
        <w:r>
          <w:fldChar w:fldCharType="end"/>
        </w:r>
      </w:hyperlink>
    </w:p>
    <w:p>
      <w:pPr>
        <w:pStyle w:val="TOC1"/>
        <w:tabs>
          <w:tab w:val="right" w:leader="dot" w:pos="8306"/>
        </w:tabs>
      </w:pPr>
      <w:hyperlink w:anchor="_Toc2550" w:history="1">
        <w:r>
          <w:rPr>
            <w:rFonts w:ascii="仿宋" w:eastAsia="仿宋" w:hAnsi="仿宋" w:cs="仿宋" w:hint="eastAsia"/>
            <w:lang w:eastAsia="zh-CN"/>
          </w:rPr>
          <w:t>五、市场分析、调研</w:t>
        </w:r>
        <w:r>
          <w:tab/>
        </w:r>
        <w:r>
          <w:fldChar w:fldCharType="begin"/>
        </w:r>
        <w:r>
          <w:instrText xml:space="preserve"> PAGEREF _Toc2550 \h </w:instrText>
        </w:r>
        <w:r>
          <w:fldChar w:fldCharType="separate"/>
        </w:r>
        <w:r>
          <w:t>12</w:t>
        </w:r>
        <w:r>
          <w:fldChar w:fldCharType="end"/>
        </w:r>
      </w:hyperlink>
    </w:p>
    <w:p>
      <w:pPr>
        <w:pStyle w:val="TOC2"/>
        <w:tabs>
          <w:tab w:val="right" w:leader="dot" w:pos="8306"/>
        </w:tabs>
      </w:pPr>
      <w:hyperlink w:anchor="_Toc31325" w:history="1">
        <w:r>
          <w:rPr>
            <w:rFonts w:ascii="仿宋" w:eastAsia="仿宋" w:hAnsi="仿宋" w:cs="仿宋" w:hint="eastAsia"/>
            <w:lang w:eastAsia="zh-CN"/>
          </w:rPr>
          <w:t>(一)、气煤行业分析</w:t>
        </w:r>
        <w:r>
          <w:tab/>
        </w:r>
        <w:r>
          <w:fldChar w:fldCharType="begin"/>
        </w:r>
        <w:r>
          <w:instrText xml:space="preserve"> PAGEREF _Toc31325 \h </w:instrText>
        </w:r>
        <w:r>
          <w:fldChar w:fldCharType="separate"/>
        </w:r>
        <w:r>
          <w:t>12</w:t>
        </w:r>
        <w:r>
          <w:fldChar w:fldCharType="end"/>
        </w:r>
      </w:hyperlink>
    </w:p>
    <w:p>
      <w:pPr>
        <w:pStyle w:val="TOC2"/>
        <w:tabs>
          <w:tab w:val="right" w:leader="dot" w:pos="8306"/>
        </w:tabs>
      </w:pPr>
      <w:hyperlink w:anchor="_Toc10929" w:history="1">
        <w:r>
          <w:rPr>
            <w:rFonts w:ascii="仿宋" w:eastAsia="仿宋" w:hAnsi="仿宋" w:cs="仿宋" w:hint="eastAsia"/>
            <w:lang w:eastAsia="zh-CN"/>
          </w:rPr>
          <w:t>(二)、气煤市场分析预测</w:t>
        </w:r>
        <w:r>
          <w:tab/>
        </w:r>
        <w:r>
          <w:fldChar w:fldCharType="begin"/>
        </w:r>
        <w:r>
          <w:instrText xml:space="preserve"> PAGEREF _Toc10929 \h </w:instrText>
        </w:r>
        <w:r>
          <w:fldChar w:fldCharType="separate"/>
        </w:r>
        <w:r>
          <w:t>12</w:t>
        </w:r>
        <w:r>
          <w:fldChar w:fldCharType="end"/>
        </w:r>
      </w:hyperlink>
    </w:p>
    <w:p>
      <w:pPr>
        <w:pStyle w:val="TOC1"/>
        <w:tabs>
          <w:tab w:val="right" w:leader="dot" w:pos="8306"/>
        </w:tabs>
      </w:pPr>
      <w:hyperlink w:anchor="_Toc29003" w:history="1">
        <w:r>
          <w:rPr>
            <w:rFonts w:ascii="仿宋" w:eastAsia="仿宋" w:hAnsi="仿宋" w:cs="仿宋" w:hint="eastAsia"/>
            <w:lang w:eastAsia="zh-CN"/>
          </w:rPr>
          <w:t>六、工艺说明</w:t>
        </w:r>
        <w:r>
          <w:tab/>
        </w:r>
        <w:r>
          <w:fldChar w:fldCharType="begin"/>
        </w:r>
        <w:r>
          <w:instrText xml:space="preserve"> PAGEREF _Toc29003 \h </w:instrText>
        </w:r>
        <w:r>
          <w:fldChar w:fldCharType="separate"/>
        </w:r>
        <w:r>
          <w:t>13</w:t>
        </w:r>
        <w:r>
          <w:fldChar w:fldCharType="end"/>
        </w:r>
      </w:hyperlink>
    </w:p>
    <w:p>
      <w:pPr>
        <w:pStyle w:val="TOC2"/>
        <w:tabs>
          <w:tab w:val="right" w:leader="dot" w:pos="8306"/>
        </w:tabs>
      </w:pPr>
      <w:hyperlink w:anchor="_Toc16944" w:history="1">
        <w:r>
          <w:rPr>
            <w:rFonts w:ascii="仿宋" w:eastAsia="仿宋" w:hAnsi="仿宋" w:cs="仿宋" w:hint="eastAsia"/>
            <w:lang w:eastAsia="zh-CN"/>
          </w:rPr>
          <w:t>(一)、技术管理特点</w:t>
        </w:r>
        <w:r>
          <w:tab/>
        </w:r>
        <w:r>
          <w:fldChar w:fldCharType="begin"/>
        </w:r>
        <w:r>
          <w:instrText xml:space="preserve"> PAGEREF _Toc16944 \h </w:instrText>
        </w:r>
        <w:r>
          <w:fldChar w:fldCharType="separate"/>
        </w:r>
        <w:r>
          <w:t>13</w:t>
        </w:r>
        <w:r>
          <w:fldChar w:fldCharType="end"/>
        </w:r>
      </w:hyperlink>
    </w:p>
    <w:p>
      <w:pPr>
        <w:pStyle w:val="TOC2"/>
        <w:tabs>
          <w:tab w:val="right" w:leader="dot" w:pos="8306"/>
        </w:tabs>
      </w:pPr>
      <w:hyperlink w:anchor="_Toc7959" w:history="1">
        <w:r>
          <w:rPr>
            <w:rFonts w:ascii="仿宋" w:eastAsia="仿宋" w:hAnsi="仿宋" w:cs="仿宋" w:hint="eastAsia"/>
            <w:lang w:eastAsia="zh-CN"/>
          </w:rPr>
          <w:t>(二)、气煤项目工艺技术设计方案</w:t>
        </w:r>
        <w:r>
          <w:tab/>
        </w:r>
        <w:r>
          <w:fldChar w:fldCharType="begin"/>
        </w:r>
        <w:r>
          <w:instrText xml:space="preserve"> PAGEREF _Toc7959 \h </w:instrText>
        </w:r>
        <w:r>
          <w:fldChar w:fldCharType="separate"/>
        </w:r>
        <w:r>
          <w:t>14</w:t>
        </w:r>
        <w:r>
          <w:fldChar w:fldCharType="end"/>
        </w:r>
      </w:hyperlink>
    </w:p>
    <w:p>
      <w:pPr>
        <w:pStyle w:val="TOC2"/>
        <w:tabs>
          <w:tab w:val="right" w:leader="dot" w:pos="8306"/>
        </w:tabs>
      </w:pPr>
      <w:hyperlink w:anchor="_Toc8338" w:history="1">
        <w:r>
          <w:rPr>
            <w:rFonts w:ascii="仿宋" w:eastAsia="仿宋" w:hAnsi="仿宋" w:cs="仿宋" w:hint="eastAsia"/>
            <w:lang w:eastAsia="zh-CN"/>
          </w:rPr>
          <w:t>(三)、设备选型方案</w:t>
        </w:r>
        <w:r>
          <w:tab/>
        </w:r>
        <w:r>
          <w:fldChar w:fldCharType="begin"/>
        </w:r>
        <w:r>
          <w:instrText xml:space="preserve"> PAGEREF _Toc8338 \h </w:instrText>
        </w:r>
        <w:r>
          <w:fldChar w:fldCharType="separate"/>
        </w:r>
        <w:r>
          <w:t>15</w:t>
        </w:r>
        <w:r>
          <w:fldChar w:fldCharType="end"/>
        </w:r>
      </w:hyperlink>
    </w:p>
    <w:p>
      <w:pPr>
        <w:pStyle w:val="TOC1"/>
        <w:tabs>
          <w:tab w:val="right" w:leader="dot" w:pos="8306"/>
        </w:tabs>
      </w:pPr>
      <w:hyperlink w:anchor="_Toc32446" w:history="1">
        <w:r>
          <w:rPr>
            <w:rFonts w:ascii="仿宋" w:eastAsia="仿宋" w:hAnsi="仿宋" w:cs="仿宋" w:hint="eastAsia"/>
            <w:lang w:eastAsia="zh-CN"/>
          </w:rPr>
          <w:t>七、气煤项目投资规划</w:t>
        </w:r>
        <w:r>
          <w:tab/>
        </w:r>
        <w:r>
          <w:fldChar w:fldCharType="begin"/>
        </w:r>
        <w:r>
          <w:instrText xml:space="preserve"> PAGEREF _Toc32446 \h </w:instrText>
        </w:r>
        <w:r>
          <w:fldChar w:fldCharType="separate"/>
        </w:r>
        <w:r>
          <w:t>17</w:t>
        </w:r>
        <w:r>
          <w:fldChar w:fldCharType="end"/>
        </w:r>
      </w:hyperlink>
    </w:p>
    <w:p>
      <w:pPr>
        <w:pStyle w:val="TOC2"/>
        <w:tabs>
          <w:tab w:val="right" w:leader="dot" w:pos="8306"/>
        </w:tabs>
      </w:pPr>
      <w:hyperlink w:anchor="_Toc31443" w:history="1">
        <w:r>
          <w:rPr>
            <w:rFonts w:ascii="仿宋" w:eastAsia="仿宋" w:hAnsi="仿宋" w:cs="仿宋" w:hint="eastAsia"/>
            <w:lang w:eastAsia="zh-CN"/>
          </w:rPr>
          <w:t>(一)、气煤项目总投资估算</w:t>
        </w:r>
        <w:r>
          <w:tab/>
        </w:r>
        <w:r>
          <w:fldChar w:fldCharType="begin"/>
        </w:r>
        <w:r>
          <w:instrText xml:space="preserve"> PAGEREF _Toc31443 \h </w:instrText>
        </w:r>
        <w:r>
          <w:fldChar w:fldCharType="separate"/>
        </w:r>
        <w:r>
          <w:t>17</w:t>
        </w:r>
        <w:r>
          <w:fldChar w:fldCharType="end"/>
        </w:r>
      </w:hyperlink>
    </w:p>
    <w:p>
      <w:pPr>
        <w:pStyle w:val="TOC2"/>
        <w:tabs>
          <w:tab w:val="right" w:leader="dot" w:pos="8306"/>
        </w:tabs>
      </w:pPr>
      <w:hyperlink w:anchor="_Toc18296" w:history="1">
        <w:r>
          <w:rPr>
            <w:rFonts w:ascii="仿宋" w:eastAsia="仿宋" w:hAnsi="仿宋" w:cs="仿宋" w:hint="eastAsia"/>
            <w:lang w:eastAsia="zh-CN"/>
          </w:rPr>
          <w:t>(二)、资金筹措</w:t>
        </w:r>
        <w:r>
          <w:tab/>
        </w:r>
        <w:r>
          <w:fldChar w:fldCharType="begin"/>
        </w:r>
        <w:r>
          <w:instrText xml:space="preserve"> PAGEREF _Toc18296 \h </w:instrText>
        </w:r>
        <w:r>
          <w:fldChar w:fldCharType="separate"/>
        </w:r>
        <w:r>
          <w:t>18</w:t>
        </w:r>
        <w:r>
          <w:fldChar w:fldCharType="end"/>
        </w:r>
      </w:hyperlink>
    </w:p>
    <w:p>
      <w:pPr>
        <w:pStyle w:val="TOC1"/>
        <w:tabs>
          <w:tab w:val="right" w:leader="dot" w:pos="8306"/>
        </w:tabs>
      </w:pPr>
      <w:hyperlink w:anchor="_Toc20687" w:history="1">
        <w:r>
          <w:rPr>
            <w:rFonts w:ascii="仿宋" w:eastAsia="仿宋" w:hAnsi="仿宋" w:cs="仿宋" w:hint="eastAsia"/>
            <w:lang w:eastAsia="zh-CN"/>
          </w:rPr>
          <w:t>八、气煤项目人力资源培养与发展</w:t>
        </w:r>
        <w:r>
          <w:tab/>
        </w:r>
        <w:r>
          <w:fldChar w:fldCharType="begin"/>
        </w:r>
        <w:r>
          <w:instrText xml:space="preserve"> PAGEREF _Toc20687 \h </w:instrText>
        </w:r>
        <w:r>
          <w:fldChar w:fldCharType="separate"/>
        </w:r>
        <w:r>
          <w:t>19</w:t>
        </w:r>
        <w:r>
          <w:fldChar w:fldCharType="end"/>
        </w:r>
      </w:hyperlink>
    </w:p>
    <w:p>
      <w:pPr>
        <w:pStyle w:val="TOC2"/>
        <w:tabs>
          <w:tab w:val="right" w:leader="dot" w:pos="8306"/>
        </w:tabs>
      </w:pPr>
      <w:hyperlink w:anchor="_Toc4395" w:history="1">
        <w:r>
          <w:rPr>
            <w:rFonts w:ascii="仿宋" w:eastAsia="仿宋" w:hAnsi="仿宋" w:cs="仿宋" w:hint="eastAsia"/>
            <w:lang w:eastAsia="zh-CN"/>
          </w:rPr>
          <w:t>(一)、人才需求与规划</w:t>
        </w:r>
        <w:r>
          <w:tab/>
        </w:r>
        <w:r>
          <w:fldChar w:fldCharType="begin"/>
        </w:r>
        <w:r>
          <w:instrText xml:space="preserve"> PAGEREF _Toc4395 \h </w:instrText>
        </w:r>
        <w:r>
          <w:fldChar w:fldCharType="separate"/>
        </w:r>
        <w:r>
          <w:t>19</w:t>
        </w:r>
        <w:r>
          <w:fldChar w:fldCharType="end"/>
        </w:r>
      </w:hyperlink>
    </w:p>
    <w:p>
      <w:pPr>
        <w:pStyle w:val="TOC2"/>
        <w:tabs>
          <w:tab w:val="right" w:leader="dot" w:pos="8306"/>
        </w:tabs>
      </w:pPr>
      <w:hyperlink w:anchor="_Toc31841" w:history="1">
        <w:r>
          <w:rPr>
            <w:rFonts w:ascii="仿宋" w:eastAsia="仿宋" w:hAnsi="仿宋" w:cs="仿宋" w:hint="eastAsia"/>
            <w:lang w:eastAsia="zh-CN"/>
          </w:rPr>
          <w:t>(二)、培训与发展计划</w:t>
        </w:r>
        <w:r>
          <w:tab/>
        </w:r>
        <w:r>
          <w:fldChar w:fldCharType="begin"/>
        </w:r>
        <w:r>
          <w:instrText xml:space="preserve"> PAGEREF _Toc31841 \h </w:instrText>
        </w:r>
        <w:r>
          <w:fldChar w:fldCharType="separate"/>
        </w:r>
        <w:r>
          <w:t>19</w:t>
        </w:r>
        <w:r>
          <w:fldChar w:fldCharType="end"/>
        </w:r>
      </w:hyperlink>
    </w:p>
    <w:p>
      <w:pPr>
        <w:pStyle w:val="TOC1"/>
        <w:tabs>
          <w:tab w:val="right" w:leader="dot" w:pos="8306"/>
        </w:tabs>
      </w:pPr>
      <w:hyperlink w:anchor="_Toc12685" w:history="1">
        <w:r>
          <w:rPr>
            <w:rFonts w:ascii="仿宋" w:eastAsia="仿宋" w:hAnsi="仿宋" w:cs="仿宋" w:hint="eastAsia"/>
            <w:lang w:eastAsia="zh-CN"/>
          </w:rPr>
          <w:t>九、气煤项目社会影响</w:t>
        </w:r>
        <w:r>
          <w:tab/>
        </w:r>
        <w:r>
          <w:fldChar w:fldCharType="begin"/>
        </w:r>
        <w:r>
          <w:instrText xml:space="preserve"> PAGEREF _Toc12685 \h </w:instrText>
        </w:r>
        <w:r>
          <w:fldChar w:fldCharType="separate"/>
        </w:r>
        <w:r>
          <w:t>20</w:t>
        </w:r>
        <w:r>
          <w:fldChar w:fldCharType="end"/>
        </w:r>
      </w:hyperlink>
    </w:p>
    <w:p>
      <w:pPr>
        <w:pStyle w:val="TOC2"/>
        <w:tabs>
          <w:tab w:val="right" w:leader="dot" w:pos="8306"/>
        </w:tabs>
      </w:pPr>
      <w:hyperlink w:anchor="_Toc31373" w:history="1">
        <w:r>
          <w:rPr>
            <w:rFonts w:ascii="仿宋" w:eastAsia="仿宋" w:hAnsi="仿宋" w:cs="仿宋" w:hint="eastAsia"/>
            <w:lang w:eastAsia="zh-CN"/>
          </w:rPr>
          <w:t>(一)、社会责任与义务</w:t>
        </w:r>
        <w:r>
          <w:tab/>
        </w:r>
        <w:r>
          <w:fldChar w:fldCharType="begin"/>
        </w:r>
        <w:r>
          <w:instrText xml:space="preserve"> PAGEREF _Toc31373 \h </w:instrText>
        </w:r>
        <w:r>
          <w:fldChar w:fldCharType="separate"/>
        </w:r>
        <w:r>
          <w:t>20</w:t>
        </w:r>
        <w:r>
          <w:fldChar w:fldCharType="end"/>
        </w:r>
      </w:hyperlink>
    </w:p>
    <w:p>
      <w:pPr>
        <w:pStyle w:val="TOC2"/>
        <w:tabs>
          <w:tab w:val="right" w:leader="dot" w:pos="8306"/>
        </w:tabs>
      </w:pPr>
      <w:hyperlink w:anchor="_Toc16177" w:history="1">
        <w:r>
          <w:rPr>
            <w:rFonts w:ascii="仿宋" w:eastAsia="仿宋" w:hAnsi="仿宋" w:cs="仿宋" w:hint="eastAsia"/>
            <w:lang w:eastAsia="zh-CN"/>
          </w:rPr>
          <w:t>(二)、社会参与与沟通</w:t>
        </w:r>
        <w:r>
          <w:tab/>
        </w:r>
        <w:r>
          <w:fldChar w:fldCharType="begin"/>
        </w:r>
        <w:r>
          <w:instrText xml:space="preserve"> PAGEREF _Toc16177 \h </w:instrText>
        </w:r>
        <w:r>
          <w:fldChar w:fldCharType="separate"/>
        </w:r>
        <w:r>
          <w:t>20</w:t>
        </w:r>
        <w:r>
          <w:fldChar w:fldCharType="end"/>
        </w:r>
      </w:hyperlink>
    </w:p>
    <w:p>
      <w:pPr>
        <w:pStyle w:val="TOC1"/>
        <w:tabs>
          <w:tab w:val="right" w:leader="dot" w:pos="8306"/>
        </w:tabs>
      </w:pPr>
      <w:hyperlink w:anchor="_Toc18126" w:history="1">
        <w:r>
          <w:rPr>
            <w:rFonts w:ascii="仿宋" w:eastAsia="仿宋" w:hAnsi="仿宋" w:cs="仿宋" w:hint="eastAsia"/>
            <w:lang w:eastAsia="zh-CN"/>
          </w:rPr>
          <w:t>十、气煤项目风险管理</w:t>
        </w:r>
        <w:r>
          <w:tab/>
        </w:r>
        <w:r>
          <w:fldChar w:fldCharType="begin"/>
        </w:r>
        <w:r>
          <w:instrText xml:space="preserve"> PAGEREF _Toc18126 \h </w:instrText>
        </w:r>
        <w:r>
          <w:fldChar w:fldCharType="separate"/>
        </w:r>
        <w:r>
          <w:t>21</w:t>
        </w:r>
        <w:r>
          <w:fldChar w:fldCharType="end"/>
        </w:r>
      </w:hyperlink>
    </w:p>
    <w:p>
      <w:pPr>
        <w:pStyle w:val="TOC2"/>
        <w:tabs>
          <w:tab w:val="right" w:leader="dot" w:pos="8306"/>
        </w:tabs>
      </w:pPr>
      <w:hyperlink w:anchor="_Toc21005" w:history="1">
        <w:r>
          <w:rPr>
            <w:rFonts w:ascii="仿宋" w:eastAsia="仿宋" w:hAnsi="仿宋" w:cs="仿宋" w:hint="eastAsia"/>
            <w:lang w:eastAsia="zh-CN"/>
          </w:rPr>
          <w:t>(一)、风险识别与评估</w:t>
        </w:r>
        <w:r>
          <w:tab/>
        </w:r>
        <w:r>
          <w:fldChar w:fldCharType="begin"/>
        </w:r>
        <w:r>
          <w:instrText xml:space="preserve"> PAGEREF _Toc21005 \h </w:instrText>
        </w:r>
        <w:r>
          <w:fldChar w:fldCharType="separate"/>
        </w:r>
        <w:r>
          <w:t>21</w:t>
        </w:r>
        <w:r>
          <w:fldChar w:fldCharType="end"/>
        </w:r>
      </w:hyperlink>
    </w:p>
    <w:p>
      <w:pPr>
        <w:pStyle w:val="TOC2"/>
        <w:tabs>
          <w:tab w:val="right" w:leader="dot" w:pos="8306"/>
        </w:tabs>
      </w:pPr>
      <w:hyperlink w:anchor="_Toc8703" w:history="1">
        <w:r>
          <w:rPr>
            <w:rFonts w:ascii="仿宋" w:eastAsia="仿宋" w:hAnsi="仿宋" w:cs="仿宋" w:hint="eastAsia"/>
            <w:lang w:eastAsia="zh-CN"/>
          </w:rPr>
          <w:t>(二)、风险应对策略</w:t>
        </w:r>
        <w:r>
          <w:tab/>
        </w:r>
        <w:r>
          <w:fldChar w:fldCharType="begin"/>
        </w:r>
        <w:r>
          <w:instrText xml:space="preserve"> PAGEREF _Toc8703 \h </w:instrText>
        </w:r>
        <w:r>
          <w:fldChar w:fldCharType="separate"/>
        </w:r>
        <w:r>
          <w:t>22</w:t>
        </w:r>
        <w:r>
          <w:fldChar w:fldCharType="end"/>
        </w:r>
      </w:hyperlink>
    </w:p>
    <w:p>
      <w:pPr>
        <w:pStyle w:val="TOC2"/>
        <w:tabs>
          <w:tab w:val="right" w:leader="dot" w:pos="8306"/>
        </w:tabs>
      </w:pPr>
      <w:hyperlink w:anchor="_Toc5447" w:history="1">
        <w:r>
          <w:rPr>
            <w:rFonts w:ascii="仿宋" w:eastAsia="仿宋" w:hAnsi="仿宋" w:cs="仿宋" w:hint="eastAsia"/>
            <w:lang w:eastAsia="zh-CN"/>
          </w:rPr>
          <w:t>(三)、风险监控与控制</w:t>
        </w:r>
        <w:r>
          <w:tab/>
        </w:r>
        <w:r>
          <w:fldChar w:fldCharType="begin"/>
        </w:r>
        <w:r>
          <w:instrText xml:space="preserve"> PAGEREF _Toc5447 \h </w:instrText>
        </w:r>
        <w:r>
          <w:fldChar w:fldCharType="separate"/>
        </w:r>
        <w:r>
          <w:t>24</w:t>
        </w:r>
        <w:r>
          <w:fldChar w:fldCharType="end"/>
        </w:r>
      </w:hyperlink>
    </w:p>
    <w:p>
      <w:pPr>
        <w:pStyle w:val="TOC1"/>
        <w:tabs>
          <w:tab w:val="right" w:leader="dot" w:pos="8306"/>
        </w:tabs>
      </w:pPr>
      <w:hyperlink w:anchor="_Toc10628" w:history="1">
        <w:r>
          <w:rPr>
            <w:rFonts w:ascii="仿宋" w:eastAsia="仿宋" w:hAnsi="仿宋" w:cs="仿宋" w:hint="eastAsia"/>
            <w:lang w:eastAsia="zh-CN"/>
          </w:rPr>
          <w:t>十一、气煤项目计划安排</w:t>
        </w:r>
        <w:r>
          <w:tab/>
        </w:r>
        <w:r>
          <w:fldChar w:fldCharType="begin"/>
        </w:r>
        <w:r>
          <w:instrText xml:space="preserve"> PAGEREF _Toc10628 \h </w:instrText>
        </w:r>
        <w:r>
          <w:fldChar w:fldCharType="separate"/>
        </w:r>
        <w:r>
          <w:t>25</w:t>
        </w:r>
        <w:r>
          <w:fldChar w:fldCharType="end"/>
        </w:r>
      </w:hyperlink>
    </w:p>
    <w:p>
      <w:pPr>
        <w:pStyle w:val="TOC2"/>
        <w:tabs>
          <w:tab w:val="right" w:leader="dot" w:pos="8306"/>
        </w:tabs>
      </w:pPr>
      <w:hyperlink w:anchor="_Toc7236" w:history="1">
        <w:r>
          <w:rPr>
            <w:rFonts w:ascii="仿宋" w:eastAsia="仿宋" w:hAnsi="仿宋" w:cs="仿宋" w:hint="eastAsia"/>
            <w:lang w:eastAsia="zh-CN"/>
          </w:rPr>
          <w:t>(一)、建设周期</w:t>
        </w:r>
        <w:r>
          <w:tab/>
        </w:r>
        <w:r>
          <w:fldChar w:fldCharType="begin"/>
        </w:r>
        <w:r>
          <w:instrText xml:space="preserve"> PAGEREF _Toc7236 \h </w:instrText>
        </w:r>
        <w:r>
          <w:fldChar w:fldCharType="separate"/>
        </w:r>
        <w:r>
          <w:t>25</w:t>
        </w:r>
        <w:r>
          <w:fldChar w:fldCharType="end"/>
        </w:r>
      </w:hyperlink>
    </w:p>
    <w:p>
      <w:pPr>
        <w:pStyle w:val="TOC2"/>
        <w:tabs>
          <w:tab w:val="right" w:leader="dot" w:pos="8306"/>
        </w:tabs>
      </w:pPr>
      <w:hyperlink w:anchor="_Toc2187" w:history="1">
        <w:r>
          <w:rPr>
            <w:rFonts w:ascii="仿宋" w:eastAsia="仿宋" w:hAnsi="仿宋" w:cs="仿宋" w:hint="eastAsia"/>
            <w:lang w:eastAsia="zh-CN"/>
          </w:rPr>
          <w:t>(二)、建设进度</w:t>
        </w:r>
        <w:r>
          <w:tab/>
        </w:r>
        <w:r>
          <w:fldChar w:fldCharType="begin"/>
        </w:r>
        <w:r>
          <w:instrText xml:space="preserve"> PAGEREF _Toc2187 \h </w:instrText>
        </w:r>
        <w:r>
          <w:fldChar w:fldCharType="separate"/>
        </w:r>
        <w:r>
          <w:t>26</w:t>
        </w:r>
        <w:r>
          <w:fldChar w:fldCharType="end"/>
        </w:r>
      </w:hyperlink>
    </w:p>
    <w:p>
      <w:pPr>
        <w:pStyle w:val="TOC2"/>
        <w:tabs>
          <w:tab w:val="right" w:leader="dot" w:pos="8306"/>
        </w:tabs>
      </w:pPr>
      <w:hyperlink w:anchor="_Toc15695" w:history="1">
        <w:r>
          <w:rPr>
            <w:rFonts w:ascii="仿宋" w:eastAsia="仿宋" w:hAnsi="仿宋" w:cs="仿宋" w:hint="eastAsia"/>
            <w:lang w:eastAsia="zh-CN"/>
          </w:rPr>
          <w:t>(三)、进度安排注意事项</w:t>
        </w:r>
        <w:r>
          <w:tab/>
        </w:r>
        <w:r>
          <w:fldChar w:fldCharType="begin"/>
        </w:r>
        <w:r>
          <w:instrText xml:space="preserve"> PAGEREF _Toc15695 \h </w:instrText>
        </w:r>
        <w:r>
          <w:fldChar w:fldCharType="separate"/>
        </w:r>
        <w:r>
          <w:t>27</w:t>
        </w:r>
        <w:r>
          <w:fldChar w:fldCharType="end"/>
        </w:r>
      </w:hyperlink>
    </w:p>
    <w:p>
      <w:pPr>
        <w:pStyle w:val="TOC2"/>
        <w:tabs>
          <w:tab w:val="right" w:leader="dot" w:pos="8306"/>
        </w:tabs>
      </w:pPr>
      <w:hyperlink w:anchor="_Toc7338" w:history="1">
        <w:r>
          <w:rPr>
            <w:rFonts w:ascii="仿宋" w:eastAsia="仿宋" w:hAnsi="仿宋" w:cs="仿宋" w:hint="eastAsia"/>
            <w:lang w:eastAsia="zh-CN"/>
          </w:rPr>
          <w:t>(四)、人力资源配置</w:t>
        </w:r>
        <w:r>
          <w:tab/>
        </w:r>
        <w:r>
          <w:fldChar w:fldCharType="begin"/>
        </w:r>
        <w:r>
          <w:instrText xml:space="preserve"> PAGEREF _Toc7338 \h </w:instrText>
        </w:r>
        <w:r>
          <w:fldChar w:fldCharType="separate"/>
        </w:r>
        <w:r>
          <w:t>29</w:t>
        </w:r>
        <w:r>
          <w:fldChar w:fldCharType="end"/>
        </w:r>
      </w:hyperlink>
    </w:p>
    <w:p>
      <w:pPr>
        <w:pStyle w:val="TOC1"/>
        <w:tabs>
          <w:tab w:val="right" w:leader="dot" w:pos="8306"/>
        </w:tabs>
      </w:pPr>
      <w:hyperlink w:anchor="_Toc1617" w:history="1">
        <w:r>
          <w:rPr>
            <w:rFonts w:ascii="仿宋" w:eastAsia="仿宋" w:hAnsi="仿宋" w:cs="仿宋" w:hint="eastAsia"/>
            <w:lang w:eastAsia="zh-CN"/>
          </w:rPr>
          <w:t>十二、气煤项目财务管理</w:t>
        </w:r>
        <w:r>
          <w:tab/>
        </w:r>
        <w:r>
          <w:fldChar w:fldCharType="begin"/>
        </w:r>
        <w:r>
          <w:instrText xml:space="preserve"> PAGEREF _Toc1617 \h </w:instrText>
        </w:r>
        <w:r>
          <w:fldChar w:fldCharType="separate"/>
        </w:r>
        <w:r>
          <w:t>29</w:t>
        </w:r>
        <w:r>
          <w:fldChar w:fldCharType="end"/>
        </w:r>
      </w:hyperlink>
    </w:p>
    <w:p>
      <w:pPr>
        <w:pStyle w:val="TOC2"/>
        <w:tabs>
          <w:tab w:val="right" w:leader="dot" w:pos="8306"/>
        </w:tabs>
      </w:pPr>
      <w:hyperlink w:anchor="_Toc28712" w:history="1">
        <w:r>
          <w:rPr>
            <w:rFonts w:ascii="仿宋" w:eastAsia="仿宋" w:hAnsi="仿宋" w:cs="仿宋" w:hint="eastAsia"/>
            <w:lang w:eastAsia="zh-CN"/>
          </w:rPr>
          <w:t>(一)、资金需求大</w:t>
        </w:r>
        <w:r>
          <w:tab/>
        </w:r>
        <w:r>
          <w:fldChar w:fldCharType="begin"/>
        </w:r>
        <w:r>
          <w:instrText xml:space="preserve"> PAGEREF _Toc28712 \h </w:instrText>
        </w:r>
        <w:r>
          <w:fldChar w:fldCharType="separate"/>
        </w:r>
        <w:r>
          <w:t>29</w:t>
        </w:r>
        <w:r>
          <w:fldChar w:fldCharType="end"/>
        </w:r>
      </w:hyperlink>
    </w:p>
    <w:p>
      <w:pPr>
        <w:pStyle w:val="TOC2"/>
        <w:tabs>
          <w:tab w:val="right" w:leader="dot" w:pos="8306"/>
        </w:tabs>
      </w:pPr>
      <w:hyperlink w:anchor="_Toc17519" w:history="1">
        <w:r>
          <w:rPr>
            <w:rFonts w:ascii="仿宋" w:eastAsia="仿宋" w:hAnsi="仿宋" w:cs="仿宋" w:hint="eastAsia"/>
            <w:lang w:eastAsia="zh-CN"/>
          </w:rPr>
          <w:t>(二)、研发周期长</w:t>
        </w:r>
        <w:r>
          <w:tab/>
        </w:r>
        <w:r>
          <w:fldChar w:fldCharType="begin"/>
        </w:r>
        <w:r>
          <w:instrText xml:space="preserve"> PAGEREF _Toc17519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294" w:history="1">
        <w:r>
          <w:rPr>
            <w:rFonts w:ascii="仿宋" w:eastAsia="仿宋" w:hAnsi="仿宋" w:cs="仿宋" w:hint="eastAsia"/>
            <w:lang w:eastAsia="zh-CN"/>
          </w:rPr>
          <w:t>(三)、市场风险大</w:t>
        </w:r>
        <w:r>
          <w:tab/>
        </w:r>
        <w:r>
          <w:fldChar w:fldCharType="begin"/>
        </w:r>
        <w:r>
          <w:instrText xml:space="preserve"> PAGEREF _Toc16294 \h </w:instrText>
        </w:r>
        <w:r>
          <w:fldChar w:fldCharType="separate"/>
        </w:r>
        <w:r>
          <w:t>32</w:t>
        </w:r>
        <w:r>
          <w:fldChar w:fldCharType="end"/>
        </w:r>
      </w:hyperlink>
    </w:p>
    <w:p>
      <w:pPr>
        <w:pStyle w:val="TOC2"/>
        <w:tabs>
          <w:tab w:val="right" w:leader="dot" w:pos="8306"/>
        </w:tabs>
      </w:pPr>
      <w:hyperlink w:anchor="_Toc7569" w:history="1">
        <w:r>
          <w:rPr>
            <w:rFonts w:ascii="仿宋" w:eastAsia="仿宋" w:hAnsi="仿宋" w:cs="仿宋" w:hint="eastAsia"/>
            <w:lang w:eastAsia="zh-CN"/>
          </w:rPr>
          <w:t>(四)、利润率高</w:t>
        </w:r>
        <w:r>
          <w:tab/>
        </w:r>
        <w:r>
          <w:fldChar w:fldCharType="begin"/>
        </w:r>
        <w:r>
          <w:instrText xml:space="preserve"> PAGEREF _Toc7569 \h </w:instrText>
        </w:r>
        <w:r>
          <w:fldChar w:fldCharType="separate"/>
        </w:r>
        <w:r>
          <w:t>34</w:t>
        </w:r>
        <w:r>
          <w:fldChar w:fldCharType="end"/>
        </w:r>
      </w:hyperlink>
    </w:p>
    <w:p>
      <w:pPr>
        <w:pStyle w:val="TOC1"/>
        <w:tabs>
          <w:tab w:val="right" w:leader="dot" w:pos="8306"/>
        </w:tabs>
      </w:pPr>
      <w:hyperlink w:anchor="_Toc11787" w:history="1">
        <w:r>
          <w:rPr>
            <w:rFonts w:ascii="仿宋" w:eastAsia="仿宋" w:hAnsi="仿宋" w:cs="仿宋" w:hint="eastAsia"/>
            <w:lang w:eastAsia="zh-CN"/>
          </w:rPr>
          <w:t>十三、气煤项目实施保障措施</w:t>
        </w:r>
        <w:r>
          <w:tab/>
        </w:r>
        <w:r>
          <w:fldChar w:fldCharType="begin"/>
        </w:r>
        <w:r>
          <w:instrText xml:space="preserve"> PAGEREF _Toc11787 \h </w:instrText>
        </w:r>
        <w:r>
          <w:fldChar w:fldCharType="separate"/>
        </w:r>
        <w:r>
          <w:t>36</w:t>
        </w:r>
        <w:r>
          <w:fldChar w:fldCharType="end"/>
        </w:r>
      </w:hyperlink>
    </w:p>
    <w:p>
      <w:pPr>
        <w:pStyle w:val="TOC2"/>
        <w:tabs>
          <w:tab w:val="right" w:leader="dot" w:pos="8306"/>
        </w:tabs>
      </w:pPr>
      <w:hyperlink w:anchor="_Toc29468" w:history="1">
        <w:r>
          <w:rPr>
            <w:rFonts w:ascii="仿宋" w:eastAsia="仿宋" w:hAnsi="仿宋" w:cs="仿宋" w:hint="eastAsia"/>
            <w:lang w:eastAsia="zh-CN"/>
          </w:rPr>
          <w:t>(一)、气煤项目实施保障机制</w:t>
        </w:r>
        <w:r>
          <w:tab/>
        </w:r>
        <w:r>
          <w:fldChar w:fldCharType="begin"/>
        </w:r>
        <w:r>
          <w:instrText xml:space="preserve"> PAGEREF _Toc29468 \h </w:instrText>
        </w:r>
        <w:r>
          <w:fldChar w:fldCharType="separate"/>
        </w:r>
        <w:r>
          <w:t>36</w:t>
        </w:r>
        <w:r>
          <w:fldChar w:fldCharType="end"/>
        </w:r>
      </w:hyperlink>
    </w:p>
    <w:p>
      <w:pPr>
        <w:pStyle w:val="TOC2"/>
        <w:tabs>
          <w:tab w:val="right" w:leader="dot" w:pos="8306"/>
        </w:tabs>
      </w:pPr>
      <w:hyperlink w:anchor="_Toc8416" w:history="1">
        <w:r>
          <w:rPr>
            <w:rFonts w:ascii="仿宋" w:eastAsia="仿宋" w:hAnsi="仿宋" w:cs="仿宋" w:hint="eastAsia"/>
            <w:lang w:eastAsia="zh-CN"/>
          </w:rPr>
          <w:t>(二)、气煤项目法律合规要求</w:t>
        </w:r>
        <w:r>
          <w:tab/>
        </w:r>
        <w:r>
          <w:fldChar w:fldCharType="begin"/>
        </w:r>
        <w:r>
          <w:instrText xml:space="preserve"> PAGEREF _Toc8416 \h </w:instrText>
        </w:r>
        <w:r>
          <w:fldChar w:fldCharType="separate"/>
        </w:r>
        <w:r>
          <w:t>39</w:t>
        </w:r>
        <w:r>
          <w:fldChar w:fldCharType="end"/>
        </w:r>
      </w:hyperlink>
    </w:p>
    <w:p>
      <w:pPr>
        <w:pStyle w:val="TOC2"/>
        <w:tabs>
          <w:tab w:val="right" w:leader="dot" w:pos="8306"/>
        </w:tabs>
      </w:pPr>
      <w:hyperlink w:anchor="_Toc16219" w:history="1">
        <w:r>
          <w:rPr>
            <w:rFonts w:ascii="仿宋" w:eastAsia="仿宋" w:hAnsi="仿宋" w:cs="仿宋" w:hint="eastAsia"/>
            <w:lang w:eastAsia="zh-CN"/>
          </w:rPr>
          <w:t>(三)、气煤项目合同管理与法律事务</w:t>
        </w:r>
        <w:r>
          <w:tab/>
        </w:r>
        <w:r>
          <w:fldChar w:fldCharType="begin"/>
        </w:r>
        <w:r>
          <w:instrText xml:space="preserve"> PAGEREF _Toc16219 \h </w:instrText>
        </w:r>
        <w:r>
          <w:fldChar w:fldCharType="separate"/>
        </w:r>
        <w:r>
          <w:t>43</w:t>
        </w:r>
        <w:r>
          <w:fldChar w:fldCharType="end"/>
        </w:r>
      </w:hyperlink>
    </w:p>
    <w:p>
      <w:pPr>
        <w:pStyle w:val="TOC2"/>
        <w:tabs>
          <w:tab w:val="right" w:leader="dot" w:pos="8306"/>
        </w:tabs>
      </w:pPr>
      <w:hyperlink w:anchor="_Toc20610" w:history="1">
        <w:r>
          <w:rPr>
            <w:rFonts w:ascii="仿宋" w:eastAsia="仿宋" w:hAnsi="仿宋" w:cs="仿宋" w:hint="eastAsia"/>
            <w:lang w:eastAsia="zh-CN"/>
          </w:rPr>
          <w:t>(四)、气煤项目知识产权保护策略</w:t>
        </w:r>
        <w:r>
          <w:tab/>
        </w:r>
        <w:r>
          <w:fldChar w:fldCharType="begin"/>
        </w:r>
        <w:r>
          <w:instrText xml:space="preserve"> PAGEREF _Toc20610 \h </w:instrText>
        </w:r>
        <w:r>
          <w:fldChar w:fldCharType="separate"/>
        </w:r>
        <w:r>
          <w:t>49</w:t>
        </w:r>
        <w:r>
          <w:fldChar w:fldCharType="end"/>
        </w:r>
      </w:hyperlink>
    </w:p>
    <w:p>
      <w:pPr>
        <w:pStyle w:val="TOC1"/>
        <w:tabs>
          <w:tab w:val="right" w:leader="dot" w:pos="8306"/>
        </w:tabs>
      </w:pPr>
      <w:hyperlink w:anchor="_Toc27511" w:history="1">
        <w:r>
          <w:rPr>
            <w:rFonts w:ascii="仿宋" w:eastAsia="仿宋" w:hAnsi="仿宋" w:cs="仿宋" w:hint="eastAsia"/>
            <w:lang w:eastAsia="zh-CN"/>
          </w:rPr>
          <w:t>十四、利益相关者分析与沟通计划</w:t>
        </w:r>
        <w:r>
          <w:tab/>
        </w:r>
        <w:r>
          <w:fldChar w:fldCharType="begin"/>
        </w:r>
        <w:r>
          <w:instrText xml:space="preserve"> PAGEREF _Toc27511 \h </w:instrText>
        </w:r>
        <w:r>
          <w:fldChar w:fldCharType="separate"/>
        </w:r>
        <w:r>
          <w:t>52</w:t>
        </w:r>
        <w:r>
          <w:fldChar w:fldCharType="end"/>
        </w:r>
      </w:hyperlink>
    </w:p>
    <w:p>
      <w:pPr>
        <w:pStyle w:val="TOC2"/>
        <w:tabs>
          <w:tab w:val="right" w:leader="dot" w:pos="8306"/>
        </w:tabs>
      </w:pPr>
      <w:hyperlink w:anchor="_Toc13001" w:history="1">
        <w:r>
          <w:rPr>
            <w:rFonts w:ascii="仿宋" w:eastAsia="仿宋" w:hAnsi="仿宋" w:cs="仿宋" w:hint="eastAsia"/>
            <w:lang w:eastAsia="zh-CN"/>
          </w:rPr>
          <w:t>(一)、利益相关者分析</w:t>
        </w:r>
        <w:r>
          <w:tab/>
        </w:r>
        <w:r>
          <w:fldChar w:fldCharType="begin"/>
        </w:r>
        <w:r>
          <w:instrText xml:space="preserve"> PAGEREF _Toc13001 \h </w:instrText>
        </w:r>
        <w:r>
          <w:fldChar w:fldCharType="separate"/>
        </w:r>
        <w:r>
          <w:t>52</w:t>
        </w:r>
        <w:r>
          <w:fldChar w:fldCharType="end"/>
        </w:r>
      </w:hyperlink>
    </w:p>
    <w:p>
      <w:pPr>
        <w:pStyle w:val="TOC2"/>
        <w:tabs>
          <w:tab w:val="right" w:leader="dot" w:pos="8306"/>
        </w:tabs>
      </w:pPr>
      <w:hyperlink w:anchor="_Toc18926" w:history="1">
        <w:r>
          <w:rPr>
            <w:rFonts w:ascii="仿宋" w:eastAsia="仿宋" w:hAnsi="仿宋" w:cs="仿宋" w:hint="eastAsia"/>
            <w:lang w:eastAsia="zh-CN"/>
          </w:rPr>
          <w:t>(二)、沟通计划</w:t>
        </w:r>
        <w:r>
          <w:tab/>
        </w:r>
        <w:r>
          <w:fldChar w:fldCharType="begin"/>
        </w:r>
        <w:r>
          <w:instrText xml:space="preserve"> PAGEREF _Toc18926 \h </w:instrText>
        </w:r>
        <w:r>
          <w:fldChar w:fldCharType="separate"/>
        </w:r>
        <w:r>
          <w:t>53</w:t>
        </w:r>
        <w:r>
          <w:fldChar w:fldCharType="end"/>
        </w:r>
      </w:hyperlink>
    </w:p>
    <w:p>
      <w:pPr>
        <w:pStyle w:val="TOC1"/>
        <w:tabs>
          <w:tab w:val="right" w:leader="dot" w:pos="8306"/>
        </w:tabs>
      </w:pPr>
      <w:hyperlink w:anchor="_Toc23584" w:history="1">
        <w:r>
          <w:rPr>
            <w:rFonts w:ascii="仿宋" w:eastAsia="仿宋" w:hAnsi="仿宋" w:cs="仿宋" w:hint="eastAsia"/>
            <w:lang w:eastAsia="zh-CN"/>
          </w:rPr>
          <w:t>十五、气煤项目工程方案分析</w:t>
        </w:r>
        <w:r>
          <w:tab/>
        </w:r>
        <w:r>
          <w:fldChar w:fldCharType="begin"/>
        </w:r>
        <w:r>
          <w:instrText xml:space="preserve"> PAGEREF _Toc23584 \h </w:instrText>
        </w:r>
        <w:r>
          <w:fldChar w:fldCharType="separate"/>
        </w:r>
        <w:r>
          <w:t>54</w:t>
        </w:r>
        <w:r>
          <w:fldChar w:fldCharType="end"/>
        </w:r>
      </w:hyperlink>
    </w:p>
    <w:p>
      <w:pPr>
        <w:pStyle w:val="TOC2"/>
        <w:tabs>
          <w:tab w:val="right" w:leader="dot" w:pos="8306"/>
        </w:tabs>
      </w:pPr>
      <w:hyperlink w:anchor="_Toc477" w:history="1">
        <w:r>
          <w:rPr>
            <w:rFonts w:ascii="仿宋" w:eastAsia="仿宋" w:hAnsi="仿宋" w:cs="仿宋" w:hint="eastAsia"/>
            <w:lang w:eastAsia="zh-CN"/>
          </w:rPr>
          <w:t>(一)、建筑工程设计原则</w:t>
        </w:r>
        <w:r>
          <w:tab/>
        </w:r>
        <w:r>
          <w:fldChar w:fldCharType="begin"/>
        </w:r>
        <w:r>
          <w:instrText xml:space="preserve"> PAGEREF _Toc477 \h </w:instrText>
        </w:r>
        <w:r>
          <w:fldChar w:fldCharType="separate"/>
        </w:r>
        <w:r>
          <w:t>54</w:t>
        </w:r>
        <w:r>
          <w:fldChar w:fldCharType="end"/>
        </w:r>
      </w:hyperlink>
    </w:p>
    <w:p>
      <w:pPr>
        <w:pStyle w:val="TOC2"/>
        <w:tabs>
          <w:tab w:val="right" w:leader="dot" w:pos="8306"/>
        </w:tabs>
      </w:pPr>
      <w:hyperlink w:anchor="_Toc4637" w:history="1">
        <w:r>
          <w:rPr>
            <w:rFonts w:ascii="仿宋" w:eastAsia="仿宋" w:hAnsi="仿宋" w:cs="仿宋" w:hint="eastAsia"/>
            <w:lang w:eastAsia="zh-CN"/>
          </w:rPr>
          <w:t>(二)、土建工程建设指标</w:t>
        </w:r>
        <w:r>
          <w:tab/>
        </w:r>
        <w:r>
          <w:fldChar w:fldCharType="begin"/>
        </w:r>
        <w:r>
          <w:instrText xml:space="preserve"> PAGEREF _Toc4637 \h </w:instrText>
        </w:r>
        <w:r>
          <w:fldChar w:fldCharType="separate"/>
        </w:r>
        <w:r>
          <w:t>57</w:t>
        </w:r>
        <w:r>
          <w:fldChar w:fldCharType="end"/>
        </w:r>
      </w:hyperlink>
    </w:p>
    <w:p>
      <w:pPr>
        <w:pStyle w:val="TOC1"/>
        <w:tabs>
          <w:tab w:val="right" w:leader="dot" w:pos="8306"/>
        </w:tabs>
      </w:pPr>
      <w:hyperlink w:anchor="_Toc22951" w:history="1">
        <w:r>
          <w:rPr>
            <w:rFonts w:ascii="仿宋" w:eastAsia="仿宋" w:hAnsi="仿宋" w:cs="仿宋" w:hint="eastAsia"/>
            <w:lang w:eastAsia="zh-CN"/>
          </w:rPr>
          <w:t>十六、供应链管理</w:t>
        </w:r>
        <w:r>
          <w:tab/>
        </w:r>
        <w:r>
          <w:fldChar w:fldCharType="begin"/>
        </w:r>
        <w:r>
          <w:instrText xml:space="preserve"> PAGEREF _Toc22951 \h </w:instrText>
        </w:r>
        <w:r>
          <w:fldChar w:fldCharType="separate"/>
        </w:r>
        <w:r>
          <w:t>59</w:t>
        </w:r>
        <w:r>
          <w:fldChar w:fldCharType="end"/>
        </w:r>
      </w:hyperlink>
    </w:p>
    <w:p>
      <w:pPr>
        <w:pStyle w:val="TOC2"/>
        <w:tabs>
          <w:tab w:val="right" w:leader="dot" w:pos="8306"/>
        </w:tabs>
      </w:pPr>
      <w:hyperlink w:anchor="_Toc25626" w:history="1">
        <w:r>
          <w:rPr>
            <w:rFonts w:ascii="仿宋" w:eastAsia="仿宋" w:hAnsi="仿宋" w:cs="仿宋" w:hint="eastAsia"/>
            <w:lang w:eastAsia="zh-CN"/>
          </w:rPr>
          <w:t>(一)、供应链战略规划</w:t>
        </w:r>
        <w:r>
          <w:tab/>
        </w:r>
        <w:r>
          <w:fldChar w:fldCharType="begin"/>
        </w:r>
        <w:r>
          <w:instrText xml:space="preserve"> PAGEREF _Toc25626 \h </w:instrText>
        </w:r>
        <w:r>
          <w:fldChar w:fldCharType="separate"/>
        </w:r>
        <w:r>
          <w:t>59</w:t>
        </w:r>
        <w:r>
          <w:fldChar w:fldCharType="end"/>
        </w:r>
      </w:hyperlink>
    </w:p>
    <w:p>
      <w:pPr>
        <w:pStyle w:val="TOC2"/>
        <w:tabs>
          <w:tab w:val="right" w:leader="dot" w:pos="8306"/>
        </w:tabs>
      </w:pPr>
      <w:hyperlink w:anchor="_Toc953" w:history="1">
        <w:r>
          <w:rPr>
            <w:rFonts w:ascii="仿宋" w:eastAsia="仿宋" w:hAnsi="仿宋" w:cs="仿宋" w:hint="eastAsia"/>
            <w:lang w:eastAsia="zh-CN"/>
          </w:rPr>
          <w:t>(二)、供应商选择与合作</w:t>
        </w:r>
        <w:r>
          <w:tab/>
        </w:r>
        <w:r>
          <w:fldChar w:fldCharType="begin"/>
        </w:r>
        <w:r>
          <w:instrText xml:space="preserve"> PAGEREF _Toc953 \h </w:instrText>
        </w:r>
        <w:r>
          <w:fldChar w:fldCharType="separate"/>
        </w:r>
        <w:r>
          <w:t>60</w:t>
        </w:r>
        <w:r>
          <w:fldChar w:fldCharType="end"/>
        </w:r>
      </w:hyperlink>
    </w:p>
    <w:p>
      <w:pPr>
        <w:pStyle w:val="TOC2"/>
        <w:tabs>
          <w:tab w:val="right" w:leader="dot" w:pos="8306"/>
        </w:tabs>
      </w:pPr>
      <w:hyperlink w:anchor="_Toc357" w:history="1">
        <w:r>
          <w:rPr>
            <w:rFonts w:ascii="仿宋" w:eastAsia="仿宋" w:hAnsi="仿宋" w:cs="仿宋" w:hint="eastAsia"/>
            <w:lang w:eastAsia="zh-CN"/>
          </w:rPr>
          <w:t>(三)、物流与库存管理</w:t>
        </w:r>
        <w:r>
          <w:tab/>
        </w:r>
        <w:r>
          <w:fldChar w:fldCharType="begin"/>
        </w:r>
        <w:r>
          <w:instrText xml:space="preserve"> PAGEREF _Toc357 \h </w:instrText>
        </w:r>
        <w:r>
          <w:fldChar w:fldCharType="separate"/>
        </w:r>
        <w:r>
          <w:t>62</w:t>
        </w:r>
        <w:r>
          <w:fldChar w:fldCharType="end"/>
        </w:r>
      </w:hyperlink>
    </w:p>
    <w:p>
      <w:pPr>
        <w:pStyle w:val="TOC1"/>
        <w:tabs>
          <w:tab w:val="right" w:leader="dot" w:pos="8306"/>
        </w:tabs>
      </w:pPr>
      <w:hyperlink w:anchor="_Toc26232" w:history="1">
        <w:r>
          <w:rPr>
            <w:rFonts w:ascii="仿宋" w:eastAsia="仿宋" w:hAnsi="仿宋" w:cs="仿宋" w:hint="eastAsia"/>
            <w:lang w:eastAsia="zh-CN"/>
          </w:rPr>
          <w:t>十七、气煤项目治理与监督</w:t>
        </w:r>
        <w:r>
          <w:tab/>
        </w:r>
        <w:r>
          <w:fldChar w:fldCharType="begin"/>
        </w:r>
        <w:r>
          <w:instrText xml:space="preserve"> PAGEREF _Toc26232 \h </w:instrText>
        </w:r>
        <w:r>
          <w:fldChar w:fldCharType="separate"/>
        </w:r>
        <w:r>
          <w:t>63</w:t>
        </w:r>
        <w:r>
          <w:fldChar w:fldCharType="end"/>
        </w:r>
      </w:hyperlink>
    </w:p>
    <w:p>
      <w:pPr>
        <w:pStyle w:val="TOC2"/>
        <w:tabs>
          <w:tab w:val="right" w:leader="dot" w:pos="8306"/>
        </w:tabs>
      </w:pPr>
      <w:hyperlink w:anchor="_Toc497" w:history="1">
        <w:r>
          <w:rPr>
            <w:rFonts w:ascii="仿宋" w:eastAsia="仿宋" w:hAnsi="仿宋" w:cs="仿宋" w:hint="eastAsia"/>
            <w:lang w:eastAsia="zh-CN"/>
          </w:rPr>
          <w:t>(一)、气煤项目治理结构</w:t>
        </w:r>
        <w:r>
          <w:tab/>
        </w:r>
        <w:r>
          <w:fldChar w:fldCharType="begin"/>
        </w:r>
        <w:r>
          <w:instrText xml:space="preserve"> PAGEREF _Toc497 \h </w:instrText>
        </w:r>
        <w:r>
          <w:fldChar w:fldCharType="separate"/>
        </w:r>
        <w:r>
          <w:t>63</w:t>
        </w:r>
        <w:r>
          <w:fldChar w:fldCharType="end"/>
        </w:r>
      </w:hyperlink>
    </w:p>
    <w:p>
      <w:pPr>
        <w:pStyle w:val="TOC2"/>
        <w:tabs>
          <w:tab w:val="right" w:leader="dot" w:pos="8306"/>
        </w:tabs>
      </w:pPr>
      <w:hyperlink w:anchor="_Toc24733" w:history="1">
        <w:r>
          <w:rPr>
            <w:rFonts w:ascii="仿宋" w:eastAsia="仿宋" w:hAnsi="仿宋" w:cs="仿宋" w:hint="eastAsia"/>
            <w:lang w:eastAsia="zh-CN"/>
          </w:rPr>
          <w:t>(二)、监督与审计</w:t>
        </w:r>
        <w:r>
          <w:tab/>
        </w:r>
        <w:r>
          <w:fldChar w:fldCharType="begin"/>
        </w:r>
        <w:r>
          <w:instrText xml:space="preserve"> PAGEREF _Toc24733 \h </w:instrText>
        </w:r>
        <w:r>
          <w:fldChar w:fldCharType="separate"/>
        </w:r>
        <w:r>
          <w:t>64</w:t>
        </w:r>
        <w:r>
          <w:fldChar w:fldCharType="end"/>
        </w:r>
      </w:hyperlink>
    </w:p>
    <w:p>
      <w:pPr>
        <w:pStyle w:val="TOC1"/>
        <w:tabs>
          <w:tab w:val="right" w:leader="dot" w:pos="8306"/>
        </w:tabs>
      </w:pPr>
      <w:hyperlink w:anchor="_Toc15807" w:history="1">
        <w:r>
          <w:rPr>
            <w:rFonts w:ascii="仿宋" w:eastAsia="仿宋" w:hAnsi="仿宋" w:cs="仿宋" w:hint="eastAsia"/>
            <w:lang w:eastAsia="zh-CN"/>
          </w:rPr>
          <w:t>十八、质量管理体系</w:t>
        </w:r>
        <w:r>
          <w:tab/>
        </w:r>
        <w:r>
          <w:fldChar w:fldCharType="begin"/>
        </w:r>
        <w:r>
          <w:instrText xml:space="preserve"> PAGEREF _Toc15807 \h </w:instrText>
        </w:r>
        <w:r>
          <w:fldChar w:fldCharType="separate"/>
        </w:r>
        <w:r>
          <w:t>66</w:t>
        </w:r>
        <w:r>
          <w:fldChar w:fldCharType="end"/>
        </w:r>
      </w:hyperlink>
    </w:p>
    <w:p>
      <w:pPr>
        <w:pStyle w:val="TOC2"/>
        <w:tabs>
          <w:tab w:val="right" w:leader="dot" w:pos="8306"/>
        </w:tabs>
      </w:pPr>
      <w:hyperlink w:anchor="_Toc21909" w:history="1">
        <w:r>
          <w:rPr>
            <w:rFonts w:ascii="仿宋" w:eastAsia="仿宋" w:hAnsi="仿宋" w:cs="仿宋" w:hint="eastAsia"/>
            <w:lang w:eastAsia="zh-CN"/>
          </w:rPr>
          <w:t>(一)、质量目标与方针</w:t>
        </w:r>
        <w:r>
          <w:tab/>
        </w:r>
        <w:r>
          <w:fldChar w:fldCharType="begin"/>
        </w:r>
        <w:r>
          <w:instrText xml:space="preserve"> PAGEREF _Toc21909 \h </w:instrText>
        </w:r>
        <w:r>
          <w:fldChar w:fldCharType="separate"/>
        </w:r>
        <w:r>
          <w:t>66</w:t>
        </w:r>
        <w:r>
          <w:fldChar w:fldCharType="end"/>
        </w:r>
      </w:hyperlink>
    </w:p>
    <w:p>
      <w:pPr>
        <w:pStyle w:val="TOC2"/>
        <w:tabs>
          <w:tab w:val="right" w:leader="dot" w:pos="8306"/>
        </w:tabs>
      </w:pPr>
      <w:hyperlink w:anchor="_Toc28753" w:history="1">
        <w:r>
          <w:rPr>
            <w:rFonts w:ascii="仿宋" w:eastAsia="仿宋" w:hAnsi="仿宋" w:cs="仿宋" w:hint="eastAsia"/>
            <w:lang w:eastAsia="zh-CN"/>
          </w:rPr>
          <w:t>(二)、质量管理责任</w:t>
        </w:r>
        <w:r>
          <w:tab/>
        </w:r>
        <w:r>
          <w:fldChar w:fldCharType="begin"/>
        </w:r>
        <w:r>
          <w:instrText xml:space="preserve"> PAGEREF _Toc28753 \h </w:instrText>
        </w:r>
        <w:r>
          <w:fldChar w:fldCharType="separate"/>
        </w:r>
        <w:r>
          <w:t>67</w:t>
        </w:r>
        <w:r>
          <w:fldChar w:fldCharType="end"/>
        </w:r>
      </w:hyperlink>
    </w:p>
    <w:p>
      <w:pPr>
        <w:pStyle w:val="TOC2"/>
        <w:tabs>
          <w:tab w:val="right" w:leader="dot" w:pos="8306"/>
        </w:tabs>
      </w:pPr>
      <w:hyperlink w:anchor="_Toc27026" w:history="1">
        <w:r>
          <w:rPr>
            <w:rFonts w:ascii="仿宋" w:eastAsia="仿宋" w:hAnsi="仿宋" w:cs="仿宋" w:hint="eastAsia"/>
            <w:lang w:eastAsia="zh-CN"/>
          </w:rPr>
          <w:t>(三)、质量管理体系文件</w:t>
        </w:r>
        <w:r>
          <w:tab/>
        </w:r>
        <w:r>
          <w:fldChar w:fldCharType="begin"/>
        </w:r>
        <w:r>
          <w:instrText xml:space="preserve"> PAGEREF _Toc27026 \h </w:instrText>
        </w:r>
        <w:r>
          <w:fldChar w:fldCharType="separate"/>
        </w:r>
        <w:r>
          <w:t>68</w:t>
        </w:r>
        <w:r>
          <w:fldChar w:fldCharType="end"/>
        </w:r>
      </w:hyperlink>
    </w:p>
    <w:p>
      <w:pPr>
        <w:pStyle w:val="TOC2"/>
        <w:tabs>
          <w:tab w:val="right" w:leader="dot" w:pos="8306"/>
        </w:tabs>
      </w:pPr>
      <w:hyperlink w:anchor="_Toc4321" w:history="1">
        <w:r>
          <w:rPr>
            <w:rFonts w:ascii="仿宋" w:eastAsia="仿宋" w:hAnsi="仿宋" w:cs="仿宋" w:hint="eastAsia"/>
            <w:lang w:eastAsia="zh-CN"/>
          </w:rPr>
          <w:t>(四)、质量培训与教育</w:t>
        </w:r>
        <w:r>
          <w:tab/>
        </w:r>
        <w:r>
          <w:fldChar w:fldCharType="begin"/>
        </w:r>
        <w:r>
          <w:instrText xml:space="preserve"> PAGEREF _Toc4321 \h </w:instrText>
        </w:r>
        <w:r>
          <w:fldChar w:fldCharType="separate"/>
        </w:r>
        <w:r>
          <w:t>70</w:t>
        </w:r>
        <w:r>
          <w:fldChar w:fldCharType="end"/>
        </w:r>
      </w:hyperlink>
    </w:p>
    <w:p>
      <w:pPr>
        <w:pStyle w:val="TOC2"/>
        <w:tabs>
          <w:tab w:val="right" w:leader="dot" w:pos="8306"/>
        </w:tabs>
      </w:pPr>
      <w:hyperlink w:anchor="_Toc21360" w:history="1">
        <w:r>
          <w:rPr>
            <w:rFonts w:ascii="仿宋" w:eastAsia="仿宋" w:hAnsi="仿宋" w:cs="仿宋" w:hint="eastAsia"/>
            <w:lang w:eastAsia="zh-CN"/>
          </w:rPr>
          <w:t>(五)、质量审核与评价</w:t>
        </w:r>
        <w:r>
          <w:tab/>
        </w:r>
        <w:r>
          <w:fldChar w:fldCharType="begin"/>
        </w:r>
        <w:r>
          <w:instrText xml:space="preserve"> PAGEREF _Toc21360 \h </w:instrText>
        </w:r>
        <w:r>
          <w:fldChar w:fldCharType="separate"/>
        </w:r>
        <w:r>
          <w:t>71</w:t>
        </w:r>
        <w:r>
          <w:fldChar w:fldCharType="end"/>
        </w:r>
      </w:hyperlink>
    </w:p>
    <w:p>
      <w:pPr>
        <w:pStyle w:val="TOC2"/>
        <w:tabs>
          <w:tab w:val="right" w:leader="dot" w:pos="8306"/>
        </w:tabs>
      </w:pPr>
      <w:hyperlink w:anchor="_Toc19770" w:history="1">
        <w:r>
          <w:rPr>
            <w:rFonts w:ascii="仿宋" w:eastAsia="仿宋" w:hAnsi="仿宋" w:cs="仿宋" w:hint="eastAsia"/>
            <w:lang w:eastAsia="zh-CN"/>
          </w:rPr>
          <w:t>(六)、不符合与纠正措施</w:t>
        </w:r>
        <w:r>
          <w:tab/>
        </w:r>
        <w:r>
          <w:fldChar w:fldCharType="begin"/>
        </w:r>
        <w:r>
          <w:instrText xml:space="preserve"> PAGEREF _Toc19770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15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540"/>
      <w:r>
        <w:rPr>
          <w:rFonts w:ascii="仿宋" w:eastAsia="仿宋" w:hAnsi="仿宋" w:cs="仿宋" w:hint="eastAsia"/>
          <w:sz w:val="28"/>
          <w:lang w:eastAsia="zh-CN"/>
        </w:rPr>
        <w:t>一、气煤项目危机管理</w:t>
      </w:r>
      <w:bookmarkEnd w:id="2"/>
    </w:p>
    <w:p>
      <w:pPr>
        <w:pStyle w:val="Heading2"/>
        <w:rPr>
          <w:rFonts w:ascii="仿宋" w:eastAsia="仿宋" w:hAnsi="仿宋" w:cs="仿宋" w:hint="eastAsia"/>
          <w:lang w:eastAsia="zh-CN"/>
        </w:rPr>
      </w:pPr>
      <w:bookmarkStart w:id="3" w:name="_Toc2377"/>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气煤项目危机管理中，危机预警与识别是确保气煤项目稳健运行的核心步骤。通过建立全面的监测机制，气煤项目团队旨在及时发现和理解潜在的风险和危机因素，以便采取及时的预防和应对措施，确保气煤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首先，通过深入的风险评估，气煤项目团队全面分析了整个气煤项目和各个阶段可能存在的威胁。这包括准确评估每个潜在风险的发生概率和可能影响的程度，为后续危机预警提供了有力支持。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气煤项目团队着重于明确定义气煤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气煤项目进展的持续监控，团队能够及时发现潜在问题并作出迅速反应。气煤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在这一阶段，团队的专业素养和反应速度将发挥至关重要的作用，以确保潜在危机能够在初期得到有效的处理，最大程度地减轻负面影响。通过危机预警与识别，气煤项目得以更有序、可控地推进。</w:t>
      </w:r>
    </w:p>
    <w:p>
      <w:pPr>
        <w:pStyle w:val="Heading2"/>
        <w:ind w:firstLine="560" w:firstLineChars="200"/>
        <w:rPr>
          <w:rFonts w:ascii="仿宋" w:eastAsia="仿宋" w:hAnsi="仿宋" w:cs="仿宋" w:hint="eastAsia"/>
          <w:sz w:val="28"/>
          <w:lang w:eastAsia="zh-CN"/>
        </w:rPr>
      </w:pPr>
      <w:bookmarkStart w:id="4" w:name="_Toc1934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在危机发生时，气煤项目团队立即行动，成立了应急小组。该小组的任务是迅速制定并实施紧急应对措施，以最小化潜在损失。以下是采取的主要措施：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暂停气煤项目进度：为遏制危机蔓延，气煤项目暂时停止进行，以便全面评估当前状况。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资源重新分配：重新评估气煤项目资源的分配，确保最大限度地减小损失。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实时沟通：与关键利益相关者建立实时沟通机制，向他们传递气煤项目危机的实际状况，保障气煤项目核心利益。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在紧急应对的同时，气煤项目团队强调了团队协作和有效沟通的重要性。以下是团队协作的关键举措：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信息共享机制：建立了信息共享平台，确保团队成员能够及时获取气煤项目危机的实时信息。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领导者沟通：气煤项目领导者通过定期会议和即时沟通工具，指导团队应对危机，保持团队稳定运行。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随着危机得到初步控制，气煤项目团队转向制定恢复计划，以确保气煤项目能够从中迅速恢复。主要恢复计划包括：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修复受损的进度计划：重新评估气煤项目进度，制定修复计划，确保气煤项目尽快回归正常进程。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重新调整资源分配：优化资源分配，确保气煤项目在有限资源下高效运转。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风险管理机制加强：对气煤项目风险进行全面评估，制定更强化的风险管理策略，以预防未来可能的危机。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7684"/>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6279"/>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气煤项目的主要产品是XXXX，预计年产值为XXX万元。这一产品在市场中占据着重要的地位，其广泛的应用范围使得该气煤项目的市场前景非常广阔。</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气煤项目的xxx产品作为重要的原材料之一，将在多个领域发挥关键作用。其在建筑、交通、能源等方面的广泛应用将为整个产业链提供强大的支持，形成产业协同效应。气煤项目的年产值XXX万XXX万XXX万万元不仅反映了其在市场上的巨大潜力，更预示着它对国民经济的积极贡献。这种关联度高、涉及面广的产业关系，使得该气煤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27375"/>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总征地面积为XXXX平方米，相当于约XX.XX亩，其中净用地面积为XXXX平方米，红线范围内相当于约XX.XX亩。这一用地规模充分考虑了气煤项目的建设需求，保障了气煤项目在合适的空间内得以充分发展。气煤项目规划的总建筑面积为XXXX平方米，其中主体工程建设占XXXX平方米，计容建筑面积达XXXX平方米。预计建筑工程的投资将达到XXXX万元，为气煤项目的顺利推进提供了经济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计划购置的设备共计XXXX台（套），设备购置费用为XXXX万元。这一设备购置计划充分考虑到气煤项目的生产需求和技术要求，确保了气煤项目在生产运营中具备先进的技术装备和高效的生产能力。设备的合理配置将为气煤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计划总投资为XXXX万元，预计年实现营业收入为XXXX万元。这一产能规模的设定旨在确保气煤项目能够在投资与回报之间取得平衡，实现长期可持续的发展。气煤项目的总投资充分考虑到各个方面的需求，包括用地建设、设备购置等多个环节，以确保气煤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0388"/>
      <w:r>
        <w:rPr>
          <w:rFonts w:ascii="仿宋" w:eastAsia="仿宋" w:hAnsi="仿宋" w:cs="仿宋" w:hint="eastAsia"/>
          <w:sz w:val="28"/>
          <w:lang w:eastAsia="zh-CN"/>
        </w:rPr>
        <w:t>三、气煤项目建设背景及必要性分析</w:t>
      </w:r>
      <w:bookmarkEnd w:id="8"/>
    </w:p>
    <w:p>
      <w:pPr>
        <w:pStyle w:val="Heading2"/>
        <w:rPr>
          <w:rFonts w:ascii="仿宋" w:eastAsia="仿宋" w:hAnsi="仿宋" w:cs="仿宋" w:hint="eastAsia"/>
          <w:lang w:eastAsia="zh-CN"/>
        </w:rPr>
      </w:pPr>
      <w:bookmarkStart w:id="9" w:name="_Toc24154"/>
      <w:r>
        <w:rPr>
          <w:rFonts w:ascii="仿宋" w:eastAsia="仿宋" w:hAnsi="仿宋" w:cs="仿宋" w:hint="eastAsia"/>
          <w:lang w:eastAsia="zh-CN"/>
        </w:rPr>
        <w:t>(一)、气煤项目背景分析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气煤项目提供了机遇和挑战的交汇点。</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我们的背景分析将深入挖掘当前行业的发展趋势，通过对竞争态势的全面审视，找到气煤项目在这个潮流中的定位。同时，我们将关注行业内涌现的新兴机遇，以便气煤项目更好地融入行业发展的潮流中。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气煤项目提供了强大的发展动力。我们将聚焦于行业内最新的技术发展趋势，包括但不限于人工智能、大数据分析、物联网等领域。通过深度的技术研究，我们将确保气煤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气煤项目发展的源泉。我们将投入更多的精力对市场需求进行深入剖析，超越表面的需求，深入挖掘潜在的市场痛点和机遇。通过对市场需求的细致了解，气煤项目将更有针对性地设计解决方案，满足市场的多样化需求，从而更好地促进气煤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气煤项目战略至关重要。我们将对竞争态势进行更为深入的分析，包括但不限于市场份额、产品特点、客户满意度等多个维度。通过深度的竞争分析，气煤项目将能够更准确地把握市场脉搏，制定具有竞争力的气煤项目推进策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气煤项目的发展具有直接的影响。我们将进行更为全面的法规和政策分析，了解行业发展中的潜在法律风险和合规挑战。通过充分了解和遵守相关法规，气煤项目将确保在法律框架内合法合规运营，为气煤项目的稳健发展提供有力支持。</w:t>
      </w:r>
    </w:p>
    <w:p>
      <w:pPr>
        <w:pStyle w:val="Heading2"/>
        <w:ind w:firstLine="560" w:firstLineChars="200"/>
        <w:rPr>
          <w:rFonts w:ascii="仿宋" w:eastAsia="仿宋" w:hAnsi="仿宋" w:cs="仿宋" w:hint="eastAsia"/>
          <w:sz w:val="28"/>
          <w:lang w:eastAsia="zh-CN"/>
        </w:rPr>
      </w:pPr>
      <w:bookmarkStart w:id="10" w:name="_Toc18005"/>
      <w:r>
        <w:rPr>
          <w:rFonts w:ascii="仿宋" w:eastAsia="仿宋" w:hAnsi="仿宋" w:cs="仿宋" w:hint="eastAsia"/>
          <w:sz w:val="28"/>
          <w:lang w:eastAsia="zh-CN"/>
        </w:rPr>
        <w:t>(二)、气煤项目建设必要性分析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建设的迫切性源于对行业发展趋势的深刻洞察。我们正处于一个行业变革的时代，科技创新、数字化转型成为企业发展的关键动力。气煤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建设不仅仅是为了跟上潮流，更是为了通过技术创新推动企业的持续发展。通过引入先进的技术和解决方案，气煤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竞争日益激烈，企业需要不断提升自身实力以在竞争中脱颖而出。气煤项目的建设成为必然选择，通过提高产品质量、拓展服务领域，从而在竞争中获得更多的机会。气煤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气煤项目建设的必要性体现在对客户需求更精准的满足。通过气煤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建设的背后是对企业持续创新的追求。只有通过不断创新，企业才能在竞争中立于不败之地。气煤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2847"/>
      <w:r>
        <w:rPr>
          <w:rFonts w:ascii="仿宋" w:eastAsia="仿宋" w:hAnsi="仿宋" w:cs="仿宋" w:hint="eastAsia"/>
          <w:sz w:val="28"/>
          <w:lang w:eastAsia="zh-CN"/>
        </w:rPr>
        <w:t>四、气煤项目可持续发展</w:t>
      </w:r>
      <w:bookmarkEnd w:id="11"/>
    </w:p>
    <w:p>
      <w:pPr>
        <w:pStyle w:val="Heading2"/>
        <w:rPr>
          <w:rFonts w:ascii="仿宋" w:eastAsia="仿宋" w:hAnsi="仿宋" w:cs="仿宋" w:hint="eastAsia"/>
          <w:lang w:eastAsia="zh-CN"/>
        </w:rPr>
      </w:pPr>
      <w:bookmarkStart w:id="12" w:name="_Toc1071"/>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气煤项目中，气煤项目团队着眼于未来，明确了可持续发展的战略方向。制定的具体可持续发展目标包括降低资源使用、采用环保技术、最大化社会效益等。这一步骤不仅有助于气煤项目在环保和社会责任方面达到最高标准，也为未来提供了明确的指引，确保气煤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可持续实践的融入气煤项目管理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气煤项目管理周期。从气煤项目规划开始，气煤项目团队就考虑了环境和社会的因素。在执行阶段，气煤项目团队积极推动绿色技术的应用，优化资源利用。此外，关注员工的社会责任，通过培训和沟通活动提高员工对可持续发展的认知，使他们能够在日常工作中践行可持续实践。这些举措不仅为气煤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744"/>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扎根于气煤项目的可持续发展理念，我们深信环保与社会责任是气煤项目成功的关键支柱。在气煤项目的每一步，我们都致力于通过创新和实践，履行对环境和社会的坚定责任。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团队通过引入先进的环保技术、建立高效的废物处理系统以及推动能源节约措施，积极履行环保责任。定期的环保监测和评估确保气煤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气煤项目不仅致力于自身可持续发展，还注重对社会的回馈。通过支持社区气煤项目、参与慈善事业、提供培训机会等方式，气煤项目积极履行社会责任。与当地社区建立积极互动，关注员工的工作与生活平衡，以及员工的身心健康，是气煤项目在社会责任层面的关键举措。这样的实践不仅增强了气煤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2550"/>
      <w:r>
        <w:rPr>
          <w:rFonts w:ascii="仿宋" w:eastAsia="仿宋" w:hAnsi="仿宋" w:cs="仿宋" w:hint="eastAsia"/>
          <w:sz w:val="28"/>
          <w:lang w:eastAsia="zh-CN"/>
        </w:rPr>
        <w:t>五、市场分析、调研</w:t>
      </w:r>
      <w:bookmarkEnd w:id="14"/>
    </w:p>
    <w:p>
      <w:pPr>
        <w:pStyle w:val="Heading2"/>
        <w:rPr>
          <w:rFonts w:ascii="仿宋" w:eastAsia="仿宋" w:hAnsi="仿宋" w:cs="仿宋" w:hint="eastAsia"/>
          <w:lang w:eastAsia="zh-CN"/>
        </w:rPr>
      </w:pPr>
      <w:bookmarkStart w:id="15" w:name="_Toc31325"/>
      <w:r>
        <w:rPr>
          <w:rFonts w:ascii="仿宋" w:eastAsia="仿宋" w:hAnsi="仿宋" w:cs="仿宋" w:hint="eastAsia"/>
          <w:lang w:eastAsia="zh-CN"/>
        </w:rPr>
        <w:t>(一)、气煤行业分析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气煤行业一直以来都是市场的关注焦点。行业内的发展趋势、竞争态势以及潜在机会都对气煤项目的推进产生深远的影响。通过深入研究行业的整体概貌，我们将更好地理解行业的核心特征，为气煤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气煤行业，技术一直是推动创新和发展的关键因素。我们将对当前技术趋势进行详尽分析，包括但不限于人工智能、大数据应用、先进制造技术等。这有助于气煤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气煤项目成功的基础。我们将对主要竞争对手进行深入研究，包括其市场份额、产品特点、市场定位等。通过全面了解竞争对手的优势和劣势，气煤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10929"/>
      <w:r>
        <w:rPr>
          <w:rFonts w:ascii="仿宋" w:eastAsia="仿宋" w:hAnsi="仿宋" w:cs="仿宋" w:hint="eastAsia"/>
          <w:sz w:val="28"/>
          <w:lang w:eastAsia="zh-CN"/>
        </w:rPr>
        <w:t>(二)、气煤市场分析预测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通过对市场规模的深入调研，我们将预测气煤市场未来的增长趋势。这包括市场的整体规模、各细分领域的发展趋势等。气煤项目可以根据市场的扩张速度和潜在机会，制定更符合市场需求的发展策略。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了解消费者的需求是市场分析的核心。我们将通过调查研究，深入挖掘目标消费者的需求特点、购买习惯以及对产品和服务的期望。这有助于气煤项目更好地定位目标市场，提供更符合消费者期待的解决方案。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气煤项目实施过程中需要充分考虑的因素。我们将对市场风险进行全面评估，包括但不限于政策法规风险、市场竞争风险、技术变革风险等。通过对潜在风险的深入分析，气煤项目可以制定相应的风险缓解策略，降低不确定性对气煤项目的影响。</w:t>
      </w:r>
    </w:p>
    <w:p>
      <w:pPr>
        <w:pStyle w:val="Heading1"/>
        <w:ind w:firstLine="560" w:firstLineChars="200"/>
        <w:rPr>
          <w:rFonts w:ascii="仿宋" w:eastAsia="仿宋" w:hAnsi="仿宋" w:cs="仿宋" w:hint="eastAsia"/>
          <w:sz w:val="28"/>
          <w:lang w:eastAsia="zh-CN"/>
        </w:rPr>
      </w:pPr>
      <w:bookmarkStart w:id="17" w:name="_Toc29003"/>
      <w:r>
        <w:rPr>
          <w:rFonts w:ascii="仿宋" w:eastAsia="仿宋" w:hAnsi="仿宋" w:cs="仿宋" w:hint="eastAsia"/>
          <w:sz w:val="28"/>
          <w:lang w:eastAsia="zh-CN"/>
        </w:rPr>
        <w:t>六、工艺说明</w:t>
      </w:r>
      <w:bookmarkEnd w:id="17"/>
    </w:p>
    <w:p>
      <w:pPr>
        <w:pStyle w:val="Heading2"/>
        <w:rPr>
          <w:rFonts w:ascii="仿宋" w:eastAsia="仿宋" w:hAnsi="仿宋" w:cs="仿宋" w:hint="eastAsia"/>
          <w:lang w:eastAsia="zh-CN"/>
        </w:rPr>
      </w:pPr>
      <w:bookmarkStart w:id="18" w:name="_Toc16944"/>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气煤项目的技术管理特点体现在其创新导向。通过引入最先进的技术趋势和解决方案，气煤项目致力于提升科技含量、提高质量和效率水平。这意味着我们将采用最新的工具和方法，确保气煤项目在技术层面始终走在前沿，从而在竞争激烈的市场中脱颖而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气煤项目技术管理的显著特征。通过整合不同领域的技术资源，我们实现了跨学科的协同工作。这有助于优化技术架构，提高整体效能。此外，整合性策略还促进了不同技术团队之间的紧密沟通和高效合作，确保气煤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气煤项目所采用的技术。通过不断优化技术方案，气煤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气煤项目团队将在气煤项目初期识别可能的技术风险，并采取相应的预防和应对措施。通过建立健全的风险评估机制，气煤项目能够在实施过程中及时发现并解决潜在的技术问题，保障气煤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通过这些独特的技术管理特点，我们确信在气煤项目中，技术将成为气煤项目成功的有力支持。这一深度剖析揭示了技术管理在气煤项目实施中的关键作用，为气煤项目的技术基础奠定了坚实的基础。</w:t>
      </w:r>
    </w:p>
    <w:p>
      <w:pPr>
        <w:pStyle w:val="Heading2"/>
        <w:ind w:firstLine="560" w:firstLineChars="200"/>
        <w:rPr>
          <w:rFonts w:ascii="仿宋" w:eastAsia="仿宋" w:hAnsi="仿宋" w:cs="仿宋" w:hint="eastAsia"/>
          <w:sz w:val="28"/>
          <w:lang w:eastAsia="zh-CN"/>
        </w:rPr>
      </w:pPr>
      <w:bookmarkStart w:id="19" w:name="_Toc7959"/>
      <w:r>
        <w:rPr>
          <w:rFonts w:ascii="仿宋" w:eastAsia="仿宋" w:hAnsi="仿宋" w:cs="仿宋" w:hint="eastAsia"/>
          <w:sz w:val="28"/>
          <w:lang w:eastAsia="zh-CN"/>
        </w:rPr>
        <w:t>(二)、气煤项目工艺技术设计方案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气煤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气煤项目将严格按照相关行业规范要求进行组织。通过有效控制产品质量，气煤项目将致力于为顾客提供优质的气煤项目产品和良好的服务。这体现了气煤项目对于生产活动合规性和质量标准的高度重视，为气煤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气煤项目注重生态效益和清洁生产原则。气煤项目建设将紧密结合地方特色经济发展，与社会经济发展规划和区域环境保护规划方案相协调一致。通过与当地区域自然生态系统的结合，气煤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气煤项目产品具有多样化的客户需求和个性化的特点。因此，气煤项目产品规格品种多样，且单批生产数量较小。为满足这一特点，气煤项目承办单位将建设先进的柔性制造生产线。通过广泛应用柔性制造技术，气煤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总体而言，气煤项目采用的技术具有较高的技术含量和自动化水平，处于国内先进水平。这一技术选用不仅体现了对生产效率、质量和环境友好性的高标准要求，同时为气煤项目的可持续发展奠定了坚实的基础。</w:t>
      </w:r>
    </w:p>
    <w:p>
      <w:pPr>
        <w:pStyle w:val="Heading2"/>
        <w:ind w:firstLine="560" w:firstLineChars="200"/>
        <w:rPr>
          <w:rFonts w:ascii="仿宋" w:eastAsia="仿宋" w:hAnsi="仿宋" w:cs="仿宋" w:hint="eastAsia"/>
          <w:sz w:val="28"/>
          <w:lang w:eastAsia="zh-CN"/>
        </w:rPr>
      </w:pPr>
      <w:bookmarkStart w:id="20" w:name="_Toc8338"/>
      <w:r>
        <w:rPr>
          <w:rFonts w:ascii="仿宋" w:eastAsia="仿宋" w:hAnsi="仿宋" w:cs="仿宋" w:hint="eastAsia"/>
          <w:sz w:val="28"/>
          <w:lang w:eastAsia="zh-CN"/>
        </w:rPr>
        <w:t>(三)、设备选型方案</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为确保气煤项目的高效生产和技术实施，我们制定了一套精心设计的设备选型方案，以满足气煤项目生产、质量和环保的要求。该方案的主要特点如下：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气煤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针对气煤项目产品的多样性和小批量生产的特点，我们将建设柔性制造生产线。通过在设备选型中考虑柔性制造技术，可以灵活应对不同产品规格和生产需求，实现生产线的高度灵活性和适应性。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https://d.book118.com/128103013024006034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气煤项目规划设计纲要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3A32AC"/>
    <w:rsid w:val="5E3A32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2810301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2024-02-02T14:12:00Z</dcterms:created>
  <dcterms:modified xsi:type="dcterms:W3CDTF">2024-02-02T14:13:10Z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3D79E87628FC4B6B999BC2C81264B93E_11</vt:lpwstr>
  </property>
  <property fmtid="{D5CDD505-2E9C-101B-9397-08002B2CF9AE}" pid="3" name="KSOProductBuildVer">
    <vt:lpwstr>2052-12.1.0.16250</vt:lpwstr>
  </property>
</Properties>
</file>