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墨镜项目规划设计方案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4" w:history="1">
        <w:r>
          <w:rPr>
            <w:rFonts w:ascii="仿宋" w:eastAsia="仿宋" w:hAnsi="仿宋" w:cs="仿宋" w:hint="eastAsia"/>
            <w:lang w:eastAsia="zh-CN"/>
          </w:rPr>
          <w:t>概论</w:t>
        </w:r>
        <w:r>
          <w:tab/>
        </w:r>
        <w:r>
          <w:fldChar w:fldCharType="begin"/>
        </w:r>
        <w:r>
          <w:instrText xml:space="preserve"> PAGEREF _Toc10984 \h </w:instrText>
        </w:r>
        <w:r>
          <w:fldChar w:fldCharType="separate"/>
        </w:r>
        <w:r>
          <w:t>3</w:t>
        </w:r>
        <w:r>
          <w:fldChar w:fldCharType="end"/>
        </w:r>
      </w:hyperlink>
    </w:p>
    <w:p>
      <w:pPr>
        <w:pStyle w:val="TOC1"/>
        <w:tabs>
          <w:tab w:val="right" w:leader="dot" w:pos="8306"/>
        </w:tabs>
      </w:pPr>
      <w:hyperlink w:anchor="_Toc2323" w:history="1">
        <w:r>
          <w:rPr>
            <w:rFonts w:ascii="仿宋" w:eastAsia="仿宋" w:hAnsi="仿宋" w:cs="仿宋" w:hint="eastAsia"/>
            <w:lang w:eastAsia="zh-CN"/>
          </w:rPr>
          <w:t>一、墨镜项目选址可行性分析</w:t>
        </w:r>
        <w:r>
          <w:tab/>
        </w:r>
        <w:r>
          <w:fldChar w:fldCharType="begin"/>
        </w:r>
        <w:r>
          <w:instrText xml:space="preserve"> PAGEREF _Toc2323 \h </w:instrText>
        </w:r>
        <w:r>
          <w:fldChar w:fldCharType="separate"/>
        </w:r>
        <w:r>
          <w:t>3</w:t>
        </w:r>
        <w:r>
          <w:fldChar w:fldCharType="end"/>
        </w:r>
      </w:hyperlink>
    </w:p>
    <w:p>
      <w:pPr>
        <w:pStyle w:val="TOC2"/>
        <w:tabs>
          <w:tab w:val="right" w:leader="dot" w:pos="8306"/>
        </w:tabs>
      </w:pPr>
      <w:hyperlink w:anchor="_Toc20346" w:history="1">
        <w:r>
          <w:rPr>
            <w:rFonts w:ascii="仿宋" w:eastAsia="仿宋" w:hAnsi="仿宋" w:cs="仿宋" w:hint="eastAsia"/>
            <w:lang w:eastAsia="zh-CN"/>
          </w:rPr>
          <w:t>(一)、墨镜项目选址</w:t>
        </w:r>
        <w:r>
          <w:tab/>
        </w:r>
        <w:r>
          <w:fldChar w:fldCharType="begin"/>
        </w:r>
        <w:r>
          <w:instrText xml:space="preserve"> PAGEREF _Toc20346 \h </w:instrText>
        </w:r>
        <w:r>
          <w:fldChar w:fldCharType="separate"/>
        </w:r>
        <w:r>
          <w:t>3</w:t>
        </w:r>
        <w:r>
          <w:fldChar w:fldCharType="end"/>
        </w:r>
      </w:hyperlink>
    </w:p>
    <w:p>
      <w:pPr>
        <w:pStyle w:val="TOC2"/>
        <w:tabs>
          <w:tab w:val="right" w:leader="dot" w:pos="8306"/>
        </w:tabs>
      </w:pPr>
      <w:hyperlink w:anchor="_Toc24443" w:history="1">
        <w:r>
          <w:rPr>
            <w:rFonts w:ascii="仿宋" w:eastAsia="仿宋" w:hAnsi="仿宋" w:cs="仿宋" w:hint="eastAsia"/>
            <w:lang w:eastAsia="zh-CN"/>
          </w:rPr>
          <w:t>(二)、用地控制指标</w:t>
        </w:r>
        <w:r>
          <w:tab/>
        </w:r>
        <w:r>
          <w:fldChar w:fldCharType="begin"/>
        </w:r>
        <w:r>
          <w:instrText xml:space="preserve"> PAGEREF _Toc24443 \h </w:instrText>
        </w:r>
        <w:r>
          <w:fldChar w:fldCharType="separate"/>
        </w:r>
        <w:r>
          <w:t>3</w:t>
        </w:r>
        <w:r>
          <w:fldChar w:fldCharType="end"/>
        </w:r>
      </w:hyperlink>
    </w:p>
    <w:p>
      <w:pPr>
        <w:pStyle w:val="TOC2"/>
        <w:tabs>
          <w:tab w:val="right" w:leader="dot" w:pos="8306"/>
        </w:tabs>
      </w:pPr>
      <w:hyperlink w:anchor="_Toc13318" w:history="1">
        <w:r>
          <w:rPr>
            <w:rFonts w:ascii="仿宋" w:eastAsia="仿宋" w:hAnsi="仿宋" w:cs="仿宋" w:hint="eastAsia"/>
            <w:lang w:eastAsia="zh-CN"/>
          </w:rPr>
          <w:t>(三)、节约用地措施</w:t>
        </w:r>
        <w:r>
          <w:tab/>
        </w:r>
        <w:r>
          <w:fldChar w:fldCharType="begin"/>
        </w:r>
        <w:r>
          <w:instrText xml:space="preserve"> PAGEREF _Toc13318 \h </w:instrText>
        </w:r>
        <w:r>
          <w:fldChar w:fldCharType="separate"/>
        </w:r>
        <w:r>
          <w:t>5</w:t>
        </w:r>
        <w:r>
          <w:fldChar w:fldCharType="end"/>
        </w:r>
      </w:hyperlink>
    </w:p>
    <w:p>
      <w:pPr>
        <w:pStyle w:val="TOC2"/>
        <w:tabs>
          <w:tab w:val="right" w:leader="dot" w:pos="8306"/>
        </w:tabs>
      </w:pPr>
      <w:hyperlink w:anchor="_Toc24106" w:history="1">
        <w:r>
          <w:rPr>
            <w:rFonts w:ascii="仿宋" w:eastAsia="仿宋" w:hAnsi="仿宋" w:cs="仿宋" w:hint="eastAsia"/>
            <w:lang w:eastAsia="zh-CN"/>
          </w:rPr>
          <w:t>(四)、总图布置方案</w:t>
        </w:r>
        <w:r>
          <w:tab/>
        </w:r>
        <w:r>
          <w:fldChar w:fldCharType="begin"/>
        </w:r>
        <w:r>
          <w:instrText xml:space="preserve"> PAGEREF _Toc24106 \h </w:instrText>
        </w:r>
        <w:r>
          <w:fldChar w:fldCharType="separate"/>
        </w:r>
        <w:r>
          <w:t>6</w:t>
        </w:r>
        <w:r>
          <w:fldChar w:fldCharType="end"/>
        </w:r>
      </w:hyperlink>
    </w:p>
    <w:p>
      <w:pPr>
        <w:pStyle w:val="TOC2"/>
        <w:tabs>
          <w:tab w:val="right" w:leader="dot" w:pos="8306"/>
        </w:tabs>
      </w:pPr>
      <w:hyperlink w:anchor="_Toc2083" w:history="1">
        <w:r>
          <w:rPr>
            <w:rFonts w:ascii="仿宋" w:eastAsia="仿宋" w:hAnsi="仿宋" w:cs="仿宋" w:hint="eastAsia"/>
            <w:lang w:eastAsia="zh-CN"/>
          </w:rPr>
          <w:t>(五)、选址综合评价</w:t>
        </w:r>
        <w:r>
          <w:tab/>
        </w:r>
        <w:r>
          <w:fldChar w:fldCharType="begin"/>
        </w:r>
        <w:r>
          <w:instrText xml:space="preserve"> PAGEREF _Toc2083 \h </w:instrText>
        </w:r>
        <w:r>
          <w:fldChar w:fldCharType="separate"/>
        </w:r>
        <w:r>
          <w:t>7</w:t>
        </w:r>
        <w:r>
          <w:fldChar w:fldCharType="end"/>
        </w:r>
      </w:hyperlink>
    </w:p>
    <w:p>
      <w:pPr>
        <w:pStyle w:val="TOC1"/>
        <w:tabs>
          <w:tab w:val="right" w:leader="dot" w:pos="8306"/>
        </w:tabs>
      </w:pPr>
      <w:hyperlink w:anchor="_Toc29181" w:history="1">
        <w:r>
          <w:rPr>
            <w:rFonts w:ascii="仿宋" w:eastAsia="仿宋" w:hAnsi="仿宋" w:cs="仿宋" w:hint="eastAsia"/>
            <w:lang w:eastAsia="zh-CN"/>
          </w:rPr>
          <w:t>二、墨镜项目建设单位说明</w:t>
        </w:r>
        <w:r>
          <w:tab/>
        </w:r>
        <w:r>
          <w:fldChar w:fldCharType="begin"/>
        </w:r>
        <w:r>
          <w:instrText xml:space="preserve"> PAGEREF _Toc29181 \h </w:instrText>
        </w:r>
        <w:r>
          <w:fldChar w:fldCharType="separate"/>
        </w:r>
        <w:r>
          <w:t>8</w:t>
        </w:r>
        <w:r>
          <w:fldChar w:fldCharType="end"/>
        </w:r>
      </w:hyperlink>
    </w:p>
    <w:p>
      <w:pPr>
        <w:pStyle w:val="TOC2"/>
        <w:tabs>
          <w:tab w:val="right" w:leader="dot" w:pos="8306"/>
        </w:tabs>
      </w:pPr>
      <w:hyperlink w:anchor="_Toc6735" w:history="1">
        <w:r>
          <w:rPr>
            <w:rFonts w:ascii="仿宋" w:eastAsia="仿宋" w:hAnsi="仿宋" w:cs="仿宋" w:hint="eastAsia"/>
            <w:lang w:eastAsia="zh-CN"/>
          </w:rPr>
          <w:t>(一)、墨镜项目承办单位基本情况</w:t>
        </w:r>
        <w:r>
          <w:tab/>
        </w:r>
        <w:r>
          <w:fldChar w:fldCharType="begin"/>
        </w:r>
        <w:r>
          <w:instrText xml:space="preserve"> PAGEREF _Toc6735 \h </w:instrText>
        </w:r>
        <w:r>
          <w:fldChar w:fldCharType="separate"/>
        </w:r>
        <w:r>
          <w:t>8</w:t>
        </w:r>
        <w:r>
          <w:fldChar w:fldCharType="end"/>
        </w:r>
      </w:hyperlink>
    </w:p>
    <w:p>
      <w:pPr>
        <w:pStyle w:val="TOC2"/>
        <w:tabs>
          <w:tab w:val="right" w:leader="dot" w:pos="8306"/>
        </w:tabs>
      </w:pPr>
      <w:hyperlink w:anchor="_Toc22571" w:history="1">
        <w:r>
          <w:rPr>
            <w:rFonts w:ascii="仿宋" w:eastAsia="仿宋" w:hAnsi="仿宋" w:cs="仿宋" w:hint="eastAsia"/>
            <w:lang w:eastAsia="zh-CN"/>
          </w:rPr>
          <w:t>(二)、公司经济效益分析</w:t>
        </w:r>
        <w:r>
          <w:tab/>
        </w:r>
        <w:r>
          <w:fldChar w:fldCharType="begin"/>
        </w:r>
        <w:r>
          <w:instrText xml:space="preserve"> PAGEREF _Toc22571 \h </w:instrText>
        </w:r>
        <w:r>
          <w:fldChar w:fldCharType="separate"/>
        </w:r>
        <w:r>
          <w:t>9</w:t>
        </w:r>
        <w:r>
          <w:fldChar w:fldCharType="end"/>
        </w:r>
      </w:hyperlink>
    </w:p>
    <w:p>
      <w:pPr>
        <w:pStyle w:val="TOC1"/>
        <w:tabs>
          <w:tab w:val="right" w:leader="dot" w:pos="8306"/>
        </w:tabs>
      </w:pPr>
      <w:hyperlink w:anchor="_Toc208" w:history="1">
        <w:r>
          <w:rPr>
            <w:rFonts w:ascii="仿宋" w:eastAsia="仿宋" w:hAnsi="仿宋" w:cs="仿宋" w:hint="eastAsia"/>
            <w:lang w:eastAsia="zh-CN"/>
          </w:rPr>
          <w:t>三、市场分析、调研</w:t>
        </w:r>
        <w:r>
          <w:tab/>
        </w:r>
        <w:r>
          <w:fldChar w:fldCharType="begin"/>
        </w:r>
        <w:r>
          <w:instrText xml:space="preserve"> PAGEREF _Toc208 \h </w:instrText>
        </w:r>
        <w:r>
          <w:fldChar w:fldCharType="separate"/>
        </w:r>
        <w:r>
          <w:t>10</w:t>
        </w:r>
        <w:r>
          <w:fldChar w:fldCharType="end"/>
        </w:r>
      </w:hyperlink>
    </w:p>
    <w:p>
      <w:pPr>
        <w:pStyle w:val="TOC2"/>
        <w:tabs>
          <w:tab w:val="right" w:leader="dot" w:pos="8306"/>
        </w:tabs>
      </w:pPr>
      <w:hyperlink w:anchor="_Toc3107" w:history="1">
        <w:r>
          <w:rPr>
            <w:rFonts w:ascii="仿宋" w:eastAsia="仿宋" w:hAnsi="仿宋" w:cs="仿宋" w:hint="eastAsia"/>
            <w:lang w:eastAsia="zh-CN"/>
          </w:rPr>
          <w:t>(一)、墨镜行业分析</w:t>
        </w:r>
        <w:r>
          <w:tab/>
        </w:r>
        <w:r>
          <w:fldChar w:fldCharType="begin"/>
        </w:r>
        <w:r>
          <w:instrText xml:space="preserve"> PAGEREF _Toc3107 \h </w:instrText>
        </w:r>
        <w:r>
          <w:fldChar w:fldCharType="separate"/>
        </w:r>
        <w:r>
          <w:t>10</w:t>
        </w:r>
        <w:r>
          <w:fldChar w:fldCharType="end"/>
        </w:r>
      </w:hyperlink>
    </w:p>
    <w:p>
      <w:pPr>
        <w:pStyle w:val="TOC2"/>
        <w:tabs>
          <w:tab w:val="right" w:leader="dot" w:pos="8306"/>
        </w:tabs>
      </w:pPr>
      <w:hyperlink w:anchor="_Toc5783" w:history="1">
        <w:r>
          <w:rPr>
            <w:rFonts w:ascii="仿宋" w:eastAsia="仿宋" w:hAnsi="仿宋" w:cs="仿宋" w:hint="eastAsia"/>
            <w:lang w:eastAsia="zh-CN"/>
          </w:rPr>
          <w:t>(二)、墨镜市场分析预测</w:t>
        </w:r>
        <w:r>
          <w:tab/>
        </w:r>
        <w:r>
          <w:fldChar w:fldCharType="begin"/>
        </w:r>
        <w:r>
          <w:instrText xml:space="preserve"> PAGEREF _Toc5783 \h </w:instrText>
        </w:r>
        <w:r>
          <w:fldChar w:fldCharType="separate"/>
        </w:r>
        <w:r>
          <w:t>10</w:t>
        </w:r>
        <w:r>
          <w:fldChar w:fldCharType="end"/>
        </w:r>
      </w:hyperlink>
    </w:p>
    <w:p>
      <w:pPr>
        <w:pStyle w:val="TOC1"/>
        <w:tabs>
          <w:tab w:val="right" w:leader="dot" w:pos="8306"/>
        </w:tabs>
      </w:pPr>
      <w:hyperlink w:anchor="_Toc32102" w:history="1">
        <w:r>
          <w:rPr>
            <w:rFonts w:ascii="仿宋" w:eastAsia="仿宋" w:hAnsi="仿宋" w:cs="仿宋" w:hint="eastAsia"/>
            <w:lang w:eastAsia="zh-CN"/>
          </w:rPr>
          <w:t>四、墨镜项目建设背景及必要性分析</w:t>
        </w:r>
        <w:r>
          <w:tab/>
        </w:r>
        <w:r>
          <w:fldChar w:fldCharType="begin"/>
        </w:r>
        <w:r>
          <w:instrText xml:space="preserve"> PAGEREF _Toc32102 \h </w:instrText>
        </w:r>
        <w:r>
          <w:fldChar w:fldCharType="separate"/>
        </w:r>
        <w:r>
          <w:t>11</w:t>
        </w:r>
        <w:r>
          <w:fldChar w:fldCharType="end"/>
        </w:r>
      </w:hyperlink>
    </w:p>
    <w:p>
      <w:pPr>
        <w:pStyle w:val="TOC2"/>
        <w:tabs>
          <w:tab w:val="right" w:leader="dot" w:pos="8306"/>
        </w:tabs>
      </w:pPr>
      <w:hyperlink w:anchor="_Toc21543" w:history="1">
        <w:r>
          <w:rPr>
            <w:rFonts w:ascii="仿宋" w:eastAsia="仿宋" w:hAnsi="仿宋" w:cs="仿宋" w:hint="eastAsia"/>
            <w:lang w:eastAsia="zh-CN"/>
          </w:rPr>
          <w:t>(一)、墨镜项目背景分析</w:t>
        </w:r>
        <w:r>
          <w:tab/>
        </w:r>
        <w:r>
          <w:fldChar w:fldCharType="begin"/>
        </w:r>
        <w:r>
          <w:instrText xml:space="preserve"> PAGEREF _Toc21543 \h </w:instrText>
        </w:r>
        <w:r>
          <w:fldChar w:fldCharType="separate"/>
        </w:r>
        <w:r>
          <w:t>11</w:t>
        </w:r>
        <w:r>
          <w:fldChar w:fldCharType="end"/>
        </w:r>
      </w:hyperlink>
    </w:p>
    <w:p>
      <w:pPr>
        <w:pStyle w:val="TOC2"/>
        <w:tabs>
          <w:tab w:val="right" w:leader="dot" w:pos="8306"/>
        </w:tabs>
      </w:pPr>
      <w:hyperlink w:anchor="_Toc5452" w:history="1">
        <w:r>
          <w:rPr>
            <w:rFonts w:ascii="仿宋" w:eastAsia="仿宋" w:hAnsi="仿宋" w:cs="仿宋" w:hint="eastAsia"/>
            <w:lang w:eastAsia="zh-CN"/>
          </w:rPr>
          <w:t>(二)、墨镜项目建设必要性分析</w:t>
        </w:r>
        <w:r>
          <w:tab/>
        </w:r>
        <w:r>
          <w:fldChar w:fldCharType="begin"/>
        </w:r>
        <w:r>
          <w:instrText xml:space="preserve"> PAGEREF _Toc5452 \h </w:instrText>
        </w:r>
        <w:r>
          <w:fldChar w:fldCharType="separate"/>
        </w:r>
        <w:r>
          <w:t>13</w:t>
        </w:r>
        <w:r>
          <w:fldChar w:fldCharType="end"/>
        </w:r>
      </w:hyperlink>
    </w:p>
    <w:p>
      <w:pPr>
        <w:pStyle w:val="TOC1"/>
        <w:tabs>
          <w:tab w:val="right" w:leader="dot" w:pos="8306"/>
        </w:tabs>
      </w:pPr>
      <w:hyperlink w:anchor="_Toc3281" w:history="1">
        <w:r>
          <w:rPr>
            <w:rFonts w:ascii="仿宋" w:eastAsia="仿宋" w:hAnsi="仿宋" w:cs="仿宋" w:hint="eastAsia"/>
            <w:lang w:eastAsia="zh-CN"/>
          </w:rPr>
          <w:t>五、墨镜项目危机管理</w:t>
        </w:r>
        <w:r>
          <w:tab/>
        </w:r>
        <w:r>
          <w:fldChar w:fldCharType="begin"/>
        </w:r>
        <w:r>
          <w:instrText xml:space="preserve"> PAGEREF _Toc3281 \h </w:instrText>
        </w:r>
        <w:r>
          <w:fldChar w:fldCharType="separate"/>
        </w:r>
        <w:r>
          <w:t>14</w:t>
        </w:r>
        <w:r>
          <w:fldChar w:fldCharType="end"/>
        </w:r>
      </w:hyperlink>
    </w:p>
    <w:p>
      <w:pPr>
        <w:pStyle w:val="TOC2"/>
        <w:tabs>
          <w:tab w:val="right" w:leader="dot" w:pos="8306"/>
        </w:tabs>
      </w:pPr>
      <w:hyperlink w:anchor="_Toc5074" w:history="1">
        <w:r>
          <w:rPr>
            <w:rFonts w:ascii="仿宋" w:eastAsia="仿宋" w:hAnsi="仿宋" w:cs="仿宋" w:hint="eastAsia"/>
            <w:lang w:eastAsia="zh-CN"/>
          </w:rPr>
          <w:t>(一)、危机预警与识别</w:t>
        </w:r>
        <w:r>
          <w:tab/>
        </w:r>
        <w:r>
          <w:fldChar w:fldCharType="begin"/>
        </w:r>
        <w:r>
          <w:instrText xml:space="preserve"> PAGEREF _Toc5074 \h </w:instrText>
        </w:r>
        <w:r>
          <w:fldChar w:fldCharType="separate"/>
        </w:r>
        <w:r>
          <w:t>14</w:t>
        </w:r>
        <w:r>
          <w:fldChar w:fldCharType="end"/>
        </w:r>
      </w:hyperlink>
    </w:p>
    <w:p>
      <w:pPr>
        <w:pStyle w:val="TOC2"/>
        <w:tabs>
          <w:tab w:val="right" w:leader="dot" w:pos="8306"/>
        </w:tabs>
      </w:pPr>
      <w:hyperlink w:anchor="_Toc6859" w:history="1">
        <w:r>
          <w:rPr>
            <w:rFonts w:ascii="仿宋" w:eastAsia="仿宋" w:hAnsi="仿宋" w:cs="仿宋" w:hint="eastAsia"/>
            <w:lang w:eastAsia="zh-CN"/>
          </w:rPr>
          <w:t>(二)、危机应对与恢复</w:t>
        </w:r>
        <w:r>
          <w:tab/>
        </w:r>
        <w:r>
          <w:fldChar w:fldCharType="begin"/>
        </w:r>
        <w:r>
          <w:instrText xml:space="preserve"> PAGEREF _Toc6859 \h </w:instrText>
        </w:r>
        <w:r>
          <w:fldChar w:fldCharType="separate"/>
        </w:r>
        <w:r>
          <w:t>15</w:t>
        </w:r>
        <w:r>
          <w:fldChar w:fldCharType="end"/>
        </w:r>
      </w:hyperlink>
    </w:p>
    <w:p>
      <w:pPr>
        <w:pStyle w:val="TOC1"/>
        <w:tabs>
          <w:tab w:val="right" w:leader="dot" w:pos="8306"/>
        </w:tabs>
      </w:pPr>
      <w:hyperlink w:anchor="_Toc17373" w:history="1">
        <w:r>
          <w:rPr>
            <w:rFonts w:ascii="仿宋" w:eastAsia="仿宋" w:hAnsi="仿宋" w:cs="仿宋" w:hint="eastAsia"/>
            <w:lang w:eastAsia="zh-CN"/>
          </w:rPr>
          <w:t>六、墨镜项目绩效评估</w:t>
        </w:r>
        <w:r>
          <w:tab/>
        </w:r>
        <w:r>
          <w:fldChar w:fldCharType="begin"/>
        </w:r>
        <w:r>
          <w:instrText xml:space="preserve"> PAGEREF _Toc17373 \h </w:instrText>
        </w:r>
        <w:r>
          <w:fldChar w:fldCharType="separate"/>
        </w:r>
        <w:r>
          <w:t>17</w:t>
        </w:r>
        <w:r>
          <w:fldChar w:fldCharType="end"/>
        </w:r>
      </w:hyperlink>
    </w:p>
    <w:p>
      <w:pPr>
        <w:pStyle w:val="TOC2"/>
        <w:tabs>
          <w:tab w:val="right" w:leader="dot" w:pos="8306"/>
        </w:tabs>
      </w:pPr>
      <w:hyperlink w:anchor="_Toc6369" w:history="1">
        <w:r>
          <w:rPr>
            <w:rFonts w:ascii="仿宋" w:eastAsia="仿宋" w:hAnsi="仿宋" w:cs="仿宋" w:hint="eastAsia"/>
            <w:lang w:eastAsia="zh-CN"/>
          </w:rPr>
          <w:t>(一)、绩效评估指标</w:t>
        </w:r>
        <w:r>
          <w:tab/>
        </w:r>
        <w:r>
          <w:fldChar w:fldCharType="begin"/>
        </w:r>
        <w:r>
          <w:instrText xml:space="preserve"> PAGEREF _Toc6369 \h </w:instrText>
        </w:r>
        <w:r>
          <w:fldChar w:fldCharType="separate"/>
        </w:r>
        <w:r>
          <w:t>17</w:t>
        </w:r>
        <w:r>
          <w:fldChar w:fldCharType="end"/>
        </w:r>
      </w:hyperlink>
    </w:p>
    <w:p>
      <w:pPr>
        <w:pStyle w:val="TOC2"/>
        <w:tabs>
          <w:tab w:val="right" w:leader="dot" w:pos="8306"/>
        </w:tabs>
      </w:pPr>
      <w:hyperlink w:anchor="_Toc19098" w:history="1">
        <w:r>
          <w:rPr>
            <w:rFonts w:ascii="仿宋" w:eastAsia="仿宋" w:hAnsi="仿宋" w:cs="仿宋" w:hint="eastAsia"/>
            <w:lang w:eastAsia="zh-CN"/>
          </w:rPr>
          <w:t>(二)、绩效评估方法</w:t>
        </w:r>
        <w:r>
          <w:tab/>
        </w:r>
        <w:r>
          <w:fldChar w:fldCharType="begin"/>
        </w:r>
        <w:r>
          <w:instrText xml:space="preserve"> PAGEREF _Toc19098 \h </w:instrText>
        </w:r>
        <w:r>
          <w:fldChar w:fldCharType="separate"/>
        </w:r>
        <w:r>
          <w:t>18</w:t>
        </w:r>
        <w:r>
          <w:fldChar w:fldCharType="end"/>
        </w:r>
      </w:hyperlink>
    </w:p>
    <w:p>
      <w:pPr>
        <w:pStyle w:val="TOC2"/>
        <w:tabs>
          <w:tab w:val="right" w:leader="dot" w:pos="8306"/>
        </w:tabs>
      </w:pPr>
      <w:hyperlink w:anchor="_Toc32467" w:history="1">
        <w:r>
          <w:rPr>
            <w:rFonts w:ascii="仿宋" w:eastAsia="仿宋" w:hAnsi="仿宋" w:cs="仿宋" w:hint="eastAsia"/>
            <w:lang w:eastAsia="zh-CN"/>
          </w:rPr>
          <w:t>(三)、绩效评估周期</w:t>
        </w:r>
        <w:r>
          <w:tab/>
        </w:r>
        <w:r>
          <w:fldChar w:fldCharType="begin"/>
        </w:r>
        <w:r>
          <w:instrText xml:space="preserve"> PAGEREF _Toc32467 \h </w:instrText>
        </w:r>
        <w:r>
          <w:fldChar w:fldCharType="separate"/>
        </w:r>
        <w:r>
          <w:t>19</w:t>
        </w:r>
        <w:r>
          <w:fldChar w:fldCharType="end"/>
        </w:r>
      </w:hyperlink>
    </w:p>
    <w:p>
      <w:pPr>
        <w:pStyle w:val="TOC1"/>
        <w:tabs>
          <w:tab w:val="right" w:leader="dot" w:pos="8306"/>
        </w:tabs>
      </w:pPr>
      <w:hyperlink w:anchor="_Toc13029" w:history="1">
        <w:r>
          <w:rPr>
            <w:rFonts w:ascii="仿宋" w:eastAsia="仿宋" w:hAnsi="仿宋" w:cs="仿宋" w:hint="eastAsia"/>
            <w:lang w:eastAsia="zh-CN"/>
          </w:rPr>
          <w:t>七、墨镜项目人力资源培养与发展</w:t>
        </w:r>
        <w:r>
          <w:tab/>
        </w:r>
        <w:r>
          <w:fldChar w:fldCharType="begin"/>
        </w:r>
        <w:r>
          <w:instrText xml:space="preserve"> PAGEREF _Toc13029 \h </w:instrText>
        </w:r>
        <w:r>
          <w:fldChar w:fldCharType="separate"/>
        </w:r>
        <w:r>
          <w:t>20</w:t>
        </w:r>
        <w:r>
          <w:fldChar w:fldCharType="end"/>
        </w:r>
      </w:hyperlink>
    </w:p>
    <w:p>
      <w:pPr>
        <w:pStyle w:val="TOC2"/>
        <w:tabs>
          <w:tab w:val="right" w:leader="dot" w:pos="8306"/>
        </w:tabs>
      </w:pPr>
      <w:hyperlink w:anchor="_Toc23979" w:history="1">
        <w:r>
          <w:rPr>
            <w:rFonts w:ascii="仿宋" w:eastAsia="仿宋" w:hAnsi="仿宋" w:cs="仿宋" w:hint="eastAsia"/>
            <w:lang w:eastAsia="zh-CN"/>
          </w:rPr>
          <w:t>(一)、人才需求与规划</w:t>
        </w:r>
        <w:r>
          <w:tab/>
        </w:r>
        <w:r>
          <w:fldChar w:fldCharType="begin"/>
        </w:r>
        <w:r>
          <w:instrText xml:space="preserve"> PAGEREF _Toc23979 \h </w:instrText>
        </w:r>
        <w:r>
          <w:fldChar w:fldCharType="separate"/>
        </w:r>
        <w:r>
          <w:t>20</w:t>
        </w:r>
        <w:r>
          <w:fldChar w:fldCharType="end"/>
        </w:r>
      </w:hyperlink>
    </w:p>
    <w:p>
      <w:pPr>
        <w:pStyle w:val="TOC2"/>
        <w:tabs>
          <w:tab w:val="right" w:leader="dot" w:pos="8306"/>
        </w:tabs>
      </w:pPr>
      <w:hyperlink w:anchor="_Toc7385" w:history="1">
        <w:r>
          <w:rPr>
            <w:rFonts w:ascii="仿宋" w:eastAsia="仿宋" w:hAnsi="仿宋" w:cs="仿宋" w:hint="eastAsia"/>
            <w:lang w:eastAsia="zh-CN"/>
          </w:rPr>
          <w:t>(二)、培训与发展计划</w:t>
        </w:r>
        <w:r>
          <w:tab/>
        </w:r>
        <w:r>
          <w:fldChar w:fldCharType="begin"/>
        </w:r>
        <w:r>
          <w:instrText xml:space="preserve"> PAGEREF _Toc7385 \h </w:instrText>
        </w:r>
        <w:r>
          <w:fldChar w:fldCharType="separate"/>
        </w:r>
        <w:r>
          <w:t>20</w:t>
        </w:r>
        <w:r>
          <w:fldChar w:fldCharType="end"/>
        </w:r>
      </w:hyperlink>
    </w:p>
    <w:p>
      <w:pPr>
        <w:pStyle w:val="TOC1"/>
        <w:tabs>
          <w:tab w:val="right" w:leader="dot" w:pos="8306"/>
        </w:tabs>
      </w:pPr>
      <w:hyperlink w:anchor="_Toc9084" w:history="1">
        <w:r>
          <w:rPr>
            <w:rFonts w:ascii="仿宋" w:eastAsia="仿宋" w:hAnsi="仿宋" w:cs="仿宋" w:hint="eastAsia"/>
            <w:lang w:eastAsia="zh-CN"/>
          </w:rPr>
          <w:t>八、墨镜项目人力资源管理</w:t>
        </w:r>
        <w:r>
          <w:tab/>
        </w:r>
        <w:r>
          <w:fldChar w:fldCharType="begin"/>
        </w:r>
        <w:r>
          <w:instrText xml:space="preserve"> PAGEREF _Toc9084 \h </w:instrText>
        </w:r>
        <w:r>
          <w:fldChar w:fldCharType="separate"/>
        </w:r>
        <w:r>
          <w:t>21</w:t>
        </w:r>
        <w:r>
          <w:fldChar w:fldCharType="end"/>
        </w:r>
      </w:hyperlink>
    </w:p>
    <w:p>
      <w:pPr>
        <w:pStyle w:val="TOC2"/>
        <w:tabs>
          <w:tab w:val="right" w:leader="dot" w:pos="8306"/>
        </w:tabs>
      </w:pPr>
      <w:hyperlink w:anchor="_Toc31485" w:history="1">
        <w:r>
          <w:rPr>
            <w:rFonts w:ascii="仿宋" w:eastAsia="仿宋" w:hAnsi="仿宋" w:cs="仿宋" w:hint="eastAsia"/>
            <w:lang w:eastAsia="zh-CN"/>
          </w:rPr>
          <w:t>(一)、建立健全的预算管理制度</w:t>
        </w:r>
        <w:r>
          <w:tab/>
        </w:r>
        <w:r>
          <w:fldChar w:fldCharType="begin"/>
        </w:r>
        <w:r>
          <w:instrText xml:space="preserve"> PAGEREF _Toc31485 \h </w:instrText>
        </w:r>
        <w:r>
          <w:fldChar w:fldCharType="separate"/>
        </w:r>
        <w:r>
          <w:t>21</w:t>
        </w:r>
        <w:r>
          <w:fldChar w:fldCharType="end"/>
        </w:r>
      </w:hyperlink>
    </w:p>
    <w:p>
      <w:pPr>
        <w:pStyle w:val="TOC2"/>
        <w:tabs>
          <w:tab w:val="right" w:leader="dot" w:pos="8306"/>
        </w:tabs>
      </w:pPr>
      <w:hyperlink w:anchor="_Toc19056" w:history="1">
        <w:r>
          <w:rPr>
            <w:rFonts w:ascii="仿宋" w:eastAsia="仿宋" w:hAnsi="仿宋" w:cs="仿宋" w:hint="eastAsia"/>
            <w:lang w:eastAsia="zh-CN"/>
          </w:rPr>
          <w:t>(二)、加强资金流动监控</w:t>
        </w:r>
        <w:r>
          <w:tab/>
        </w:r>
        <w:r>
          <w:fldChar w:fldCharType="begin"/>
        </w:r>
        <w:r>
          <w:instrText xml:space="preserve"> PAGEREF _Toc19056 \h </w:instrText>
        </w:r>
        <w:r>
          <w:fldChar w:fldCharType="separate"/>
        </w:r>
        <w:r>
          <w:t>22</w:t>
        </w:r>
        <w:r>
          <w:fldChar w:fldCharType="end"/>
        </w:r>
      </w:hyperlink>
    </w:p>
    <w:p>
      <w:pPr>
        <w:pStyle w:val="TOC2"/>
        <w:tabs>
          <w:tab w:val="right" w:leader="dot" w:pos="8306"/>
        </w:tabs>
      </w:pPr>
      <w:hyperlink w:anchor="_Toc20898" w:history="1">
        <w:r>
          <w:rPr>
            <w:rFonts w:ascii="仿宋" w:eastAsia="仿宋" w:hAnsi="仿宋" w:cs="仿宋" w:hint="eastAsia"/>
            <w:lang w:eastAsia="zh-CN"/>
          </w:rPr>
          <w:t>(三)、制定完善的风险控制机制</w:t>
        </w:r>
        <w:r>
          <w:tab/>
        </w:r>
        <w:r>
          <w:fldChar w:fldCharType="begin"/>
        </w:r>
        <w:r>
          <w:instrText xml:space="preserve"> PAGEREF _Toc20898 \h </w:instrText>
        </w:r>
        <w:r>
          <w:fldChar w:fldCharType="separate"/>
        </w:r>
        <w:r>
          <w:t>23</w:t>
        </w:r>
        <w:r>
          <w:fldChar w:fldCharType="end"/>
        </w:r>
      </w:hyperlink>
    </w:p>
    <w:p>
      <w:pPr>
        <w:pStyle w:val="TOC2"/>
        <w:tabs>
          <w:tab w:val="right" w:leader="dot" w:pos="8306"/>
        </w:tabs>
      </w:pPr>
      <w:hyperlink w:anchor="_Toc13594" w:history="1">
        <w:r>
          <w:rPr>
            <w:rFonts w:ascii="仿宋" w:eastAsia="仿宋" w:hAnsi="仿宋" w:cs="仿宋" w:hint="eastAsia"/>
            <w:lang w:eastAsia="zh-CN"/>
          </w:rPr>
          <w:t>(四)、优化成本管理</w:t>
        </w:r>
        <w:r>
          <w:tab/>
        </w:r>
        <w:r>
          <w:fldChar w:fldCharType="begin"/>
        </w:r>
        <w:r>
          <w:instrText xml:space="preserve"> PAGEREF _Toc13594 \h </w:instrText>
        </w:r>
        <w:r>
          <w:fldChar w:fldCharType="separate"/>
        </w:r>
        <w:r>
          <w:t>25</w:t>
        </w:r>
        <w:r>
          <w:fldChar w:fldCharType="end"/>
        </w:r>
      </w:hyperlink>
    </w:p>
    <w:p>
      <w:pPr>
        <w:pStyle w:val="TOC1"/>
        <w:tabs>
          <w:tab w:val="right" w:leader="dot" w:pos="8306"/>
        </w:tabs>
      </w:pPr>
      <w:hyperlink w:anchor="_Toc21107" w:history="1">
        <w:r>
          <w:rPr>
            <w:rFonts w:ascii="仿宋" w:eastAsia="仿宋" w:hAnsi="仿宋" w:cs="仿宋" w:hint="eastAsia"/>
            <w:lang w:eastAsia="zh-CN"/>
          </w:rPr>
          <w:t>九、墨镜项目技术管理</w:t>
        </w:r>
        <w:r>
          <w:tab/>
        </w:r>
        <w:r>
          <w:fldChar w:fldCharType="begin"/>
        </w:r>
        <w:r>
          <w:instrText xml:space="preserve"> PAGEREF _Toc21107 \h </w:instrText>
        </w:r>
        <w:r>
          <w:fldChar w:fldCharType="separate"/>
        </w:r>
        <w:r>
          <w:t>26</w:t>
        </w:r>
        <w:r>
          <w:fldChar w:fldCharType="end"/>
        </w:r>
      </w:hyperlink>
    </w:p>
    <w:p>
      <w:pPr>
        <w:pStyle w:val="TOC2"/>
        <w:tabs>
          <w:tab w:val="right" w:leader="dot" w:pos="8306"/>
        </w:tabs>
      </w:pPr>
      <w:hyperlink w:anchor="_Toc19034" w:history="1">
        <w:r>
          <w:rPr>
            <w:rFonts w:ascii="仿宋" w:eastAsia="仿宋" w:hAnsi="仿宋" w:cs="仿宋" w:hint="eastAsia"/>
            <w:lang w:eastAsia="zh-CN"/>
          </w:rPr>
          <w:t>(一)、技术方案选用方向</w:t>
        </w:r>
        <w:r>
          <w:tab/>
        </w:r>
        <w:r>
          <w:fldChar w:fldCharType="begin"/>
        </w:r>
        <w:r>
          <w:instrText xml:space="preserve"> PAGEREF _Toc19034 \h </w:instrText>
        </w:r>
        <w:r>
          <w:fldChar w:fldCharType="separate"/>
        </w:r>
        <w:r>
          <w:t>26</w:t>
        </w:r>
        <w:r>
          <w:fldChar w:fldCharType="end"/>
        </w:r>
      </w:hyperlink>
    </w:p>
    <w:p>
      <w:pPr>
        <w:pStyle w:val="TOC2"/>
        <w:tabs>
          <w:tab w:val="right" w:leader="dot" w:pos="8306"/>
        </w:tabs>
      </w:pPr>
      <w:hyperlink w:anchor="_Toc15684" w:history="1">
        <w:r>
          <w:rPr>
            <w:rFonts w:ascii="仿宋" w:eastAsia="仿宋" w:hAnsi="仿宋" w:cs="仿宋" w:hint="eastAsia"/>
            <w:lang w:eastAsia="zh-CN"/>
          </w:rPr>
          <w:t>(二)、工艺技术方案选用原则</w:t>
        </w:r>
        <w:r>
          <w:tab/>
        </w:r>
        <w:r>
          <w:fldChar w:fldCharType="begin"/>
        </w:r>
        <w:r>
          <w:instrText xml:space="preserve"> PAGEREF _Toc15684 \h </w:instrText>
        </w:r>
        <w:r>
          <w:fldChar w:fldCharType="separate"/>
        </w:r>
        <w:r>
          <w:t>28</w:t>
        </w:r>
        <w:r>
          <w:fldChar w:fldCharType="end"/>
        </w:r>
      </w:hyperlink>
    </w:p>
    <w:p>
      <w:pPr>
        <w:pStyle w:val="TOC2"/>
        <w:tabs>
          <w:tab w:val="right" w:leader="dot" w:pos="8306"/>
        </w:tabs>
      </w:pPr>
      <w:hyperlink w:anchor="_Toc13653" w:history="1">
        <w:r>
          <w:rPr>
            <w:rFonts w:ascii="仿宋" w:eastAsia="仿宋" w:hAnsi="仿宋" w:cs="仿宋" w:hint="eastAsia"/>
            <w:lang w:eastAsia="zh-CN"/>
          </w:rPr>
          <w:t>(三)、工艺技术方案要求</w:t>
        </w:r>
        <w:r>
          <w:tab/>
        </w:r>
        <w:r>
          <w:fldChar w:fldCharType="begin"/>
        </w:r>
        <w:r>
          <w:instrText xml:space="preserve"> PAGEREF _Toc13653 \h </w:instrText>
        </w:r>
        <w:r>
          <w:fldChar w:fldCharType="separate"/>
        </w:r>
        <w:r>
          <w:t>30</w:t>
        </w:r>
        <w:r>
          <w:fldChar w:fldCharType="end"/>
        </w:r>
      </w:hyperlink>
    </w:p>
    <w:p>
      <w:pPr>
        <w:pStyle w:val="TOC1"/>
        <w:tabs>
          <w:tab w:val="right" w:leader="dot" w:pos="8306"/>
        </w:tabs>
      </w:pPr>
      <w:hyperlink w:anchor="_Toc30887" w:history="1">
        <w:r>
          <w:rPr>
            <w:rFonts w:ascii="仿宋" w:eastAsia="仿宋" w:hAnsi="仿宋" w:cs="仿宋" w:hint="eastAsia"/>
            <w:lang w:eastAsia="zh-CN"/>
          </w:rPr>
          <w:t>十、墨镜项目计划安排</w:t>
        </w:r>
        <w:r>
          <w:tab/>
        </w:r>
        <w:r>
          <w:fldChar w:fldCharType="begin"/>
        </w:r>
        <w:r>
          <w:instrText xml:space="preserve"> PAGEREF _Toc30887 \h </w:instrText>
        </w:r>
        <w:r>
          <w:fldChar w:fldCharType="separate"/>
        </w:r>
        <w:r>
          <w:t>32</w:t>
        </w:r>
        <w:r>
          <w:fldChar w:fldCharType="end"/>
        </w:r>
      </w:hyperlink>
    </w:p>
    <w:p>
      <w:pPr>
        <w:pStyle w:val="TOC2"/>
        <w:tabs>
          <w:tab w:val="right" w:leader="dot" w:pos="8306"/>
        </w:tabs>
      </w:pPr>
      <w:hyperlink w:anchor="_Toc4693" w:history="1">
        <w:r>
          <w:rPr>
            <w:rFonts w:ascii="仿宋" w:eastAsia="仿宋" w:hAnsi="仿宋" w:cs="仿宋" w:hint="eastAsia"/>
            <w:lang w:eastAsia="zh-CN"/>
          </w:rPr>
          <w:t>(一)、建设周期</w:t>
        </w:r>
        <w:r>
          <w:tab/>
        </w:r>
        <w:r>
          <w:fldChar w:fldCharType="begin"/>
        </w:r>
        <w:r>
          <w:instrText xml:space="preserve"> PAGEREF _Toc4693 \h </w:instrText>
        </w:r>
        <w:r>
          <w:fldChar w:fldCharType="separate"/>
        </w:r>
        <w:r>
          <w:t>32</w:t>
        </w:r>
        <w:r>
          <w:fldChar w:fldCharType="end"/>
        </w:r>
      </w:hyperlink>
    </w:p>
    <w:p>
      <w:pPr>
        <w:pStyle w:val="TOC2"/>
        <w:tabs>
          <w:tab w:val="right" w:leader="dot" w:pos="8306"/>
        </w:tabs>
      </w:pPr>
      <w:hyperlink w:anchor="_Toc10188" w:history="1">
        <w:r>
          <w:rPr>
            <w:rFonts w:ascii="仿宋" w:eastAsia="仿宋" w:hAnsi="仿宋" w:cs="仿宋" w:hint="eastAsia"/>
            <w:lang w:eastAsia="zh-CN"/>
          </w:rPr>
          <w:t>(二)、建设进度</w:t>
        </w:r>
        <w:r>
          <w:tab/>
        </w:r>
        <w:r>
          <w:fldChar w:fldCharType="begin"/>
        </w:r>
        <w:r>
          <w:instrText xml:space="preserve"> PAGEREF _Toc10188 \h </w:instrText>
        </w:r>
        <w:r>
          <w:fldChar w:fldCharType="separate"/>
        </w:r>
        <w:r>
          <w:t>32</w:t>
        </w:r>
        <w:r>
          <w:fldChar w:fldCharType="end"/>
        </w:r>
      </w:hyperlink>
    </w:p>
    <w:p>
      <w:pPr>
        <w:pStyle w:val="TOC2"/>
        <w:tabs>
          <w:tab w:val="right" w:leader="dot" w:pos="8306"/>
        </w:tabs>
      </w:pPr>
      <w:hyperlink w:anchor="_Toc22417" w:history="1">
        <w:r>
          <w:rPr>
            <w:rFonts w:ascii="仿宋" w:eastAsia="仿宋" w:hAnsi="仿宋" w:cs="仿宋" w:hint="eastAsia"/>
            <w:lang w:eastAsia="zh-CN"/>
          </w:rPr>
          <w:t>(三)、进度安排注意事项</w:t>
        </w:r>
        <w:r>
          <w:tab/>
        </w:r>
        <w:r>
          <w:fldChar w:fldCharType="begin"/>
        </w:r>
        <w:r>
          <w:instrText xml:space="preserve"> PAGEREF _Toc22417 \h </w:instrText>
        </w:r>
        <w:r>
          <w:fldChar w:fldCharType="separate"/>
        </w:r>
        <w:r>
          <w:t>33</w:t>
        </w:r>
        <w:r>
          <w:fldChar w:fldCharType="end"/>
        </w:r>
      </w:hyperlink>
    </w:p>
    <w:p>
      <w:pPr>
        <w:pStyle w:val="TOC2"/>
        <w:tabs>
          <w:tab w:val="right" w:leader="dot" w:pos="8306"/>
        </w:tabs>
      </w:pPr>
      <w:hyperlink w:anchor="_Toc28852" w:history="1">
        <w:r>
          <w:rPr>
            <w:rFonts w:ascii="仿宋" w:eastAsia="仿宋" w:hAnsi="仿宋" w:cs="仿宋" w:hint="eastAsia"/>
            <w:lang w:eastAsia="zh-CN"/>
          </w:rPr>
          <w:t>(四)、人力资源配置</w:t>
        </w:r>
        <w:r>
          <w:tab/>
        </w:r>
        <w:r>
          <w:fldChar w:fldCharType="begin"/>
        </w:r>
        <w:r>
          <w:instrText xml:space="preserve"> PAGEREF _Toc28852 \h </w:instrText>
        </w:r>
        <w:r>
          <w:fldChar w:fldCharType="separate"/>
        </w:r>
        <w:r>
          <w:t>35</w:t>
        </w:r>
        <w:r>
          <w:fldChar w:fldCharType="end"/>
        </w:r>
      </w:hyperlink>
    </w:p>
    <w:p>
      <w:pPr>
        <w:pStyle w:val="TOC1"/>
        <w:tabs>
          <w:tab w:val="right" w:leader="dot" w:pos="8306"/>
        </w:tabs>
      </w:pPr>
      <w:hyperlink w:anchor="_Toc289" w:history="1">
        <w:r>
          <w:rPr>
            <w:rFonts w:ascii="仿宋" w:eastAsia="仿宋" w:hAnsi="仿宋" w:cs="仿宋" w:hint="eastAsia"/>
            <w:lang w:eastAsia="zh-CN"/>
          </w:rPr>
          <w:t>十一、墨镜项目创新与研发</w:t>
        </w:r>
        <w:r>
          <w:tab/>
        </w:r>
        <w:r>
          <w:fldChar w:fldCharType="begin"/>
        </w:r>
        <w:r>
          <w:instrText xml:space="preserve"> PAGEREF _Toc289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7" w:history="1">
        <w:r>
          <w:rPr>
            <w:rFonts w:ascii="仿宋" w:eastAsia="仿宋" w:hAnsi="仿宋" w:cs="仿宋" w:hint="eastAsia"/>
            <w:lang w:eastAsia="zh-CN"/>
          </w:rPr>
          <w:t>(一)、创新策略与方向</w:t>
        </w:r>
        <w:r>
          <w:tab/>
        </w:r>
        <w:r>
          <w:fldChar w:fldCharType="begin"/>
        </w:r>
        <w:r>
          <w:instrText xml:space="preserve"> PAGEREF _Toc31947 \h </w:instrText>
        </w:r>
        <w:r>
          <w:fldChar w:fldCharType="separate"/>
        </w:r>
        <w:r>
          <w:t>36</w:t>
        </w:r>
        <w:r>
          <w:fldChar w:fldCharType="end"/>
        </w:r>
      </w:hyperlink>
    </w:p>
    <w:p>
      <w:pPr>
        <w:pStyle w:val="TOC2"/>
        <w:tabs>
          <w:tab w:val="right" w:leader="dot" w:pos="8306"/>
        </w:tabs>
      </w:pPr>
      <w:hyperlink w:anchor="_Toc430" w:history="1">
        <w:r>
          <w:rPr>
            <w:rFonts w:ascii="仿宋" w:eastAsia="仿宋" w:hAnsi="仿宋" w:cs="仿宋" w:hint="eastAsia"/>
            <w:lang w:eastAsia="zh-CN"/>
          </w:rPr>
          <w:t>(二)、研发规划与投入</w:t>
        </w:r>
        <w:r>
          <w:tab/>
        </w:r>
        <w:r>
          <w:fldChar w:fldCharType="begin"/>
        </w:r>
        <w:r>
          <w:instrText xml:space="preserve"> PAGEREF _Toc430 \h </w:instrText>
        </w:r>
        <w:r>
          <w:fldChar w:fldCharType="separate"/>
        </w:r>
        <w:r>
          <w:t>37</w:t>
        </w:r>
        <w:r>
          <w:fldChar w:fldCharType="end"/>
        </w:r>
      </w:hyperlink>
    </w:p>
    <w:p>
      <w:pPr>
        <w:pStyle w:val="TOC1"/>
        <w:tabs>
          <w:tab w:val="right" w:leader="dot" w:pos="8306"/>
        </w:tabs>
      </w:pPr>
      <w:hyperlink w:anchor="_Toc20307" w:history="1">
        <w:r>
          <w:rPr>
            <w:rFonts w:ascii="仿宋" w:eastAsia="仿宋" w:hAnsi="仿宋" w:cs="仿宋" w:hint="eastAsia"/>
            <w:lang w:eastAsia="zh-CN"/>
          </w:rPr>
          <w:t>十二、生产安全保护</w:t>
        </w:r>
        <w:r>
          <w:tab/>
        </w:r>
        <w:r>
          <w:fldChar w:fldCharType="begin"/>
        </w:r>
        <w:r>
          <w:instrText xml:space="preserve"> PAGEREF _Toc20307 \h </w:instrText>
        </w:r>
        <w:r>
          <w:fldChar w:fldCharType="separate"/>
        </w:r>
        <w:r>
          <w:t>39</w:t>
        </w:r>
        <w:r>
          <w:fldChar w:fldCharType="end"/>
        </w:r>
      </w:hyperlink>
    </w:p>
    <w:p>
      <w:pPr>
        <w:pStyle w:val="TOC2"/>
        <w:tabs>
          <w:tab w:val="right" w:leader="dot" w:pos="8306"/>
        </w:tabs>
      </w:pPr>
      <w:hyperlink w:anchor="_Toc17829" w:history="1">
        <w:r>
          <w:rPr>
            <w:rFonts w:ascii="仿宋" w:eastAsia="仿宋" w:hAnsi="仿宋" w:cs="仿宋" w:hint="eastAsia"/>
            <w:lang w:eastAsia="zh-CN"/>
          </w:rPr>
          <w:t>(一)、消防安全</w:t>
        </w:r>
        <w:r>
          <w:tab/>
        </w:r>
        <w:r>
          <w:fldChar w:fldCharType="begin"/>
        </w:r>
        <w:r>
          <w:instrText xml:space="preserve"> PAGEREF _Toc17829 \h </w:instrText>
        </w:r>
        <w:r>
          <w:fldChar w:fldCharType="separate"/>
        </w:r>
        <w:r>
          <w:t>39</w:t>
        </w:r>
        <w:r>
          <w:fldChar w:fldCharType="end"/>
        </w:r>
      </w:hyperlink>
    </w:p>
    <w:p>
      <w:pPr>
        <w:pStyle w:val="TOC2"/>
        <w:tabs>
          <w:tab w:val="right" w:leader="dot" w:pos="8306"/>
        </w:tabs>
      </w:pPr>
      <w:hyperlink w:anchor="_Toc10329" w:history="1">
        <w:r>
          <w:rPr>
            <w:rFonts w:ascii="仿宋" w:eastAsia="仿宋" w:hAnsi="仿宋" w:cs="仿宋" w:hint="eastAsia"/>
            <w:lang w:eastAsia="zh-CN"/>
          </w:rPr>
          <w:t>(二)、防火防爆总图布置措施</w:t>
        </w:r>
        <w:r>
          <w:tab/>
        </w:r>
        <w:r>
          <w:fldChar w:fldCharType="begin"/>
        </w:r>
        <w:r>
          <w:instrText xml:space="preserve"> PAGEREF _Toc10329 \h </w:instrText>
        </w:r>
        <w:r>
          <w:fldChar w:fldCharType="separate"/>
        </w:r>
        <w:r>
          <w:t>40</w:t>
        </w:r>
        <w:r>
          <w:fldChar w:fldCharType="end"/>
        </w:r>
      </w:hyperlink>
    </w:p>
    <w:p>
      <w:pPr>
        <w:pStyle w:val="TOC2"/>
        <w:tabs>
          <w:tab w:val="right" w:leader="dot" w:pos="8306"/>
        </w:tabs>
      </w:pPr>
      <w:hyperlink w:anchor="_Toc17650" w:history="1">
        <w:r>
          <w:rPr>
            <w:rFonts w:ascii="仿宋" w:eastAsia="仿宋" w:hAnsi="仿宋" w:cs="仿宋" w:hint="eastAsia"/>
            <w:lang w:eastAsia="zh-CN"/>
          </w:rPr>
          <w:t>(三)、自然灾害防范措施</w:t>
        </w:r>
        <w:r>
          <w:tab/>
        </w:r>
        <w:r>
          <w:fldChar w:fldCharType="begin"/>
        </w:r>
        <w:r>
          <w:instrText xml:space="preserve"> PAGEREF _Toc17650 \h </w:instrText>
        </w:r>
        <w:r>
          <w:fldChar w:fldCharType="separate"/>
        </w:r>
        <w:r>
          <w:t>41</w:t>
        </w:r>
        <w:r>
          <w:fldChar w:fldCharType="end"/>
        </w:r>
      </w:hyperlink>
    </w:p>
    <w:p>
      <w:pPr>
        <w:pStyle w:val="TOC2"/>
        <w:tabs>
          <w:tab w:val="right" w:leader="dot" w:pos="8306"/>
        </w:tabs>
      </w:pPr>
      <w:hyperlink w:anchor="_Toc8189" w:history="1">
        <w:r>
          <w:rPr>
            <w:rFonts w:ascii="仿宋" w:eastAsia="仿宋" w:hAnsi="仿宋" w:cs="仿宋" w:hint="eastAsia"/>
            <w:lang w:eastAsia="zh-CN"/>
          </w:rPr>
          <w:t>(四)、安全色及安全标志使用要求</w:t>
        </w:r>
        <w:r>
          <w:tab/>
        </w:r>
        <w:r>
          <w:fldChar w:fldCharType="begin"/>
        </w:r>
        <w:r>
          <w:instrText xml:space="preserve"> PAGEREF _Toc8189 \h </w:instrText>
        </w:r>
        <w:r>
          <w:fldChar w:fldCharType="separate"/>
        </w:r>
        <w:r>
          <w:t>42</w:t>
        </w:r>
        <w:r>
          <w:fldChar w:fldCharType="end"/>
        </w:r>
      </w:hyperlink>
    </w:p>
    <w:p>
      <w:pPr>
        <w:pStyle w:val="TOC2"/>
        <w:tabs>
          <w:tab w:val="right" w:leader="dot" w:pos="8306"/>
        </w:tabs>
      </w:pPr>
      <w:hyperlink w:anchor="_Toc16263" w:history="1">
        <w:r>
          <w:rPr>
            <w:rFonts w:ascii="仿宋" w:eastAsia="仿宋" w:hAnsi="仿宋" w:cs="仿宋" w:hint="eastAsia"/>
            <w:lang w:eastAsia="zh-CN"/>
          </w:rPr>
          <w:t>(五)、防尘防毒措施</w:t>
        </w:r>
        <w:r>
          <w:tab/>
        </w:r>
        <w:r>
          <w:fldChar w:fldCharType="begin"/>
        </w:r>
        <w:r>
          <w:instrText xml:space="preserve"> PAGEREF _Toc16263 \h </w:instrText>
        </w:r>
        <w:r>
          <w:fldChar w:fldCharType="separate"/>
        </w:r>
        <w:r>
          <w:t>43</w:t>
        </w:r>
        <w:r>
          <w:fldChar w:fldCharType="end"/>
        </w:r>
      </w:hyperlink>
    </w:p>
    <w:p>
      <w:pPr>
        <w:pStyle w:val="TOC2"/>
        <w:tabs>
          <w:tab w:val="right" w:leader="dot" w:pos="8306"/>
        </w:tabs>
      </w:pPr>
      <w:hyperlink w:anchor="_Toc17753" w:history="1">
        <w:r>
          <w:rPr>
            <w:rFonts w:ascii="仿宋" w:eastAsia="仿宋" w:hAnsi="仿宋" w:cs="仿宋" w:hint="eastAsia"/>
            <w:lang w:eastAsia="zh-CN"/>
          </w:rPr>
          <w:t>(六)、防静电、触电防护及防雷措施</w:t>
        </w:r>
        <w:r>
          <w:tab/>
        </w:r>
        <w:r>
          <w:fldChar w:fldCharType="begin"/>
        </w:r>
        <w:r>
          <w:instrText xml:space="preserve"> PAGEREF _Toc17753 \h </w:instrText>
        </w:r>
        <w:r>
          <w:fldChar w:fldCharType="separate"/>
        </w:r>
        <w:r>
          <w:t>44</w:t>
        </w:r>
        <w:r>
          <w:fldChar w:fldCharType="end"/>
        </w:r>
      </w:hyperlink>
    </w:p>
    <w:p>
      <w:pPr>
        <w:pStyle w:val="TOC2"/>
        <w:tabs>
          <w:tab w:val="right" w:leader="dot" w:pos="8306"/>
        </w:tabs>
      </w:pPr>
      <w:hyperlink w:anchor="_Toc25411" w:history="1">
        <w:r>
          <w:rPr>
            <w:rFonts w:ascii="仿宋" w:eastAsia="仿宋" w:hAnsi="仿宋" w:cs="仿宋" w:hint="eastAsia"/>
            <w:lang w:eastAsia="zh-CN"/>
          </w:rPr>
          <w:t>(七)、机械设备安全保障措施</w:t>
        </w:r>
        <w:r>
          <w:tab/>
        </w:r>
        <w:r>
          <w:fldChar w:fldCharType="begin"/>
        </w:r>
        <w:r>
          <w:instrText xml:space="preserve"> PAGEREF _Toc25411 \h </w:instrText>
        </w:r>
        <w:r>
          <w:fldChar w:fldCharType="separate"/>
        </w:r>
        <w:r>
          <w:t>45</w:t>
        </w:r>
        <w:r>
          <w:fldChar w:fldCharType="end"/>
        </w:r>
      </w:hyperlink>
    </w:p>
    <w:p>
      <w:pPr>
        <w:pStyle w:val="TOC1"/>
        <w:tabs>
          <w:tab w:val="right" w:leader="dot" w:pos="8306"/>
        </w:tabs>
      </w:pPr>
      <w:hyperlink w:anchor="_Toc9552" w:history="1">
        <w:r>
          <w:rPr>
            <w:rFonts w:ascii="仿宋" w:eastAsia="仿宋" w:hAnsi="仿宋" w:cs="仿宋" w:hint="eastAsia"/>
            <w:lang w:eastAsia="zh-CN"/>
          </w:rPr>
          <w:t>十三、营销与推广策略</w:t>
        </w:r>
        <w:r>
          <w:tab/>
        </w:r>
        <w:r>
          <w:fldChar w:fldCharType="begin"/>
        </w:r>
        <w:r>
          <w:instrText xml:space="preserve"> PAGEREF _Toc9552 \h </w:instrText>
        </w:r>
        <w:r>
          <w:fldChar w:fldCharType="separate"/>
        </w:r>
        <w:r>
          <w:t>46</w:t>
        </w:r>
        <w:r>
          <w:fldChar w:fldCharType="end"/>
        </w:r>
      </w:hyperlink>
    </w:p>
    <w:p>
      <w:pPr>
        <w:pStyle w:val="TOC2"/>
        <w:tabs>
          <w:tab w:val="right" w:leader="dot" w:pos="8306"/>
        </w:tabs>
      </w:pPr>
      <w:hyperlink w:anchor="_Toc19961" w:history="1">
        <w:r>
          <w:rPr>
            <w:rFonts w:ascii="仿宋" w:eastAsia="仿宋" w:hAnsi="仿宋" w:cs="仿宋" w:hint="eastAsia"/>
            <w:lang w:eastAsia="zh-CN"/>
          </w:rPr>
          <w:t>(一)、产品/服务定位与特点</w:t>
        </w:r>
        <w:r>
          <w:tab/>
        </w:r>
        <w:r>
          <w:fldChar w:fldCharType="begin"/>
        </w:r>
        <w:r>
          <w:instrText xml:space="preserve"> PAGEREF _Toc19961 \h </w:instrText>
        </w:r>
        <w:r>
          <w:fldChar w:fldCharType="separate"/>
        </w:r>
        <w:r>
          <w:t>46</w:t>
        </w:r>
        <w:r>
          <w:fldChar w:fldCharType="end"/>
        </w:r>
      </w:hyperlink>
    </w:p>
    <w:p>
      <w:pPr>
        <w:pStyle w:val="TOC2"/>
        <w:tabs>
          <w:tab w:val="right" w:leader="dot" w:pos="8306"/>
        </w:tabs>
      </w:pPr>
      <w:hyperlink w:anchor="_Toc255" w:history="1">
        <w:r>
          <w:rPr>
            <w:rFonts w:ascii="仿宋" w:eastAsia="仿宋" w:hAnsi="仿宋" w:cs="仿宋" w:hint="eastAsia"/>
            <w:lang w:eastAsia="zh-CN"/>
          </w:rPr>
          <w:t>(二)、市场定位与竞争分析</w:t>
        </w:r>
        <w:r>
          <w:tab/>
        </w:r>
        <w:r>
          <w:fldChar w:fldCharType="begin"/>
        </w:r>
        <w:r>
          <w:instrText xml:space="preserve"> PAGEREF _Toc255 \h </w:instrText>
        </w:r>
        <w:r>
          <w:fldChar w:fldCharType="separate"/>
        </w:r>
        <w:r>
          <w:t>48</w:t>
        </w:r>
        <w:r>
          <w:fldChar w:fldCharType="end"/>
        </w:r>
      </w:hyperlink>
    </w:p>
    <w:p>
      <w:pPr>
        <w:pStyle w:val="TOC2"/>
        <w:tabs>
          <w:tab w:val="right" w:leader="dot" w:pos="8306"/>
        </w:tabs>
      </w:pPr>
      <w:hyperlink w:anchor="_Toc13466" w:history="1">
        <w:r>
          <w:rPr>
            <w:rFonts w:ascii="仿宋" w:eastAsia="仿宋" w:hAnsi="仿宋" w:cs="仿宋" w:hint="eastAsia"/>
            <w:lang w:eastAsia="zh-CN"/>
          </w:rPr>
          <w:t>(三)、营销渠道与策略</w:t>
        </w:r>
        <w:r>
          <w:tab/>
        </w:r>
        <w:r>
          <w:fldChar w:fldCharType="begin"/>
        </w:r>
        <w:r>
          <w:instrText xml:space="preserve"> PAGEREF _Toc13466 \h </w:instrText>
        </w:r>
        <w:r>
          <w:fldChar w:fldCharType="separate"/>
        </w:r>
        <w:r>
          <w:t>49</w:t>
        </w:r>
        <w:r>
          <w:fldChar w:fldCharType="end"/>
        </w:r>
      </w:hyperlink>
    </w:p>
    <w:p>
      <w:pPr>
        <w:pStyle w:val="TOC2"/>
        <w:tabs>
          <w:tab w:val="right" w:leader="dot" w:pos="8306"/>
        </w:tabs>
      </w:pPr>
      <w:hyperlink w:anchor="_Toc30900" w:history="1">
        <w:r>
          <w:rPr>
            <w:rFonts w:ascii="仿宋" w:eastAsia="仿宋" w:hAnsi="仿宋" w:cs="仿宋" w:hint="eastAsia"/>
            <w:lang w:eastAsia="zh-CN"/>
          </w:rPr>
          <w:t>(四)、推广与宣传活动</w:t>
        </w:r>
        <w:r>
          <w:tab/>
        </w:r>
        <w:r>
          <w:fldChar w:fldCharType="begin"/>
        </w:r>
        <w:r>
          <w:instrText xml:space="preserve"> PAGEREF _Toc30900 \h </w:instrText>
        </w:r>
        <w:r>
          <w:fldChar w:fldCharType="separate"/>
        </w:r>
        <w:r>
          <w:t>50</w:t>
        </w:r>
        <w:r>
          <w:fldChar w:fldCharType="end"/>
        </w:r>
      </w:hyperlink>
    </w:p>
    <w:p>
      <w:pPr>
        <w:pStyle w:val="TOC1"/>
        <w:tabs>
          <w:tab w:val="right" w:leader="dot" w:pos="8306"/>
        </w:tabs>
      </w:pPr>
      <w:hyperlink w:anchor="_Toc214" w:history="1">
        <w:r>
          <w:rPr>
            <w:rFonts w:ascii="仿宋" w:eastAsia="仿宋" w:hAnsi="仿宋" w:cs="仿宋" w:hint="eastAsia"/>
            <w:lang w:eastAsia="zh-CN"/>
          </w:rPr>
          <w:t>十四、墨镜项目变更管理</w:t>
        </w:r>
        <w:r>
          <w:tab/>
        </w:r>
        <w:r>
          <w:fldChar w:fldCharType="begin"/>
        </w:r>
        <w:r>
          <w:instrText xml:space="preserve"> PAGEREF _Toc214 \h </w:instrText>
        </w:r>
        <w:r>
          <w:fldChar w:fldCharType="separate"/>
        </w:r>
        <w:r>
          <w:t>55</w:t>
        </w:r>
        <w:r>
          <w:fldChar w:fldCharType="end"/>
        </w:r>
      </w:hyperlink>
    </w:p>
    <w:p>
      <w:pPr>
        <w:pStyle w:val="TOC2"/>
        <w:tabs>
          <w:tab w:val="right" w:leader="dot" w:pos="8306"/>
        </w:tabs>
      </w:pPr>
      <w:hyperlink w:anchor="_Toc22416" w:history="1">
        <w:r>
          <w:rPr>
            <w:rFonts w:ascii="仿宋" w:eastAsia="仿宋" w:hAnsi="仿宋" w:cs="仿宋" w:hint="eastAsia"/>
            <w:lang w:eastAsia="zh-CN"/>
          </w:rPr>
          <w:t>(一)、变更申请与评估</w:t>
        </w:r>
        <w:r>
          <w:tab/>
        </w:r>
        <w:r>
          <w:fldChar w:fldCharType="begin"/>
        </w:r>
        <w:r>
          <w:instrText xml:space="preserve"> PAGEREF _Toc22416 \h </w:instrText>
        </w:r>
        <w:r>
          <w:fldChar w:fldCharType="separate"/>
        </w:r>
        <w:r>
          <w:t>55</w:t>
        </w:r>
        <w:r>
          <w:fldChar w:fldCharType="end"/>
        </w:r>
      </w:hyperlink>
    </w:p>
    <w:p>
      <w:pPr>
        <w:pStyle w:val="TOC2"/>
        <w:tabs>
          <w:tab w:val="right" w:leader="dot" w:pos="8306"/>
        </w:tabs>
      </w:pPr>
      <w:hyperlink w:anchor="_Toc180" w:history="1">
        <w:r>
          <w:rPr>
            <w:rFonts w:ascii="仿宋" w:eastAsia="仿宋" w:hAnsi="仿宋" w:cs="仿宋" w:hint="eastAsia"/>
            <w:lang w:eastAsia="zh-CN"/>
          </w:rPr>
          <w:t>(二)、变更实施与控制</w:t>
        </w:r>
        <w:r>
          <w:tab/>
        </w:r>
        <w:r>
          <w:fldChar w:fldCharType="begin"/>
        </w:r>
        <w:r>
          <w:instrText xml:space="preserve"> PAGEREF _Toc180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3"/>
      <w:r>
        <w:rPr>
          <w:rFonts w:ascii="仿宋" w:eastAsia="仿宋" w:hAnsi="仿宋" w:cs="仿宋" w:hint="eastAsia"/>
          <w:sz w:val="28"/>
          <w:lang w:eastAsia="zh-CN"/>
        </w:rPr>
        <w:t>一、墨镜项目选址可行性分析</w:t>
      </w:r>
      <w:bookmarkEnd w:id="2"/>
    </w:p>
    <w:p>
      <w:pPr>
        <w:pStyle w:val="Heading2"/>
        <w:rPr>
          <w:rFonts w:ascii="仿宋" w:eastAsia="仿宋" w:hAnsi="仿宋" w:cs="仿宋" w:hint="eastAsia"/>
          <w:lang w:eastAsia="zh-CN"/>
        </w:rPr>
      </w:pPr>
      <w:bookmarkStart w:id="3" w:name="_Toc20346"/>
      <w:r>
        <w:rPr>
          <w:rFonts w:ascii="仿宋" w:eastAsia="仿宋" w:hAnsi="仿宋" w:cs="仿宋" w:hint="eastAsia"/>
          <w:lang w:eastAsia="zh-CN"/>
        </w:rPr>
        <w:t>(一)、墨镜项目选址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该墨镜项目选址位于XX省XX市XX区XXX街道</w:t>
      </w:r>
    </w:p>
    <w:p>
      <w:pPr>
        <w:pStyle w:val="Heading2"/>
        <w:ind w:firstLine="560" w:firstLineChars="200"/>
        <w:rPr>
          <w:rFonts w:ascii="仿宋" w:eastAsia="仿宋" w:hAnsi="仿宋" w:cs="仿宋" w:hint="eastAsia"/>
          <w:sz w:val="28"/>
          <w:lang w:eastAsia="zh-CN"/>
        </w:rPr>
      </w:pPr>
      <w:bookmarkStart w:id="4" w:name="_Toc244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墨镜项目的征地面积将根据墨镜项目的实际规模和需求进行精确规划。具体面积XXX平方米，旨在确保墨镜项目不仅能够满足当前的发展需求，还能够预留空间以适应未来的扩展。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净用地面积是在征地面积基础上去除不可利用面积后的实际可开发用地。具体面积XXX平方米，考虑到环保、交通、安全等多方面因素，以确保墨镜项目在整体利用效率上达到最优。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墨镜项目计划建设的建筑总规模具体面积XXX平方米。这一规模的确定综合考虑了墨镜项目的性质、规模，以及城市规划的相关要求，确保建筑布局与周边环境协调一致。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绿地率是墨镜项目用地中被规划为绿地的比例。具体面积XXX平方米，旨在通过合理规划绿地，改善墨镜项目周边环境，提升居民生活质量，并符合城市整体绿化规划。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容积率是用地上可以建设的建筑总体积与用地面积之比。具体面积XXX，通过合理的容积率规划，确保墨镜项目建筑规模与周边环境和谐共生。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确保墨镜项目选址与当地城市规划相一致，具体面积XXX平方米。通过与城市规划部门深入沟通，确保墨镜项目不仅符合城市的整体发展方向，还能够融入城市的发展布局，为城市的长远发展贡献力量。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充分了解并确保墨镜项目选址符合当地产业政策，具体面积XXX平方米。这包括墨镜项目对当地经济的促进作用，以及对相关产业的带动效应，确保墨镜项目与地方政府的产业政策保持一致，促进共赢合作。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用地总体要求必须符合环保和可持续发展的原则，具体面积XXX平方米。通过采用绿色建筑设计、节能减排等措施，确保墨镜项目在建设和运营过程中对环境的影响最小化，达到可持续发展的要求。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确保墨镜项目选址具备必要的公共设施配套，具体面积XXX平方米。这包括交通便利性、教育、医疗等基础设施，以提高居民生活品质，使得墨镜项目选址更具吸引力。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考虑用地总体要求对当地社会稳定性的影响，具体面积XXX平方米。通过深入了解当地社区反馈，确保墨镜项目的选址和建设过程对当地社会和谐稳定产生积极作用。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墨镜项目选址不仅符合法规和规划，还在实际操作中具有可行性。这一全面规划将为墨镜项目的成功实施提供坚实的基础，确保墨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墨镜项目的设备规划和空间设计中，我们将采取灵活设备布局的措施。设备布局将根据实际需求进行灵活设计，避免不必要的浪费。通过合理规划设备摆放位置，我们将提高设备的利用率，减少设备间距，以确保墨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墨镜项目内部引入共享设施的概念，例如共享会议室、办公区等。通过这种方式，我们可以减少对资源的重复建设，提高资源共享效率，从而减小墨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1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墨镜项目的总图布置中，我们将不同功能区域进行明确的规划，以最大程度满足墨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我们首先关注市场因素，包括潜在客户分布、竞争对手位置、市场需求等。通过深入的市场调研，我们能够更准确地评估选址对于市场开拓和产品销售的影响，确保墨镜项目能够在有利的市场环境中蓬勃发展。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墨镜项目对环境的影响是综合评价的重要因素之一。我们将详细考虑选址周边的自然环境、生态保护区、水源地等情况，确保墨镜项目的建设和运营对环境影响最小化，并符合当地的环保法规标准。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对选址的评价还需充分考虑当地政府的产业政策和法规。我们将详细了解墨镜项目所在地的相关政策，确保墨镜项目的规划和运营与当地法规相符，降低不必要的法律风险。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考虑到社会稳定性对企业运营的重要性，我们将评估选址地区的社会安全情况、劳工关系、社区反馈等方面，以确保墨镜项目的建设和运营不会受到社会稳定性的负面影响。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最后，我们将综合考虑用地成本，包括土地购置费用、土地开发成本等。通过对用地成本的详细评估，我们能够做出更为精确的经济效益分析，为墨镜项目的投资决策提供有力支持。</w:t>
      </w:r>
    </w:p>
    <w:p>
      <w:pPr>
        <w:pStyle w:val="Heading1"/>
        <w:ind w:firstLine="560" w:firstLineChars="200"/>
        <w:rPr>
          <w:rFonts w:ascii="仿宋" w:eastAsia="仿宋" w:hAnsi="仿宋" w:cs="仿宋" w:hint="eastAsia"/>
          <w:sz w:val="28"/>
          <w:lang w:eastAsia="zh-CN"/>
        </w:rPr>
      </w:pPr>
      <w:bookmarkStart w:id="8" w:name="_Toc29181"/>
      <w:r>
        <w:rPr>
          <w:rFonts w:ascii="仿宋" w:eastAsia="仿宋" w:hAnsi="仿宋" w:cs="仿宋" w:hint="eastAsia"/>
          <w:sz w:val="28"/>
          <w:lang w:eastAsia="zh-CN"/>
        </w:rPr>
        <w:t>二、墨镜项目建设单位说明</w:t>
      </w:r>
      <w:bookmarkEnd w:id="8"/>
    </w:p>
    <w:p>
      <w:pPr>
        <w:pStyle w:val="Heading2"/>
        <w:rPr>
          <w:rFonts w:ascii="仿宋" w:eastAsia="仿宋" w:hAnsi="仿宋" w:cs="仿宋" w:hint="eastAsia"/>
          <w:lang w:eastAsia="zh-CN"/>
        </w:rPr>
      </w:pPr>
      <w:bookmarkStart w:id="9" w:name="_Toc6735"/>
      <w:r>
        <w:rPr>
          <w:rFonts w:ascii="仿宋" w:eastAsia="仿宋" w:hAnsi="仿宋" w:cs="仿宋" w:hint="eastAsia"/>
          <w:lang w:eastAsia="zh-CN"/>
        </w:rPr>
        <w:t>(一)、墨镜项目承办单位基本情况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57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墨镜项目承办单位的XXXX，我们着眼于实现可持续的经济效益。通过技术创新和解决方案的提供，公司预计在墨镜项目执行期间将获得可观的收入增长。这一收入来源主要包括墨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同时，我们注重成本控制和效率提升，以确保墨镜项目的可持续盈利。透过精细的管理和资源优化，公司期望实现墨镜项目利润最大化。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墨镜项目实施进行全面的投资评估，包括墨镜项目启动阶段的资金投入和后续运营成本。通过对墨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为确保公司在墨镜项目实施过程中具备足够的资金流动性，公司将进行详尽的现金流分析。这包括资金需求的合理预测、墨镜项目周期内的资金峰谷分析以及灵活的财务管理策略，以应对各种潜在的经济变动。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07"/>
      <w:r>
        <w:rPr>
          <w:rFonts w:ascii="仿宋" w:eastAsia="仿宋" w:hAnsi="仿宋" w:cs="仿宋" w:hint="eastAsia"/>
          <w:lang w:eastAsia="zh-CN"/>
        </w:rPr>
        <w:t>(一)、墨镜行业分析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墨镜行业一直以来都是市场的关注焦点。行业内的发展趋势、竞争态势以及潜在机会都对墨镜项目的推进产生深远的影响。通过深入研究行业的整体概貌，我们将更好地理解行业的核心特征，为墨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镜行业，技术一直是推动创新和发展的关键因素。我们将对当前技术趋势进行详尽分析，包括但不限于人工智能、大数据应用、先进制造技术等。这有助于墨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墨镜项目成功的基础。我们将对主要竞争对手进行深入研究，包括其市场份额、产品特点、市场定位等。通过全面了解竞争对手的优势和劣势，墨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783"/>
      <w:r>
        <w:rPr>
          <w:rFonts w:ascii="仿宋" w:eastAsia="仿宋" w:hAnsi="仿宋" w:cs="仿宋" w:hint="eastAsia"/>
          <w:sz w:val="28"/>
          <w:lang w:eastAsia="zh-CN"/>
        </w:rPr>
        <w:t>(二)、墨镜市场分析预测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通过对市场规模的深入调研，我们将预测墨镜市场未来的增长趋势。这包括市场的整体规模、各细分领域的发展趋势等。墨镜项目可以根据市场的扩张速度和潜在机会，制定更符合市场需求的发展策略。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了解消费者的需求是市场分析的核心。我们将通过调查研究，深入挖掘目标消费者的需求特点、购买习惯以及对产品和服务的期望。这有助于墨镜项目更好地定位目标市场，提供更符合消费者期待的解决方案。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墨镜项目实施过程中需要充分考虑的因素。我们将对市场风险进行全面评估，包括但不限于政策法规风险、市场竞争风险、技术变革风险等。通过对潜在风险的深入分析，墨镜项目可以制定相应的风险缓解策略，降低不确定性对墨镜项目的影响。</w:t>
      </w:r>
    </w:p>
    <w:p>
      <w:pPr>
        <w:pStyle w:val="Heading1"/>
        <w:ind w:firstLine="560" w:firstLineChars="200"/>
        <w:rPr>
          <w:rFonts w:ascii="仿宋" w:eastAsia="仿宋" w:hAnsi="仿宋" w:cs="仿宋" w:hint="eastAsia"/>
          <w:sz w:val="28"/>
          <w:lang w:eastAsia="zh-CN"/>
        </w:rPr>
      </w:pPr>
      <w:bookmarkStart w:id="14" w:name="_Toc32102"/>
      <w:r>
        <w:rPr>
          <w:rFonts w:ascii="仿宋" w:eastAsia="仿宋" w:hAnsi="仿宋" w:cs="仿宋" w:hint="eastAsia"/>
          <w:sz w:val="28"/>
          <w:lang w:eastAsia="zh-CN"/>
        </w:rPr>
        <w:t>四、墨镜项目建设背景及必要性分析</w:t>
      </w:r>
      <w:bookmarkEnd w:id="14"/>
    </w:p>
    <w:p>
      <w:pPr>
        <w:pStyle w:val="Heading2"/>
        <w:rPr>
          <w:rFonts w:ascii="仿宋" w:eastAsia="仿宋" w:hAnsi="仿宋" w:cs="仿宋" w:hint="eastAsia"/>
          <w:lang w:eastAsia="zh-CN"/>
        </w:rPr>
      </w:pPr>
      <w:bookmarkStart w:id="15" w:name="_Toc21543"/>
      <w:r>
        <w:rPr>
          <w:rFonts w:ascii="仿宋" w:eastAsia="仿宋" w:hAnsi="仿宋" w:cs="仿宋" w:hint="eastAsia"/>
          <w:lang w:eastAsia="zh-CN"/>
        </w:rPr>
        <w:t>(一)、墨镜项目背景分析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墨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墨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我们的背景分析将深入挖掘当前行业的发展趋势，通过对竞争态势的全面审视，找到墨镜项目在这个潮流中的定位。同时，我们将关注行业内涌现的新兴机遇，以便墨镜项目更好地融入行业发展的潮流中。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墨镜项目提供了强大的发展动力。我们将聚焦于行业内最新的技术发展趋势，包括但不限于人工智能、大数据分析、物联网等领域。通过深度的技术研究，我们将确保墨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墨镜项目发展的源泉。我们将投入更多的精力对市场需求进行深入剖析，超越表面的需求，深入挖掘潜在的市场痛点和机遇。通过对市场需求的细致了解，墨镜项目将更有针对性地设计解决方案，满足市场的多样化需求，从而更好地促进墨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墨镜项目战略至关重要。我们将对竞争态势进行更为深入的分析，包括但不限于市场份额、产品特点、客户满意度等多个维度。通过深度的竞争分析，墨镜项目将能够更准确地把握市场脉搏，制定具有竞争力的墨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墨镜项目的发展具有直接的影响。我们将进行更为全面的法规和政策分析，了解行业发展中的潜在法律风险和合规挑战。通过充分了解和遵守相关法规，墨镜项目将确保在法律框架内合法合规运营，为墨镜项目的稳健发展提供有力支持。</w:t>
      </w:r>
    </w:p>
    <w:p>
      <w:pPr>
        <w:pStyle w:val="Heading2"/>
        <w:ind w:firstLine="560" w:firstLineChars="200"/>
        <w:rPr>
          <w:rFonts w:ascii="仿宋" w:eastAsia="仿宋" w:hAnsi="仿宋" w:cs="仿宋" w:hint="eastAsia"/>
          <w:sz w:val="28"/>
          <w:lang w:eastAsia="zh-CN"/>
        </w:rPr>
      </w:pPr>
      <w:bookmarkStart w:id="16" w:name="_Toc5452"/>
      <w:r>
        <w:rPr>
          <w:rFonts w:ascii="仿宋" w:eastAsia="仿宋" w:hAnsi="仿宋" w:cs="仿宋" w:hint="eastAsia"/>
          <w:sz w:val="28"/>
          <w:lang w:eastAsia="zh-CN"/>
        </w:rPr>
        <w:t>(二)、墨镜项目建设必要性分析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墨镜项目建设的迫切性源于对行业发展趋势的深刻洞察。我们正处于一个行业变革的时代，科技创新、数字化转型成为企业发展的关键动力。墨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墨镜项目建设不仅仅是为了跟上潮流，更是为了通过技术创新推动企业的持续发展。通过引入先进的技术和解决方案，墨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墨镜项目的建设成为必然选择，通过提高产品质量、拓展服务领域，从而在竞争中获得更多的机会。墨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墨镜项目建设的必要性体现在对客户需求更精准的满足。通过墨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墨镜项目建设的背后是对企业持续创新的追求。只有通过不断创新，企业才能在竞争中立于不败之地。墨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81"/>
      <w:r>
        <w:rPr>
          <w:rFonts w:ascii="仿宋" w:eastAsia="仿宋" w:hAnsi="仿宋" w:cs="仿宋" w:hint="eastAsia"/>
          <w:sz w:val="28"/>
          <w:lang w:eastAsia="zh-CN"/>
        </w:rPr>
        <w:t>五、墨镜项目危机管理</w:t>
      </w:r>
      <w:bookmarkEnd w:id="17"/>
    </w:p>
    <w:p>
      <w:pPr>
        <w:pStyle w:val="Heading2"/>
        <w:rPr>
          <w:rFonts w:ascii="仿宋" w:eastAsia="仿宋" w:hAnsi="仿宋" w:cs="仿宋" w:hint="eastAsia"/>
          <w:lang w:eastAsia="zh-CN"/>
        </w:rPr>
      </w:pPr>
      <w:bookmarkStart w:id="18" w:name="_Toc507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墨镜项目危机管理中，危机预警与识别是确保墨镜项目稳健运行的核心步骤。通过建立全面的监测机制，墨镜项目团队旨在及时发现和理解潜在的风险和危机因素，以便采取及时的预防和应对措施，确保墨镜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首先，通过深入的风险评估，墨镜项目团队全面分析了整个墨镜项目和各个阶段可能存在的威胁。这包括准确评估每个潜在风险的发生概率和可能影响的程度，为后续危机预警提供了有力支持。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墨镜项目团队着重于明确定义墨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墨镜项目进展的持续监控，团队能够及时发现潜在问题并作出迅速反应。墨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在这一阶段，团队的专业素养和反应速度将发挥至关重要的作用，以确保潜在危机能够在初期得到有效的处理，最大程度地减轻负面影响。通过危机预警与识别，墨镜项目得以更有序、可控地推进。</w:t>
      </w:r>
    </w:p>
    <w:p>
      <w:pPr>
        <w:pStyle w:val="Heading2"/>
        <w:ind w:firstLine="560" w:firstLineChars="200"/>
        <w:rPr>
          <w:rFonts w:ascii="仿宋" w:eastAsia="仿宋" w:hAnsi="仿宋" w:cs="仿宋" w:hint="eastAsia"/>
          <w:sz w:val="28"/>
          <w:lang w:eastAsia="zh-CN"/>
        </w:rPr>
      </w:pPr>
      <w:bookmarkStart w:id="19" w:name="_Toc685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在危机发生时，墨镜项目团队立即行动，成立了应急小组。该小组的任务是迅速制定并实施紧急应对措施，以最小化潜在损失。以下是采取的主要措施：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暂停墨镜项目进度：为遏制危机蔓延，墨镜项目暂时停止进行，以便全面评估当前状况。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资源重新分配：重新评估墨镜项目资源的分配，确保最大限度地减小损失。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实时沟通：与关键利益相关者建立实时沟通机制，向他们传递墨镜项目危机的实际状况，保障墨镜项目核心利益。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在紧急应对的同时，墨镜项目团队强调了团队协作和有效沟通的重要性。以下是团队协作的关键举措：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信息共享机制：建立了信息共享平台，确保团队成员能够及时获取墨镜项目危机的实时信息。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领导者沟通：墨镜项目领导者通过定期会议和即时沟通工具，指导团队应对危机，保持团队稳定运行。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随着危机得到初步控制，墨镜项目团队转向制定恢复计划，以确保墨镜项目能够从中迅速恢复。主要恢复计划包括：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修复受损的进度计划：重新评估墨镜项目进度，制定修复计划，确保墨镜项目尽快回归正常进程。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重新调整资源分配：优化资源分配，确保墨镜项目在有限资源下高效运转。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风险管理机制加强：对墨镜项目风险进行全面评估，制定更强化的风险管理策略，以预防未来可能的危机。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https://d.book118.com/128103137110006044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53CA9"/>
    <w:rsid w:val="05753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313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2024-02-29T19:51:00Z</dcterms:created>
  <dcterms:modified xsi:type="dcterms:W3CDTF">2024-02-29T19:51:47Z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9AC2BAADCB6443D99B095F21DA0A769B_11</vt:lpwstr>
  </property>
  <property fmtid="{D5CDD505-2E9C-101B-9397-08002B2CF9AE}" pid="3" name="KSOProductBuildVer">
    <vt:lpwstr>2052-12.1.0.16388</vt:lpwstr>
  </property>
</Properties>
</file>