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生长激素项目计划设计方案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80" w:history="1">
        <w:r>
          <w:rPr>
            <w:rFonts w:ascii="仿宋" w:eastAsia="仿宋" w:hAnsi="仿宋" w:cs="仿宋" w:hint="eastAsia"/>
            <w:lang w:eastAsia="zh-CN"/>
          </w:rPr>
          <w:t>概论</w:t>
        </w:r>
        <w:r>
          <w:tab/>
        </w:r>
        <w:r>
          <w:fldChar w:fldCharType="begin"/>
        </w:r>
        <w:r>
          <w:instrText xml:space="preserve"> PAGEREF _Toc15380 \h </w:instrText>
        </w:r>
        <w:r>
          <w:fldChar w:fldCharType="separate"/>
        </w:r>
        <w:r>
          <w:t>3</w:t>
        </w:r>
        <w:r>
          <w:fldChar w:fldCharType="end"/>
        </w:r>
      </w:hyperlink>
    </w:p>
    <w:p>
      <w:pPr>
        <w:pStyle w:val="TOC1"/>
        <w:tabs>
          <w:tab w:val="right" w:leader="dot" w:pos="8306"/>
        </w:tabs>
      </w:pPr>
      <w:hyperlink w:anchor="_Toc14179" w:history="1">
        <w:r>
          <w:rPr>
            <w:rFonts w:ascii="仿宋" w:eastAsia="仿宋" w:hAnsi="仿宋" w:cs="仿宋" w:hint="eastAsia"/>
            <w:lang w:eastAsia="zh-CN"/>
          </w:rPr>
          <w:t>一、生长激素项目绩效评估</w:t>
        </w:r>
        <w:r>
          <w:tab/>
        </w:r>
        <w:r>
          <w:fldChar w:fldCharType="begin"/>
        </w:r>
        <w:r>
          <w:instrText xml:space="preserve"> PAGEREF _Toc14179 \h </w:instrText>
        </w:r>
        <w:r>
          <w:fldChar w:fldCharType="separate"/>
        </w:r>
        <w:r>
          <w:t>3</w:t>
        </w:r>
        <w:r>
          <w:fldChar w:fldCharType="end"/>
        </w:r>
      </w:hyperlink>
    </w:p>
    <w:p>
      <w:pPr>
        <w:pStyle w:val="TOC2"/>
        <w:tabs>
          <w:tab w:val="right" w:leader="dot" w:pos="8306"/>
        </w:tabs>
      </w:pPr>
      <w:hyperlink w:anchor="_Toc26418" w:history="1">
        <w:r>
          <w:rPr>
            <w:rFonts w:ascii="仿宋" w:eastAsia="仿宋" w:hAnsi="仿宋" w:cs="仿宋" w:hint="eastAsia"/>
            <w:lang w:eastAsia="zh-CN"/>
          </w:rPr>
          <w:t>(一)、绩效评估指标</w:t>
        </w:r>
        <w:r>
          <w:tab/>
        </w:r>
        <w:r>
          <w:fldChar w:fldCharType="begin"/>
        </w:r>
        <w:r>
          <w:instrText xml:space="preserve"> PAGEREF _Toc26418 \h </w:instrText>
        </w:r>
        <w:r>
          <w:fldChar w:fldCharType="separate"/>
        </w:r>
        <w:r>
          <w:t>3</w:t>
        </w:r>
        <w:r>
          <w:fldChar w:fldCharType="end"/>
        </w:r>
      </w:hyperlink>
    </w:p>
    <w:p>
      <w:pPr>
        <w:pStyle w:val="TOC2"/>
        <w:tabs>
          <w:tab w:val="right" w:leader="dot" w:pos="8306"/>
        </w:tabs>
      </w:pPr>
      <w:hyperlink w:anchor="_Toc22533" w:history="1">
        <w:r>
          <w:rPr>
            <w:rFonts w:ascii="仿宋" w:eastAsia="仿宋" w:hAnsi="仿宋" w:cs="仿宋" w:hint="eastAsia"/>
            <w:lang w:eastAsia="zh-CN"/>
          </w:rPr>
          <w:t>(二)、绩效评估方法</w:t>
        </w:r>
        <w:r>
          <w:tab/>
        </w:r>
        <w:r>
          <w:fldChar w:fldCharType="begin"/>
        </w:r>
        <w:r>
          <w:instrText xml:space="preserve"> PAGEREF _Toc22533 \h </w:instrText>
        </w:r>
        <w:r>
          <w:fldChar w:fldCharType="separate"/>
        </w:r>
        <w:r>
          <w:t>4</w:t>
        </w:r>
        <w:r>
          <w:fldChar w:fldCharType="end"/>
        </w:r>
      </w:hyperlink>
    </w:p>
    <w:p>
      <w:pPr>
        <w:pStyle w:val="TOC2"/>
        <w:tabs>
          <w:tab w:val="right" w:leader="dot" w:pos="8306"/>
        </w:tabs>
      </w:pPr>
      <w:hyperlink w:anchor="_Toc5242" w:history="1">
        <w:r>
          <w:rPr>
            <w:rFonts w:ascii="仿宋" w:eastAsia="仿宋" w:hAnsi="仿宋" w:cs="仿宋" w:hint="eastAsia"/>
            <w:lang w:eastAsia="zh-CN"/>
          </w:rPr>
          <w:t>(三)、绩效评估周期</w:t>
        </w:r>
        <w:r>
          <w:tab/>
        </w:r>
        <w:r>
          <w:fldChar w:fldCharType="begin"/>
        </w:r>
        <w:r>
          <w:instrText xml:space="preserve"> PAGEREF _Toc5242 \h </w:instrText>
        </w:r>
        <w:r>
          <w:fldChar w:fldCharType="separate"/>
        </w:r>
        <w:r>
          <w:t>5</w:t>
        </w:r>
        <w:r>
          <w:fldChar w:fldCharType="end"/>
        </w:r>
      </w:hyperlink>
    </w:p>
    <w:p>
      <w:pPr>
        <w:pStyle w:val="TOC1"/>
        <w:tabs>
          <w:tab w:val="right" w:leader="dot" w:pos="8306"/>
        </w:tabs>
      </w:pPr>
      <w:hyperlink w:anchor="_Toc17213" w:history="1">
        <w:r>
          <w:rPr>
            <w:rFonts w:ascii="仿宋" w:eastAsia="仿宋" w:hAnsi="仿宋" w:cs="仿宋" w:hint="eastAsia"/>
            <w:lang w:eastAsia="zh-CN"/>
          </w:rPr>
          <w:t>二、生长激素项目土建工程</w:t>
        </w:r>
        <w:r>
          <w:tab/>
        </w:r>
        <w:r>
          <w:fldChar w:fldCharType="begin"/>
        </w:r>
        <w:r>
          <w:instrText xml:space="preserve"> PAGEREF _Toc17213 \h </w:instrText>
        </w:r>
        <w:r>
          <w:fldChar w:fldCharType="separate"/>
        </w:r>
        <w:r>
          <w:t>6</w:t>
        </w:r>
        <w:r>
          <w:fldChar w:fldCharType="end"/>
        </w:r>
      </w:hyperlink>
    </w:p>
    <w:p>
      <w:pPr>
        <w:pStyle w:val="TOC2"/>
        <w:tabs>
          <w:tab w:val="right" w:leader="dot" w:pos="8306"/>
        </w:tabs>
      </w:pPr>
      <w:hyperlink w:anchor="_Toc6078" w:history="1">
        <w:r>
          <w:rPr>
            <w:rFonts w:ascii="仿宋" w:eastAsia="仿宋" w:hAnsi="仿宋" w:cs="仿宋" w:hint="eastAsia"/>
            <w:lang w:eastAsia="zh-CN"/>
          </w:rPr>
          <w:t>(一)、建筑工程设计原则</w:t>
        </w:r>
        <w:r>
          <w:tab/>
        </w:r>
        <w:r>
          <w:fldChar w:fldCharType="begin"/>
        </w:r>
        <w:r>
          <w:instrText xml:space="preserve"> PAGEREF _Toc6078 \h </w:instrText>
        </w:r>
        <w:r>
          <w:fldChar w:fldCharType="separate"/>
        </w:r>
        <w:r>
          <w:t>6</w:t>
        </w:r>
        <w:r>
          <w:fldChar w:fldCharType="end"/>
        </w:r>
      </w:hyperlink>
    </w:p>
    <w:p>
      <w:pPr>
        <w:pStyle w:val="TOC2"/>
        <w:tabs>
          <w:tab w:val="right" w:leader="dot" w:pos="8306"/>
        </w:tabs>
      </w:pPr>
      <w:hyperlink w:anchor="_Toc4170" w:history="1">
        <w:r>
          <w:rPr>
            <w:rFonts w:ascii="仿宋" w:eastAsia="仿宋" w:hAnsi="仿宋" w:cs="仿宋" w:hint="eastAsia"/>
            <w:lang w:eastAsia="zh-CN"/>
          </w:rPr>
          <w:t>(二)、土建工程设计年限及安全等级</w:t>
        </w:r>
        <w:r>
          <w:tab/>
        </w:r>
        <w:r>
          <w:fldChar w:fldCharType="begin"/>
        </w:r>
        <w:r>
          <w:instrText xml:space="preserve"> PAGEREF _Toc4170 \h </w:instrText>
        </w:r>
        <w:r>
          <w:fldChar w:fldCharType="separate"/>
        </w:r>
        <w:r>
          <w:t>7</w:t>
        </w:r>
        <w:r>
          <w:fldChar w:fldCharType="end"/>
        </w:r>
      </w:hyperlink>
    </w:p>
    <w:p>
      <w:pPr>
        <w:pStyle w:val="TOC2"/>
        <w:tabs>
          <w:tab w:val="right" w:leader="dot" w:pos="8306"/>
        </w:tabs>
      </w:pPr>
      <w:hyperlink w:anchor="_Toc15147" w:history="1">
        <w:r>
          <w:rPr>
            <w:rFonts w:ascii="仿宋" w:eastAsia="仿宋" w:hAnsi="仿宋" w:cs="仿宋" w:hint="eastAsia"/>
            <w:lang w:eastAsia="zh-CN"/>
          </w:rPr>
          <w:t>(三)、建筑工程设计总体要求</w:t>
        </w:r>
        <w:r>
          <w:tab/>
        </w:r>
        <w:r>
          <w:fldChar w:fldCharType="begin"/>
        </w:r>
        <w:r>
          <w:instrText xml:space="preserve"> PAGEREF _Toc15147 \h </w:instrText>
        </w:r>
        <w:r>
          <w:fldChar w:fldCharType="separate"/>
        </w:r>
        <w:r>
          <w:t>8</w:t>
        </w:r>
        <w:r>
          <w:fldChar w:fldCharType="end"/>
        </w:r>
      </w:hyperlink>
    </w:p>
    <w:p>
      <w:pPr>
        <w:pStyle w:val="TOC2"/>
        <w:tabs>
          <w:tab w:val="right" w:leader="dot" w:pos="8306"/>
        </w:tabs>
      </w:pPr>
      <w:hyperlink w:anchor="_Toc22759" w:history="1">
        <w:r>
          <w:rPr>
            <w:rFonts w:ascii="仿宋" w:eastAsia="仿宋" w:hAnsi="仿宋" w:cs="仿宋" w:hint="eastAsia"/>
            <w:lang w:eastAsia="zh-CN"/>
          </w:rPr>
          <w:t>(四)、土建工程建设指标</w:t>
        </w:r>
        <w:r>
          <w:tab/>
        </w:r>
        <w:r>
          <w:fldChar w:fldCharType="begin"/>
        </w:r>
        <w:r>
          <w:instrText xml:space="preserve"> PAGEREF _Toc22759 \h </w:instrText>
        </w:r>
        <w:r>
          <w:fldChar w:fldCharType="separate"/>
        </w:r>
        <w:r>
          <w:t>9</w:t>
        </w:r>
        <w:r>
          <w:fldChar w:fldCharType="end"/>
        </w:r>
      </w:hyperlink>
    </w:p>
    <w:p>
      <w:pPr>
        <w:pStyle w:val="TOC1"/>
        <w:tabs>
          <w:tab w:val="right" w:leader="dot" w:pos="8306"/>
        </w:tabs>
      </w:pPr>
      <w:hyperlink w:anchor="_Toc20683" w:history="1">
        <w:r>
          <w:rPr>
            <w:rFonts w:ascii="仿宋" w:eastAsia="仿宋" w:hAnsi="仿宋" w:cs="仿宋" w:hint="eastAsia"/>
            <w:lang w:eastAsia="zh-CN"/>
          </w:rPr>
          <w:t>三、生长激素项目可持续发展</w:t>
        </w:r>
        <w:r>
          <w:tab/>
        </w:r>
        <w:r>
          <w:fldChar w:fldCharType="begin"/>
        </w:r>
        <w:r>
          <w:instrText xml:space="preserve"> PAGEREF _Toc20683 \h </w:instrText>
        </w:r>
        <w:r>
          <w:fldChar w:fldCharType="separate"/>
        </w:r>
        <w:r>
          <w:t>9</w:t>
        </w:r>
        <w:r>
          <w:fldChar w:fldCharType="end"/>
        </w:r>
      </w:hyperlink>
    </w:p>
    <w:p>
      <w:pPr>
        <w:pStyle w:val="TOC2"/>
        <w:tabs>
          <w:tab w:val="right" w:leader="dot" w:pos="8306"/>
        </w:tabs>
      </w:pPr>
      <w:hyperlink w:anchor="_Toc12613" w:history="1">
        <w:r>
          <w:rPr>
            <w:rFonts w:ascii="仿宋" w:eastAsia="仿宋" w:hAnsi="仿宋" w:cs="仿宋" w:hint="eastAsia"/>
            <w:lang w:eastAsia="zh-CN"/>
          </w:rPr>
          <w:t>(一)、可持续战略与实践</w:t>
        </w:r>
        <w:r>
          <w:tab/>
        </w:r>
        <w:r>
          <w:fldChar w:fldCharType="begin"/>
        </w:r>
        <w:r>
          <w:instrText xml:space="preserve"> PAGEREF _Toc12613 \h </w:instrText>
        </w:r>
        <w:r>
          <w:fldChar w:fldCharType="separate"/>
        </w:r>
        <w:r>
          <w:t>9</w:t>
        </w:r>
        <w:r>
          <w:fldChar w:fldCharType="end"/>
        </w:r>
      </w:hyperlink>
    </w:p>
    <w:p>
      <w:pPr>
        <w:pStyle w:val="TOC2"/>
        <w:tabs>
          <w:tab w:val="right" w:leader="dot" w:pos="8306"/>
        </w:tabs>
      </w:pPr>
      <w:hyperlink w:anchor="_Toc17681" w:history="1">
        <w:r>
          <w:rPr>
            <w:rFonts w:ascii="仿宋" w:eastAsia="仿宋" w:hAnsi="仿宋" w:cs="仿宋" w:hint="eastAsia"/>
            <w:lang w:eastAsia="zh-CN"/>
          </w:rPr>
          <w:t>(二)、环保与社会责任</w:t>
        </w:r>
        <w:r>
          <w:tab/>
        </w:r>
        <w:r>
          <w:fldChar w:fldCharType="begin"/>
        </w:r>
        <w:r>
          <w:instrText xml:space="preserve"> PAGEREF _Toc17681 \h </w:instrText>
        </w:r>
        <w:r>
          <w:fldChar w:fldCharType="separate"/>
        </w:r>
        <w:r>
          <w:t>10</w:t>
        </w:r>
        <w:r>
          <w:fldChar w:fldCharType="end"/>
        </w:r>
      </w:hyperlink>
    </w:p>
    <w:p>
      <w:pPr>
        <w:pStyle w:val="TOC1"/>
        <w:tabs>
          <w:tab w:val="right" w:leader="dot" w:pos="8306"/>
        </w:tabs>
      </w:pPr>
      <w:hyperlink w:anchor="_Toc242" w:history="1">
        <w:r>
          <w:rPr>
            <w:rFonts w:ascii="仿宋" w:eastAsia="仿宋" w:hAnsi="仿宋" w:cs="仿宋" w:hint="eastAsia"/>
            <w:lang w:eastAsia="zh-CN"/>
          </w:rPr>
          <w:t>四、生长激素项目建设单位说明</w:t>
        </w:r>
        <w:r>
          <w:tab/>
        </w:r>
        <w:r>
          <w:fldChar w:fldCharType="begin"/>
        </w:r>
        <w:r>
          <w:instrText xml:space="preserve"> PAGEREF _Toc242 \h </w:instrText>
        </w:r>
        <w:r>
          <w:fldChar w:fldCharType="separate"/>
        </w:r>
        <w:r>
          <w:t>11</w:t>
        </w:r>
        <w:r>
          <w:fldChar w:fldCharType="end"/>
        </w:r>
      </w:hyperlink>
    </w:p>
    <w:p>
      <w:pPr>
        <w:pStyle w:val="TOC2"/>
        <w:tabs>
          <w:tab w:val="right" w:leader="dot" w:pos="8306"/>
        </w:tabs>
      </w:pPr>
      <w:hyperlink w:anchor="_Toc25264" w:history="1">
        <w:r>
          <w:rPr>
            <w:rFonts w:ascii="仿宋" w:eastAsia="仿宋" w:hAnsi="仿宋" w:cs="仿宋" w:hint="eastAsia"/>
            <w:lang w:eastAsia="zh-CN"/>
          </w:rPr>
          <w:t>(一)、生长激素项目承办单位基本情况</w:t>
        </w:r>
        <w:r>
          <w:tab/>
        </w:r>
        <w:r>
          <w:fldChar w:fldCharType="begin"/>
        </w:r>
        <w:r>
          <w:instrText xml:space="preserve"> PAGEREF _Toc25264 \h </w:instrText>
        </w:r>
        <w:r>
          <w:fldChar w:fldCharType="separate"/>
        </w:r>
        <w:r>
          <w:t>11</w:t>
        </w:r>
        <w:r>
          <w:fldChar w:fldCharType="end"/>
        </w:r>
      </w:hyperlink>
    </w:p>
    <w:p>
      <w:pPr>
        <w:pStyle w:val="TOC2"/>
        <w:tabs>
          <w:tab w:val="right" w:leader="dot" w:pos="8306"/>
        </w:tabs>
      </w:pPr>
      <w:hyperlink w:anchor="_Toc19394" w:history="1">
        <w:r>
          <w:rPr>
            <w:rFonts w:ascii="仿宋" w:eastAsia="仿宋" w:hAnsi="仿宋" w:cs="仿宋" w:hint="eastAsia"/>
            <w:lang w:eastAsia="zh-CN"/>
          </w:rPr>
          <w:t>(二)、公司经济效益分析</w:t>
        </w:r>
        <w:r>
          <w:tab/>
        </w:r>
        <w:r>
          <w:fldChar w:fldCharType="begin"/>
        </w:r>
        <w:r>
          <w:instrText xml:space="preserve"> PAGEREF _Toc19394 \h </w:instrText>
        </w:r>
        <w:r>
          <w:fldChar w:fldCharType="separate"/>
        </w:r>
        <w:r>
          <w:t>11</w:t>
        </w:r>
        <w:r>
          <w:fldChar w:fldCharType="end"/>
        </w:r>
      </w:hyperlink>
    </w:p>
    <w:p>
      <w:pPr>
        <w:pStyle w:val="TOC1"/>
        <w:tabs>
          <w:tab w:val="right" w:leader="dot" w:pos="8306"/>
        </w:tabs>
      </w:pPr>
      <w:hyperlink w:anchor="_Toc14932" w:history="1">
        <w:r>
          <w:rPr>
            <w:rFonts w:ascii="仿宋" w:eastAsia="仿宋" w:hAnsi="仿宋" w:cs="仿宋" w:hint="eastAsia"/>
            <w:lang w:eastAsia="zh-CN"/>
          </w:rPr>
          <w:t>五、生长激素项目概论</w:t>
        </w:r>
        <w:r>
          <w:tab/>
        </w:r>
        <w:r>
          <w:fldChar w:fldCharType="begin"/>
        </w:r>
        <w:r>
          <w:instrText xml:space="preserve"> PAGEREF _Toc14932 \h </w:instrText>
        </w:r>
        <w:r>
          <w:fldChar w:fldCharType="separate"/>
        </w:r>
        <w:r>
          <w:t>12</w:t>
        </w:r>
        <w:r>
          <w:fldChar w:fldCharType="end"/>
        </w:r>
      </w:hyperlink>
    </w:p>
    <w:p>
      <w:pPr>
        <w:pStyle w:val="TOC2"/>
        <w:tabs>
          <w:tab w:val="right" w:leader="dot" w:pos="8306"/>
        </w:tabs>
      </w:pPr>
      <w:hyperlink w:anchor="_Toc13112" w:history="1">
        <w:r>
          <w:rPr>
            <w:rFonts w:ascii="仿宋" w:eastAsia="仿宋" w:hAnsi="仿宋" w:cs="仿宋" w:hint="eastAsia"/>
            <w:lang w:eastAsia="zh-CN"/>
          </w:rPr>
          <w:t>(一)、生长激素项目概况</w:t>
        </w:r>
        <w:r>
          <w:tab/>
        </w:r>
        <w:r>
          <w:fldChar w:fldCharType="begin"/>
        </w:r>
        <w:r>
          <w:instrText xml:space="preserve"> PAGEREF _Toc13112 \h </w:instrText>
        </w:r>
        <w:r>
          <w:fldChar w:fldCharType="separate"/>
        </w:r>
        <w:r>
          <w:t>12</w:t>
        </w:r>
        <w:r>
          <w:fldChar w:fldCharType="end"/>
        </w:r>
      </w:hyperlink>
    </w:p>
    <w:p>
      <w:pPr>
        <w:pStyle w:val="TOC2"/>
        <w:tabs>
          <w:tab w:val="right" w:leader="dot" w:pos="8306"/>
        </w:tabs>
      </w:pPr>
      <w:hyperlink w:anchor="_Toc29939" w:history="1">
        <w:r>
          <w:rPr>
            <w:rFonts w:ascii="仿宋" w:eastAsia="仿宋" w:hAnsi="仿宋" w:cs="仿宋" w:hint="eastAsia"/>
            <w:lang w:eastAsia="zh-CN"/>
          </w:rPr>
          <w:t>(二)、生长激素项目目标</w:t>
        </w:r>
        <w:r>
          <w:tab/>
        </w:r>
        <w:r>
          <w:fldChar w:fldCharType="begin"/>
        </w:r>
        <w:r>
          <w:instrText xml:space="preserve"> PAGEREF _Toc29939 \h </w:instrText>
        </w:r>
        <w:r>
          <w:fldChar w:fldCharType="separate"/>
        </w:r>
        <w:r>
          <w:t>15</w:t>
        </w:r>
        <w:r>
          <w:fldChar w:fldCharType="end"/>
        </w:r>
      </w:hyperlink>
    </w:p>
    <w:p>
      <w:pPr>
        <w:pStyle w:val="TOC2"/>
        <w:tabs>
          <w:tab w:val="right" w:leader="dot" w:pos="8306"/>
        </w:tabs>
      </w:pPr>
      <w:hyperlink w:anchor="_Toc31743" w:history="1">
        <w:r>
          <w:rPr>
            <w:rFonts w:ascii="仿宋" w:eastAsia="仿宋" w:hAnsi="仿宋" w:cs="仿宋" w:hint="eastAsia"/>
            <w:lang w:eastAsia="zh-CN"/>
          </w:rPr>
          <w:t>(三)、生长激素项目提出的理由</w:t>
        </w:r>
        <w:r>
          <w:tab/>
        </w:r>
        <w:r>
          <w:fldChar w:fldCharType="begin"/>
        </w:r>
        <w:r>
          <w:instrText xml:space="preserve"> PAGEREF _Toc31743 \h </w:instrText>
        </w:r>
        <w:r>
          <w:fldChar w:fldCharType="separate"/>
        </w:r>
        <w:r>
          <w:t>15</w:t>
        </w:r>
        <w:r>
          <w:fldChar w:fldCharType="end"/>
        </w:r>
      </w:hyperlink>
    </w:p>
    <w:p>
      <w:pPr>
        <w:pStyle w:val="TOC2"/>
        <w:tabs>
          <w:tab w:val="right" w:leader="dot" w:pos="8306"/>
        </w:tabs>
      </w:pPr>
      <w:hyperlink w:anchor="_Toc19918" w:history="1">
        <w:r>
          <w:rPr>
            <w:rFonts w:ascii="仿宋" w:eastAsia="仿宋" w:hAnsi="仿宋" w:cs="仿宋" w:hint="eastAsia"/>
            <w:lang w:eastAsia="zh-CN"/>
          </w:rPr>
          <w:t>(四)、生长激素项目意义</w:t>
        </w:r>
        <w:r>
          <w:tab/>
        </w:r>
        <w:r>
          <w:fldChar w:fldCharType="begin"/>
        </w:r>
        <w:r>
          <w:instrText xml:space="preserve"> PAGEREF _Toc19918 \h </w:instrText>
        </w:r>
        <w:r>
          <w:fldChar w:fldCharType="separate"/>
        </w:r>
        <w:r>
          <w:t>17</w:t>
        </w:r>
        <w:r>
          <w:fldChar w:fldCharType="end"/>
        </w:r>
      </w:hyperlink>
    </w:p>
    <w:p>
      <w:pPr>
        <w:pStyle w:val="TOC2"/>
        <w:tabs>
          <w:tab w:val="right" w:leader="dot" w:pos="8306"/>
        </w:tabs>
      </w:pPr>
      <w:hyperlink w:anchor="_Toc121" w:history="1">
        <w:r>
          <w:rPr>
            <w:rFonts w:ascii="仿宋" w:eastAsia="仿宋" w:hAnsi="仿宋" w:cs="仿宋" w:hint="eastAsia"/>
            <w:lang w:eastAsia="zh-CN"/>
          </w:rPr>
          <w:t>(五)、生长激素项目背景</w:t>
        </w:r>
        <w:r>
          <w:tab/>
        </w:r>
        <w:r>
          <w:fldChar w:fldCharType="begin"/>
        </w:r>
        <w:r>
          <w:instrText xml:space="preserve"> PAGEREF _Toc121 \h </w:instrText>
        </w:r>
        <w:r>
          <w:fldChar w:fldCharType="separate"/>
        </w:r>
        <w:r>
          <w:t>18</w:t>
        </w:r>
        <w:r>
          <w:fldChar w:fldCharType="end"/>
        </w:r>
      </w:hyperlink>
    </w:p>
    <w:p>
      <w:pPr>
        <w:pStyle w:val="TOC1"/>
        <w:tabs>
          <w:tab w:val="right" w:leader="dot" w:pos="8306"/>
        </w:tabs>
      </w:pPr>
      <w:hyperlink w:anchor="_Toc6495" w:history="1">
        <w:r>
          <w:rPr>
            <w:rFonts w:ascii="仿宋" w:eastAsia="仿宋" w:hAnsi="仿宋" w:cs="仿宋" w:hint="eastAsia"/>
            <w:lang w:eastAsia="zh-CN"/>
          </w:rPr>
          <w:t>六、生长激素项目危机管理</w:t>
        </w:r>
        <w:r>
          <w:tab/>
        </w:r>
        <w:r>
          <w:fldChar w:fldCharType="begin"/>
        </w:r>
        <w:r>
          <w:instrText xml:space="preserve"> PAGEREF _Toc6495 \h </w:instrText>
        </w:r>
        <w:r>
          <w:fldChar w:fldCharType="separate"/>
        </w:r>
        <w:r>
          <w:t>19</w:t>
        </w:r>
        <w:r>
          <w:fldChar w:fldCharType="end"/>
        </w:r>
      </w:hyperlink>
    </w:p>
    <w:p>
      <w:pPr>
        <w:pStyle w:val="TOC2"/>
        <w:tabs>
          <w:tab w:val="right" w:leader="dot" w:pos="8306"/>
        </w:tabs>
      </w:pPr>
      <w:hyperlink w:anchor="_Toc107" w:history="1">
        <w:r>
          <w:rPr>
            <w:rFonts w:ascii="仿宋" w:eastAsia="仿宋" w:hAnsi="仿宋" w:cs="仿宋" w:hint="eastAsia"/>
            <w:lang w:eastAsia="zh-CN"/>
          </w:rPr>
          <w:t>(一)、危机预警与识别</w:t>
        </w:r>
        <w:r>
          <w:tab/>
        </w:r>
        <w:r>
          <w:fldChar w:fldCharType="begin"/>
        </w:r>
        <w:r>
          <w:instrText xml:space="preserve"> PAGEREF _Toc107 \h </w:instrText>
        </w:r>
        <w:r>
          <w:fldChar w:fldCharType="separate"/>
        </w:r>
        <w:r>
          <w:t>19</w:t>
        </w:r>
        <w:r>
          <w:fldChar w:fldCharType="end"/>
        </w:r>
      </w:hyperlink>
    </w:p>
    <w:p>
      <w:pPr>
        <w:pStyle w:val="TOC2"/>
        <w:tabs>
          <w:tab w:val="right" w:leader="dot" w:pos="8306"/>
        </w:tabs>
      </w:pPr>
      <w:hyperlink w:anchor="_Toc10432" w:history="1">
        <w:r>
          <w:rPr>
            <w:rFonts w:ascii="仿宋" w:eastAsia="仿宋" w:hAnsi="仿宋" w:cs="仿宋" w:hint="eastAsia"/>
            <w:lang w:eastAsia="zh-CN"/>
          </w:rPr>
          <w:t>(二)、危机应对与恢复</w:t>
        </w:r>
        <w:r>
          <w:tab/>
        </w:r>
        <w:r>
          <w:fldChar w:fldCharType="begin"/>
        </w:r>
        <w:r>
          <w:instrText xml:space="preserve"> PAGEREF _Toc10432 \h </w:instrText>
        </w:r>
        <w:r>
          <w:fldChar w:fldCharType="separate"/>
        </w:r>
        <w:r>
          <w:t>20</w:t>
        </w:r>
        <w:r>
          <w:fldChar w:fldCharType="end"/>
        </w:r>
      </w:hyperlink>
    </w:p>
    <w:p>
      <w:pPr>
        <w:pStyle w:val="TOC1"/>
        <w:tabs>
          <w:tab w:val="right" w:leader="dot" w:pos="8306"/>
        </w:tabs>
      </w:pPr>
      <w:hyperlink w:anchor="_Toc32582" w:history="1">
        <w:r>
          <w:rPr>
            <w:rFonts w:ascii="仿宋" w:eastAsia="仿宋" w:hAnsi="仿宋" w:cs="仿宋" w:hint="eastAsia"/>
            <w:lang w:eastAsia="zh-CN"/>
          </w:rPr>
          <w:t>七、生长激素项目财务管理</w:t>
        </w:r>
        <w:r>
          <w:tab/>
        </w:r>
        <w:r>
          <w:fldChar w:fldCharType="begin"/>
        </w:r>
        <w:r>
          <w:instrText xml:space="preserve"> PAGEREF _Toc32582 \h </w:instrText>
        </w:r>
        <w:r>
          <w:fldChar w:fldCharType="separate"/>
        </w:r>
        <w:r>
          <w:t>21</w:t>
        </w:r>
        <w:r>
          <w:fldChar w:fldCharType="end"/>
        </w:r>
      </w:hyperlink>
    </w:p>
    <w:p>
      <w:pPr>
        <w:pStyle w:val="TOC2"/>
        <w:tabs>
          <w:tab w:val="right" w:leader="dot" w:pos="8306"/>
        </w:tabs>
      </w:pPr>
      <w:hyperlink w:anchor="_Toc5462" w:history="1">
        <w:r>
          <w:rPr>
            <w:rFonts w:ascii="仿宋" w:eastAsia="仿宋" w:hAnsi="仿宋" w:cs="仿宋" w:hint="eastAsia"/>
            <w:lang w:eastAsia="zh-CN"/>
          </w:rPr>
          <w:t>(一)、资金需求大</w:t>
        </w:r>
        <w:r>
          <w:tab/>
        </w:r>
        <w:r>
          <w:fldChar w:fldCharType="begin"/>
        </w:r>
        <w:r>
          <w:instrText xml:space="preserve"> PAGEREF _Toc5462 \h </w:instrText>
        </w:r>
        <w:r>
          <w:fldChar w:fldCharType="separate"/>
        </w:r>
        <w:r>
          <w:t>21</w:t>
        </w:r>
        <w:r>
          <w:fldChar w:fldCharType="end"/>
        </w:r>
      </w:hyperlink>
    </w:p>
    <w:p>
      <w:pPr>
        <w:pStyle w:val="TOC2"/>
        <w:tabs>
          <w:tab w:val="right" w:leader="dot" w:pos="8306"/>
        </w:tabs>
      </w:pPr>
      <w:hyperlink w:anchor="_Toc11693" w:history="1">
        <w:r>
          <w:rPr>
            <w:rFonts w:ascii="仿宋" w:eastAsia="仿宋" w:hAnsi="仿宋" w:cs="仿宋" w:hint="eastAsia"/>
            <w:lang w:eastAsia="zh-CN"/>
          </w:rPr>
          <w:t>(二)、研发周期长</w:t>
        </w:r>
        <w:r>
          <w:tab/>
        </w:r>
        <w:r>
          <w:fldChar w:fldCharType="begin"/>
        </w:r>
        <w:r>
          <w:instrText xml:space="preserve"> PAGEREF _Toc11693 \h </w:instrText>
        </w:r>
        <w:r>
          <w:fldChar w:fldCharType="separate"/>
        </w:r>
        <w:r>
          <w:t>22</w:t>
        </w:r>
        <w:r>
          <w:fldChar w:fldCharType="end"/>
        </w:r>
      </w:hyperlink>
    </w:p>
    <w:p>
      <w:pPr>
        <w:pStyle w:val="TOC2"/>
        <w:tabs>
          <w:tab w:val="right" w:leader="dot" w:pos="8306"/>
        </w:tabs>
      </w:pPr>
      <w:hyperlink w:anchor="_Toc7875" w:history="1">
        <w:r>
          <w:rPr>
            <w:rFonts w:ascii="仿宋" w:eastAsia="仿宋" w:hAnsi="仿宋" w:cs="仿宋" w:hint="eastAsia"/>
            <w:lang w:eastAsia="zh-CN"/>
          </w:rPr>
          <w:t>(三)、市场风险大</w:t>
        </w:r>
        <w:r>
          <w:tab/>
        </w:r>
        <w:r>
          <w:fldChar w:fldCharType="begin"/>
        </w:r>
        <w:r>
          <w:instrText xml:space="preserve"> PAGEREF _Toc7875 \h </w:instrText>
        </w:r>
        <w:r>
          <w:fldChar w:fldCharType="separate"/>
        </w:r>
        <w:r>
          <w:t>24</w:t>
        </w:r>
        <w:r>
          <w:fldChar w:fldCharType="end"/>
        </w:r>
      </w:hyperlink>
    </w:p>
    <w:p>
      <w:pPr>
        <w:pStyle w:val="TOC2"/>
        <w:tabs>
          <w:tab w:val="right" w:leader="dot" w:pos="8306"/>
        </w:tabs>
      </w:pPr>
      <w:hyperlink w:anchor="_Toc30" w:history="1">
        <w:r>
          <w:rPr>
            <w:rFonts w:ascii="仿宋" w:eastAsia="仿宋" w:hAnsi="仿宋" w:cs="仿宋" w:hint="eastAsia"/>
            <w:lang w:eastAsia="zh-CN"/>
          </w:rPr>
          <w:t>(四)、利润率高</w:t>
        </w:r>
        <w:r>
          <w:tab/>
        </w:r>
        <w:r>
          <w:fldChar w:fldCharType="begin"/>
        </w:r>
        <w:r>
          <w:instrText xml:space="preserve"> PAGEREF _Toc30 \h </w:instrText>
        </w:r>
        <w:r>
          <w:fldChar w:fldCharType="separate"/>
        </w:r>
        <w:r>
          <w:t>26</w:t>
        </w:r>
        <w:r>
          <w:fldChar w:fldCharType="end"/>
        </w:r>
      </w:hyperlink>
    </w:p>
    <w:p>
      <w:pPr>
        <w:pStyle w:val="TOC1"/>
        <w:tabs>
          <w:tab w:val="right" w:leader="dot" w:pos="8306"/>
        </w:tabs>
      </w:pPr>
      <w:hyperlink w:anchor="_Toc21864" w:history="1">
        <w:r>
          <w:rPr>
            <w:rFonts w:ascii="仿宋" w:eastAsia="仿宋" w:hAnsi="仿宋" w:cs="仿宋" w:hint="eastAsia"/>
            <w:lang w:eastAsia="zh-CN"/>
          </w:rPr>
          <w:t>八、生长激素项目人力资源培养与发展</w:t>
        </w:r>
        <w:r>
          <w:tab/>
        </w:r>
        <w:r>
          <w:fldChar w:fldCharType="begin"/>
        </w:r>
        <w:r>
          <w:instrText xml:space="preserve"> PAGEREF _Toc21864 \h </w:instrText>
        </w:r>
        <w:r>
          <w:fldChar w:fldCharType="separate"/>
        </w:r>
        <w:r>
          <w:t>28</w:t>
        </w:r>
        <w:r>
          <w:fldChar w:fldCharType="end"/>
        </w:r>
      </w:hyperlink>
    </w:p>
    <w:p>
      <w:pPr>
        <w:pStyle w:val="TOC2"/>
        <w:tabs>
          <w:tab w:val="right" w:leader="dot" w:pos="8306"/>
        </w:tabs>
      </w:pPr>
      <w:hyperlink w:anchor="_Toc25576" w:history="1">
        <w:r>
          <w:rPr>
            <w:rFonts w:ascii="仿宋" w:eastAsia="仿宋" w:hAnsi="仿宋" w:cs="仿宋" w:hint="eastAsia"/>
            <w:lang w:eastAsia="zh-CN"/>
          </w:rPr>
          <w:t>(一)、人才需求与规划</w:t>
        </w:r>
        <w:r>
          <w:tab/>
        </w:r>
        <w:r>
          <w:fldChar w:fldCharType="begin"/>
        </w:r>
        <w:r>
          <w:instrText xml:space="preserve"> PAGEREF _Toc25576 \h </w:instrText>
        </w:r>
        <w:r>
          <w:fldChar w:fldCharType="separate"/>
        </w:r>
        <w:r>
          <w:t>28</w:t>
        </w:r>
        <w:r>
          <w:fldChar w:fldCharType="end"/>
        </w:r>
      </w:hyperlink>
    </w:p>
    <w:p>
      <w:pPr>
        <w:pStyle w:val="TOC2"/>
        <w:tabs>
          <w:tab w:val="right" w:leader="dot" w:pos="8306"/>
        </w:tabs>
      </w:pPr>
      <w:hyperlink w:anchor="_Toc24065" w:history="1">
        <w:r>
          <w:rPr>
            <w:rFonts w:ascii="仿宋" w:eastAsia="仿宋" w:hAnsi="仿宋" w:cs="仿宋" w:hint="eastAsia"/>
            <w:lang w:eastAsia="zh-CN"/>
          </w:rPr>
          <w:t>(二)、培训与发展计划</w:t>
        </w:r>
        <w:r>
          <w:tab/>
        </w:r>
        <w:r>
          <w:fldChar w:fldCharType="begin"/>
        </w:r>
        <w:r>
          <w:instrText xml:space="preserve"> PAGEREF _Toc24065 \h </w:instrText>
        </w:r>
        <w:r>
          <w:fldChar w:fldCharType="separate"/>
        </w:r>
        <w:r>
          <w:t>29</w:t>
        </w:r>
        <w:r>
          <w:fldChar w:fldCharType="end"/>
        </w:r>
      </w:hyperlink>
    </w:p>
    <w:p>
      <w:pPr>
        <w:pStyle w:val="TOC1"/>
        <w:tabs>
          <w:tab w:val="right" w:leader="dot" w:pos="8306"/>
        </w:tabs>
      </w:pPr>
      <w:hyperlink w:anchor="_Toc19672" w:history="1">
        <w:r>
          <w:rPr>
            <w:rFonts w:ascii="仿宋" w:eastAsia="仿宋" w:hAnsi="仿宋" w:cs="仿宋" w:hint="eastAsia"/>
            <w:lang w:eastAsia="zh-CN"/>
          </w:rPr>
          <w:t>九、生长激素项目环境影响分析</w:t>
        </w:r>
        <w:r>
          <w:tab/>
        </w:r>
        <w:r>
          <w:fldChar w:fldCharType="begin"/>
        </w:r>
        <w:r>
          <w:instrText xml:space="preserve"> PAGEREF _Toc19672 \h </w:instrText>
        </w:r>
        <w:r>
          <w:fldChar w:fldCharType="separate"/>
        </w:r>
        <w:r>
          <w:t>29</w:t>
        </w:r>
        <w:r>
          <w:fldChar w:fldCharType="end"/>
        </w:r>
      </w:hyperlink>
    </w:p>
    <w:p>
      <w:pPr>
        <w:pStyle w:val="TOC2"/>
        <w:tabs>
          <w:tab w:val="right" w:leader="dot" w:pos="8306"/>
        </w:tabs>
      </w:pPr>
      <w:hyperlink w:anchor="_Toc16164" w:history="1">
        <w:r>
          <w:rPr>
            <w:rFonts w:ascii="仿宋" w:eastAsia="仿宋" w:hAnsi="仿宋" w:cs="仿宋" w:hint="eastAsia"/>
            <w:lang w:eastAsia="zh-CN"/>
          </w:rPr>
          <w:t>(一)、建设区域环境质量现状</w:t>
        </w:r>
        <w:r>
          <w:tab/>
        </w:r>
        <w:r>
          <w:fldChar w:fldCharType="begin"/>
        </w:r>
        <w:r>
          <w:instrText xml:space="preserve"> PAGEREF _Toc16164 \h </w:instrText>
        </w:r>
        <w:r>
          <w:fldChar w:fldCharType="separate"/>
        </w:r>
        <w:r>
          <w:t>29</w:t>
        </w:r>
        <w:r>
          <w:fldChar w:fldCharType="end"/>
        </w:r>
      </w:hyperlink>
    </w:p>
    <w:p>
      <w:pPr>
        <w:pStyle w:val="TOC2"/>
        <w:tabs>
          <w:tab w:val="right" w:leader="dot" w:pos="8306"/>
        </w:tabs>
      </w:pPr>
      <w:hyperlink w:anchor="_Toc26942" w:history="1">
        <w:r>
          <w:rPr>
            <w:rFonts w:ascii="仿宋" w:eastAsia="仿宋" w:hAnsi="仿宋" w:cs="仿宋" w:hint="eastAsia"/>
            <w:lang w:eastAsia="zh-CN"/>
          </w:rPr>
          <w:t>(二)、建设期环境保护</w:t>
        </w:r>
        <w:r>
          <w:tab/>
        </w:r>
        <w:r>
          <w:fldChar w:fldCharType="begin"/>
        </w:r>
        <w:r>
          <w:instrText xml:space="preserve"> PAGEREF _Toc26942 \h </w:instrText>
        </w:r>
        <w:r>
          <w:fldChar w:fldCharType="separate"/>
        </w:r>
        <w:r>
          <w:t>31</w:t>
        </w:r>
        <w:r>
          <w:fldChar w:fldCharType="end"/>
        </w:r>
      </w:hyperlink>
    </w:p>
    <w:p>
      <w:pPr>
        <w:pStyle w:val="TOC2"/>
        <w:tabs>
          <w:tab w:val="right" w:leader="dot" w:pos="8306"/>
        </w:tabs>
      </w:pPr>
      <w:hyperlink w:anchor="_Toc28580" w:history="1">
        <w:r>
          <w:rPr>
            <w:rFonts w:ascii="仿宋" w:eastAsia="仿宋" w:hAnsi="仿宋" w:cs="仿宋" w:hint="eastAsia"/>
            <w:lang w:eastAsia="zh-CN"/>
          </w:rPr>
          <w:t>(三)、运营期环境保护</w:t>
        </w:r>
        <w:r>
          <w:tab/>
        </w:r>
        <w:r>
          <w:fldChar w:fldCharType="begin"/>
        </w:r>
        <w:r>
          <w:instrText xml:space="preserve"> PAGEREF _Toc28580 \h </w:instrText>
        </w:r>
        <w:r>
          <w:fldChar w:fldCharType="separate"/>
        </w:r>
        <w:r>
          <w:t>32</w:t>
        </w:r>
        <w:r>
          <w:fldChar w:fldCharType="end"/>
        </w:r>
      </w:hyperlink>
    </w:p>
    <w:p>
      <w:pPr>
        <w:pStyle w:val="TOC2"/>
        <w:tabs>
          <w:tab w:val="right" w:leader="dot" w:pos="8306"/>
        </w:tabs>
      </w:pPr>
      <w:hyperlink w:anchor="_Toc30528" w:history="1">
        <w:r>
          <w:rPr>
            <w:rFonts w:ascii="仿宋" w:eastAsia="仿宋" w:hAnsi="仿宋" w:cs="仿宋" w:hint="eastAsia"/>
            <w:lang w:eastAsia="zh-CN"/>
          </w:rPr>
          <w:t>(四)、生长激素项目建设对区域经济的影响</w:t>
        </w:r>
        <w:r>
          <w:tab/>
        </w:r>
        <w:r>
          <w:fldChar w:fldCharType="begin"/>
        </w:r>
        <w:r>
          <w:instrText xml:space="preserve"> PAGEREF _Toc30528 \h </w:instrText>
        </w:r>
        <w:r>
          <w:fldChar w:fldCharType="separate"/>
        </w:r>
        <w:r>
          <w:t>33</w:t>
        </w:r>
        <w:r>
          <w:fldChar w:fldCharType="end"/>
        </w:r>
      </w:hyperlink>
    </w:p>
    <w:p>
      <w:pPr>
        <w:pStyle w:val="TOC2"/>
        <w:tabs>
          <w:tab w:val="right" w:leader="dot" w:pos="8306"/>
        </w:tabs>
      </w:pPr>
      <w:hyperlink w:anchor="_Toc21805" w:history="1">
        <w:r>
          <w:rPr>
            <w:rFonts w:ascii="仿宋" w:eastAsia="仿宋" w:hAnsi="仿宋" w:cs="仿宋" w:hint="eastAsia"/>
            <w:lang w:eastAsia="zh-CN"/>
          </w:rPr>
          <w:t>(五)、废弃物处理</w:t>
        </w:r>
        <w:r>
          <w:tab/>
        </w:r>
        <w:r>
          <w:fldChar w:fldCharType="begin"/>
        </w:r>
        <w:r>
          <w:instrText xml:space="preserve"> PAGEREF _Toc21805 \h </w:instrText>
        </w:r>
        <w:r>
          <w:fldChar w:fldCharType="separate"/>
        </w:r>
        <w:r>
          <w:t>35</w:t>
        </w:r>
        <w:r>
          <w:fldChar w:fldCharType="end"/>
        </w:r>
      </w:hyperlink>
    </w:p>
    <w:p>
      <w:pPr>
        <w:pStyle w:val="TOC2"/>
        <w:tabs>
          <w:tab w:val="right" w:leader="dot" w:pos="8306"/>
        </w:tabs>
      </w:pPr>
      <w:hyperlink w:anchor="_Toc19859" w:history="1">
        <w:r>
          <w:rPr>
            <w:rFonts w:ascii="仿宋" w:eastAsia="仿宋" w:hAnsi="仿宋" w:cs="仿宋" w:hint="eastAsia"/>
            <w:lang w:eastAsia="zh-CN"/>
          </w:rPr>
          <w:t>(六)、特殊环境影响分析</w:t>
        </w:r>
        <w:r>
          <w:tab/>
        </w:r>
        <w:r>
          <w:fldChar w:fldCharType="begin"/>
        </w:r>
        <w:r>
          <w:instrText xml:space="preserve"> PAGEREF _Toc19859 \h </w:instrText>
        </w:r>
        <w:r>
          <w:fldChar w:fldCharType="separate"/>
        </w:r>
        <w:r>
          <w:t>36</w:t>
        </w:r>
        <w:r>
          <w:fldChar w:fldCharType="end"/>
        </w:r>
      </w:hyperlink>
    </w:p>
    <w:p>
      <w:pPr>
        <w:pStyle w:val="TOC2"/>
        <w:tabs>
          <w:tab w:val="right" w:leader="dot" w:pos="8306"/>
        </w:tabs>
      </w:pPr>
      <w:hyperlink w:anchor="_Toc7311" w:history="1">
        <w:r>
          <w:rPr>
            <w:rFonts w:ascii="仿宋" w:eastAsia="仿宋" w:hAnsi="仿宋" w:cs="仿宋" w:hint="eastAsia"/>
            <w:lang w:eastAsia="zh-CN"/>
          </w:rPr>
          <w:t>(七)、清洁生产</w:t>
        </w:r>
        <w:r>
          <w:tab/>
        </w:r>
        <w:r>
          <w:fldChar w:fldCharType="begin"/>
        </w:r>
        <w:r>
          <w:instrText xml:space="preserve"> PAGEREF _Toc7311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93" w:history="1">
        <w:r>
          <w:rPr>
            <w:rFonts w:ascii="仿宋" w:eastAsia="仿宋" w:hAnsi="仿宋" w:cs="仿宋" w:hint="eastAsia"/>
            <w:lang w:eastAsia="zh-CN"/>
          </w:rPr>
          <w:t>(八)、环境保护综合评价</w:t>
        </w:r>
        <w:r>
          <w:tab/>
        </w:r>
        <w:r>
          <w:fldChar w:fldCharType="begin"/>
        </w:r>
        <w:r>
          <w:instrText xml:space="preserve"> PAGEREF _Toc31493 \h </w:instrText>
        </w:r>
        <w:r>
          <w:fldChar w:fldCharType="separate"/>
        </w:r>
        <w:r>
          <w:t>39</w:t>
        </w:r>
        <w:r>
          <w:fldChar w:fldCharType="end"/>
        </w:r>
      </w:hyperlink>
    </w:p>
    <w:p>
      <w:pPr>
        <w:pStyle w:val="TOC1"/>
        <w:tabs>
          <w:tab w:val="right" w:leader="dot" w:pos="8306"/>
        </w:tabs>
      </w:pPr>
      <w:hyperlink w:anchor="_Toc24977" w:history="1">
        <w:r>
          <w:rPr>
            <w:rFonts w:ascii="仿宋" w:eastAsia="仿宋" w:hAnsi="仿宋" w:cs="仿宋" w:hint="eastAsia"/>
            <w:lang w:eastAsia="zh-CN"/>
          </w:rPr>
          <w:t>十、生长激素项目创新与研发</w:t>
        </w:r>
        <w:r>
          <w:tab/>
        </w:r>
        <w:r>
          <w:fldChar w:fldCharType="begin"/>
        </w:r>
        <w:r>
          <w:instrText xml:space="preserve"> PAGEREF _Toc24977 \h </w:instrText>
        </w:r>
        <w:r>
          <w:fldChar w:fldCharType="separate"/>
        </w:r>
        <w:r>
          <w:t>40</w:t>
        </w:r>
        <w:r>
          <w:fldChar w:fldCharType="end"/>
        </w:r>
      </w:hyperlink>
    </w:p>
    <w:p>
      <w:pPr>
        <w:pStyle w:val="TOC2"/>
        <w:tabs>
          <w:tab w:val="right" w:leader="dot" w:pos="8306"/>
        </w:tabs>
      </w:pPr>
      <w:hyperlink w:anchor="_Toc15251" w:history="1">
        <w:r>
          <w:rPr>
            <w:rFonts w:ascii="仿宋" w:eastAsia="仿宋" w:hAnsi="仿宋" w:cs="仿宋" w:hint="eastAsia"/>
            <w:lang w:eastAsia="zh-CN"/>
          </w:rPr>
          <w:t>(一)、创新策略与方向</w:t>
        </w:r>
        <w:r>
          <w:tab/>
        </w:r>
        <w:r>
          <w:fldChar w:fldCharType="begin"/>
        </w:r>
        <w:r>
          <w:instrText xml:space="preserve"> PAGEREF _Toc15251 \h </w:instrText>
        </w:r>
        <w:r>
          <w:fldChar w:fldCharType="separate"/>
        </w:r>
        <w:r>
          <w:t>40</w:t>
        </w:r>
        <w:r>
          <w:fldChar w:fldCharType="end"/>
        </w:r>
      </w:hyperlink>
    </w:p>
    <w:p>
      <w:pPr>
        <w:pStyle w:val="TOC2"/>
        <w:tabs>
          <w:tab w:val="right" w:leader="dot" w:pos="8306"/>
        </w:tabs>
      </w:pPr>
      <w:hyperlink w:anchor="_Toc2636" w:history="1">
        <w:r>
          <w:rPr>
            <w:rFonts w:ascii="仿宋" w:eastAsia="仿宋" w:hAnsi="仿宋" w:cs="仿宋" w:hint="eastAsia"/>
            <w:lang w:eastAsia="zh-CN"/>
          </w:rPr>
          <w:t>(二)、研发规划与投入</w:t>
        </w:r>
        <w:r>
          <w:tab/>
        </w:r>
        <w:r>
          <w:fldChar w:fldCharType="begin"/>
        </w:r>
        <w:r>
          <w:instrText xml:space="preserve"> PAGEREF _Toc2636 \h </w:instrText>
        </w:r>
        <w:r>
          <w:fldChar w:fldCharType="separate"/>
        </w:r>
        <w:r>
          <w:t>41</w:t>
        </w:r>
        <w:r>
          <w:fldChar w:fldCharType="end"/>
        </w:r>
      </w:hyperlink>
    </w:p>
    <w:p>
      <w:pPr>
        <w:pStyle w:val="TOC1"/>
        <w:tabs>
          <w:tab w:val="right" w:leader="dot" w:pos="8306"/>
        </w:tabs>
      </w:pPr>
      <w:hyperlink w:anchor="_Toc14035" w:history="1">
        <w:r>
          <w:rPr>
            <w:rFonts w:ascii="仿宋" w:eastAsia="仿宋" w:hAnsi="仿宋" w:cs="仿宋" w:hint="eastAsia"/>
            <w:lang w:eastAsia="zh-CN"/>
          </w:rPr>
          <w:t>十一、生产安全保护</w:t>
        </w:r>
        <w:r>
          <w:tab/>
        </w:r>
        <w:r>
          <w:fldChar w:fldCharType="begin"/>
        </w:r>
        <w:r>
          <w:instrText xml:space="preserve"> PAGEREF _Toc14035 \h </w:instrText>
        </w:r>
        <w:r>
          <w:fldChar w:fldCharType="separate"/>
        </w:r>
        <w:r>
          <w:t>43</w:t>
        </w:r>
        <w:r>
          <w:fldChar w:fldCharType="end"/>
        </w:r>
      </w:hyperlink>
    </w:p>
    <w:p>
      <w:pPr>
        <w:pStyle w:val="TOC2"/>
        <w:tabs>
          <w:tab w:val="right" w:leader="dot" w:pos="8306"/>
        </w:tabs>
      </w:pPr>
      <w:hyperlink w:anchor="_Toc6743" w:history="1">
        <w:r>
          <w:rPr>
            <w:rFonts w:ascii="仿宋" w:eastAsia="仿宋" w:hAnsi="仿宋" w:cs="仿宋" w:hint="eastAsia"/>
            <w:lang w:eastAsia="zh-CN"/>
          </w:rPr>
          <w:t>(一)、消防安全</w:t>
        </w:r>
        <w:r>
          <w:tab/>
        </w:r>
        <w:r>
          <w:fldChar w:fldCharType="begin"/>
        </w:r>
        <w:r>
          <w:instrText xml:space="preserve"> PAGEREF _Toc6743 \h </w:instrText>
        </w:r>
        <w:r>
          <w:fldChar w:fldCharType="separate"/>
        </w:r>
        <w:r>
          <w:t>43</w:t>
        </w:r>
        <w:r>
          <w:fldChar w:fldCharType="end"/>
        </w:r>
      </w:hyperlink>
    </w:p>
    <w:p>
      <w:pPr>
        <w:pStyle w:val="TOC2"/>
        <w:tabs>
          <w:tab w:val="right" w:leader="dot" w:pos="8306"/>
        </w:tabs>
      </w:pPr>
      <w:hyperlink w:anchor="_Toc23286" w:history="1">
        <w:r>
          <w:rPr>
            <w:rFonts w:ascii="仿宋" w:eastAsia="仿宋" w:hAnsi="仿宋" w:cs="仿宋" w:hint="eastAsia"/>
            <w:lang w:eastAsia="zh-CN"/>
          </w:rPr>
          <w:t>(二)、防火防爆总图布置措施</w:t>
        </w:r>
        <w:r>
          <w:tab/>
        </w:r>
        <w:r>
          <w:fldChar w:fldCharType="begin"/>
        </w:r>
        <w:r>
          <w:instrText xml:space="preserve"> PAGEREF _Toc23286 \h </w:instrText>
        </w:r>
        <w:r>
          <w:fldChar w:fldCharType="separate"/>
        </w:r>
        <w:r>
          <w:t>44</w:t>
        </w:r>
        <w:r>
          <w:fldChar w:fldCharType="end"/>
        </w:r>
      </w:hyperlink>
    </w:p>
    <w:p>
      <w:pPr>
        <w:pStyle w:val="TOC2"/>
        <w:tabs>
          <w:tab w:val="right" w:leader="dot" w:pos="8306"/>
        </w:tabs>
      </w:pPr>
      <w:hyperlink w:anchor="_Toc9286" w:history="1">
        <w:r>
          <w:rPr>
            <w:rFonts w:ascii="仿宋" w:eastAsia="仿宋" w:hAnsi="仿宋" w:cs="仿宋" w:hint="eastAsia"/>
            <w:lang w:eastAsia="zh-CN"/>
          </w:rPr>
          <w:t>(三)、自然灾害防范措施</w:t>
        </w:r>
        <w:r>
          <w:tab/>
        </w:r>
        <w:r>
          <w:fldChar w:fldCharType="begin"/>
        </w:r>
        <w:r>
          <w:instrText xml:space="preserve"> PAGEREF _Toc9286 \h </w:instrText>
        </w:r>
        <w:r>
          <w:fldChar w:fldCharType="separate"/>
        </w:r>
        <w:r>
          <w:t>45</w:t>
        </w:r>
        <w:r>
          <w:fldChar w:fldCharType="end"/>
        </w:r>
      </w:hyperlink>
    </w:p>
    <w:p>
      <w:pPr>
        <w:pStyle w:val="TOC2"/>
        <w:tabs>
          <w:tab w:val="right" w:leader="dot" w:pos="8306"/>
        </w:tabs>
      </w:pPr>
      <w:hyperlink w:anchor="_Toc188" w:history="1">
        <w:r>
          <w:rPr>
            <w:rFonts w:ascii="仿宋" w:eastAsia="仿宋" w:hAnsi="仿宋" w:cs="仿宋" w:hint="eastAsia"/>
            <w:lang w:eastAsia="zh-CN"/>
          </w:rPr>
          <w:t>(四)、安全色及安全标志使用要求</w:t>
        </w:r>
        <w:r>
          <w:tab/>
        </w:r>
        <w:r>
          <w:fldChar w:fldCharType="begin"/>
        </w:r>
        <w:r>
          <w:instrText xml:space="preserve"> PAGEREF _Toc188 \h </w:instrText>
        </w:r>
        <w:r>
          <w:fldChar w:fldCharType="separate"/>
        </w:r>
        <w:r>
          <w:t>46</w:t>
        </w:r>
        <w:r>
          <w:fldChar w:fldCharType="end"/>
        </w:r>
      </w:hyperlink>
    </w:p>
    <w:p>
      <w:pPr>
        <w:pStyle w:val="TOC2"/>
        <w:tabs>
          <w:tab w:val="right" w:leader="dot" w:pos="8306"/>
        </w:tabs>
      </w:pPr>
      <w:hyperlink w:anchor="_Toc29783" w:history="1">
        <w:r>
          <w:rPr>
            <w:rFonts w:ascii="仿宋" w:eastAsia="仿宋" w:hAnsi="仿宋" w:cs="仿宋" w:hint="eastAsia"/>
            <w:lang w:eastAsia="zh-CN"/>
          </w:rPr>
          <w:t>(五)、防尘防毒措施</w:t>
        </w:r>
        <w:r>
          <w:tab/>
        </w:r>
        <w:r>
          <w:fldChar w:fldCharType="begin"/>
        </w:r>
        <w:r>
          <w:instrText xml:space="preserve"> PAGEREF _Toc29783 \h </w:instrText>
        </w:r>
        <w:r>
          <w:fldChar w:fldCharType="separate"/>
        </w:r>
        <w:r>
          <w:t>47</w:t>
        </w:r>
        <w:r>
          <w:fldChar w:fldCharType="end"/>
        </w:r>
      </w:hyperlink>
    </w:p>
    <w:p>
      <w:pPr>
        <w:pStyle w:val="TOC2"/>
        <w:tabs>
          <w:tab w:val="right" w:leader="dot" w:pos="8306"/>
        </w:tabs>
      </w:pPr>
      <w:hyperlink w:anchor="_Toc10242" w:history="1">
        <w:r>
          <w:rPr>
            <w:rFonts w:ascii="仿宋" w:eastAsia="仿宋" w:hAnsi="仿宋" w:cs="仿宋" w:hint="eastAsia"/>
            <w:lang w:eastAsia="zh-CN"/>
          </w:rPr>
          <w:t>(六)、防静电、触电防护及防雷措施</w:t>
        </w:r>
        <w:r>
          <w:tab/>
        </w:r>
        <w:r>
          <w:fldChar w:fldCharType="begin"/>
        </w:r>
        <w:r>
          <w:instrText xml:space="preserve"> PAGEREF _Toc10242 \h </w:instrText>
        </w:r>
        <w:r>
          <w:fldChar w:fldCharType="separate"/>
        </w:r>
        <w:r>
          <w:t>48</w:t>
        </w:r>
        <w:r>
          <w:fldChar w:fldCharType="end"/>
        </w:r>
      </w:hyperlink>
    </w:p>
    <w:p>
      <w:pPr>
        <w:pStyle w:val="TOC2"/>
        <w:tabs>
          <w:tab w:val="right" w:leader="dot" w:pos="8306"/>
        </w:tabs>
      </w:pPr>
      <w:hyperlink w:anchor="_Toc9529" w:history="1">
        <w:r>
          <w:rPr>
            <w:rFonts w:ascii="仿宋" w:eastAsia="仿宋" w:hAnsi="仿宋" w:cs="仿宋" w:hint="eastAsia"/>
            <w:lang w:eastAsia="zh-CN"/>
          </w:rPr>
          <w:t>(七)、机械设备安全保障措施</w:t>
        </w:r>
        <w:r>
          <w:tab/>
        </w:r>
        <w:r>
          <w:fldChar w:fldCharType="begin"/>
        </w:r>
        <w:r>
          <w:instrText xml:space="preserve"> PAGEREF _Toc9529 \h </w:instrText>
        </w:r>
        <w:r>
          <w:fldChar w:fldCharType="separate"/>
        </w:r>
        <w:r>
          <w:t>49</w:t>
        </w:r>
        <w:r>
          <w:fldChar w:fldCharType="end"/>
        </w:r>
      </w:hyperlink>
    </w:p>
    <w:p>
      <w:pPr>
        <w:pStyle w:val="TOC1"/>
        <w:tabs>
          <w:tab w:val="right" w:leader="dot" w:pos="8306"/>
        </w:tabs>
      </w:pPr>
      <w:hyperlink w:anchor="_Toc23004" w:history="1">
        <w:r>
          <w:rPr>
            <w:rFonts w:ascii="仿宋" w:eastAsia="仿宋" w:hAnsi="仿宋" w:cs="仿宋" w:hint="eastAsia"/>
            <w:lang w:eastAsia="zh-CN"/>
          </w:rPr>
          <w:t>十二、生长激素项目人力资源管理</w:t>
        </w:r>
        <w:r>
          <w:tab/>
        </w:r>
        <w:r>
          <w:fldChar w:fldCharType="begin"/>
        </w:r>
        <w:r>
          <w:instrText xml:space="preserve"> PAGEREF _Toc23004 \h </w:instrText>
        </w:r>
        <w:r>
          <w:fldChar w:fldCharType="separate"/>
        </w:r>
        <w:r>
          <w:t>51</w:t>
        </w:r>
        <w:r>
          <w:fldChar w:fldCharType="end"/>
        </w:r>
      </w:hyperlink>
    </w:p>
    <w:p>
      <w:pPr>
        <w:pStyle w:val="TOC2"/>
        <w:tabs>
          <w:tab w:val="right" w:leader="dot" w:pos="8306"/>
        </w:tabs>
      </w:pPr>
      <w:hyperlink w:anchor="_Toc6223" w:history="1">
        <w:r>
          <w:rPr>
            <w:rFonts w:ascii="仿宋" w:eastAsia="仿宋" w:hAnsi="仿宋" w:cs="仿宋" w:hint="eastAsia"/>
            <w:lang w:eastAsia="zh-CN"/>
          </w:rPr>
          <w:t>(一)、建立健全的预算管理制度</w:t>
        </w:r>
        <w:r>
          <w:tab/>
        </w:r>
        <w:r>
          <w:fldChar w:fldCharType="begin"/>
        </w:r>
        <w:r>
          <w:instrText xml:space="preserve"> PAGEREF _Toc6223 \h </w:instrText>
        </w:r>
        <w:r>
          <w:fldChar w:fldCharType="separate"/>
        </w:r>
        <w:r>
          <w:t>51</w:t>
        </w:r>
        <w:r>
          <w:fldChar w:fldCharType="end"/>
        </w:r>
      </w:hyperlink>
    </w:p>
    <w:p>
      <w:pPr>
        <w:pStyle w:val="TOC2"/>
        <w:tabs>
          <w:tab w:val="right" w:leader="dot" w:pos="8306"/>
        </w:tabs>
      </w:pPr>
      <w:hyperlink w:anchor="_Toc25682" w:history="1">
        <w:r>
          <w:rPr>
            <w:rFonts w:ascii="仿宋" w:eastAsia="仿宋" w:hAnsi="仿宋" w:cs="仿宋" w:hint="eastAsia"/>
            <w:lang w:eastAsia="zh-CN"/>
          </w:rPr>
          <w:t>(二)、加强资金流动监控</w:t>
        </w:r>
        <w:r>
          <w:tab/>
        </w:r>
        <w:r>
          <w:fldChar w:fldCharType="begin"/>
        </w:r>
        <w:r>
          <w:instrText xml:space="preserve"> PAGEREF _Toc25682 \h </w:instrText>
        </w:r>
        <w:r>
          <w:fldChar w:fldCharType="separate"/>
        </w:r>
        <w:r>
          <w:t>53</w:t>
        </w:r>
        <w:r>
          <w:fldChar w:fldCharType="end"/>
        </w:r>
      </w:hyperlink>
    </w:p>
    <w:p>
      <w:pPr>
        <w:pStyle w:val="TOC2"/>
        <w:tabs>
          <w:tab w:val="right" w:leader="dot" w:pos="8306"/>
        </w:tabs>
      </w:pPr>
      <w:hyperlink w:anchor="_Toc21734" w:history="1">
        <w:r>
          <w:rPr>
            <w:rFonts w:ascii="仿宋" w:eastAsia="仿宋" w:hAnsi="仿宋" w:cs="仿宋" w:hint="eastAsia"/>
            <w:lang w:eastAsia="zh-CN"/>
          </w:rPr>
          <w:t>(三)、制定完善的风险控制机制</w:t>
        </w:r>
        <w:r>
          <w:tab/>
        </w:r>
        <w:r>
          <w:fldChar w:fldCharType="begin"/>
        </w:r>
        <w:r>
          <w:instrText xml:space="preserve"> PAGEREF _Toc21734 \h </w:instrText>
        </w:r>
        <w:r>
          <w:fldChar w:fldCharType="separate"/>
        </w:r>
        <w:r>
          <w:t>54</w:t>
        </w:r>
        <w:r>
          <w:fldChar w:fldCharType="end"/>
        </w:r>
      </w:hyperlink>
    </w:p>
    <w:p>
      <w:pPr>
        <w:pStyle w:val="TOC2"/>
        <w:tabs>
          <w:tab w:val="right" w:leader="dot" w:pos="8306"/>
        </w:tabs>
      </w:pPr>
      <w:hyperlink w:anchor="_Toc1341" w:history="1">
        <w:r>
          <w:rPr>
            <w:rFonts w:ascii="仿宋" w:eastAsia="仿宋" w:hAnsi="仿宋" w:cs="仿宋" w:hint="eastAsia"/>
            <w:lang w:eastAsia="zh-CN"/>
          </w:rPr>
          <w:t>(四)、优化成本管理</w:t>
        </w:r>
        <w:r>
          <w:tab/>
        </w:r>
        <w:r>
          <w:fldChar w:fldCharType="begin"/>
        </w:r>
        <w:r>
          <w:instrText xml:space="preserve"> PAGEREF _Toc1341 \h </w:instrText>
        </w:r>
        <w:r>
          <w:fldChar w:fldCharType="separate"/>
        </w:r>
        <w:r>
          <w:t>55</w:t>
        </w:r>
        <w:r>
          <w:fldChar w:fldCharType="end"/>
        </w:r>
      </w:hyperlink>
    </w:p>
    <w:p>
      <w:pPr>
        <w:pStyle w:val="TOC1"/>
        <w:tabs>
          <w:tab w:val="right" w:leader="dot" w:pos="8306"/>
        </w:tabs>
      </w:pPr>
      <w:hyperlink w:anchor="_Toc11826" w:history="1">
        <w:r>
          <w:rPr>
            <w:rFonts w:ascii="仿宋" w:eastAsia="仿宋" w:hAnsi="仿宋" w:cs="仿宋" w:hint="eastAsia"/>
            <w:lang w:eastAsia="zh-CN"/>
          </w:rPr>
          <w:t>十三、风险识别与分类</w:t>
        </w:r>
        <w:r>
          <w:tab/>
        </w:r>
        <w:r>
          <w:fldChar w:fldCharType="begin"/>
        </w:r>
        <w:r>
          <w:instrText xml:space="preserve"> PAGEREF _Toc11826 \h </w:instrText>
        </w:r>
        <w:r>
          <w:fldChar w:fldCharType="separate"/>
        </w:r>
        <w:r>
          <w:t>56</w:t>
        </w:r>
        <w:r>
          <w:fldChar w:fldCharType="end"/>
        </w:r>
      </w:hyperlink>
    </w:p>
    <w:p>
      <w:pPr>
        <w:pStyle w:val="TOC2"/>
        <w:tabs>
          <w:tab w:val="right" w:leader="dot" w:pos="8306"/>
        </w:tabs>
      </w:pPr>
      <w:hyperlink w:anchor="_Toc1239" w:history="1">
        <w:r>
          <w:rPr>
            <w:rFonts w:ascii="仿宋" w:eastAsia="仿宋" w:hAnsi="仿宋" w:cs="仿宋" w:hint="eastAsia"/>
            <w:lang w:eastAsia="zh-CN"/>
          </w:rPr>
          <w:t>(一)、风险识别</w:t>
        </w:r>
        <w:r>
          <w:tab/>
        </w:r>
        <w:r>
          <w:fldChar w:fldCharType="begin"/>
        </w:r>
        <w:r>
          <w:instrText xml:space="preserve"> PAGEREF _Toc1239 \h </w:instrText>
        </w:r>
        <w:r>
          <w:fldChar w:fldCharType="separate"/>
        </w:r>
        <w:r>
          <w:t>56</w:t>
        </w:r>
        <w:r>
          <w:fldChar w:fldCharType="end"/>
        </w:r>
      </w:hyperlink>
    </w:p>
    <w:p>
      <w:pPr>
        <w:pStyle w:val="TOC2"/>
        <w:tabs>
          <w:tab w:val="right" w:leader="dot" w:pos="8306"/>
        </w:tabs>
      </w:pPr>
      <w:hyperlink w:anchor="_Toc19979" w:history="1">
        <w:r>
          <w:rPr>
            <w:rFonts w:ascii="仿宋" w:eastAsia="仿宋" w:hAnsi="仿宋" w:cs="仿宋" w:hint="eastAsia"/>
            <w:lang w:eastAsia="zh-CN"/>
          </w:rPr>
          <w:t>(二)、风险分类</w:t>
        </w:r>
        <w:r>
          <w:tab/>
        </w:r>
        <w:r>
          <w:fldChar w:fldCharType="begin"/>
        </w:r>
        <w:r>
          <w:instrText xml:space="preserve"> PAGEREF _Toc19979 \h </w:instrText>
        </w:r>
        <w:r>
          <w:fldChar w:fldCharType="separate"/>
        </w:r>
        <w:r>
          <w:t>57</w:t>
        </w:r>
        <w:r>
          <w:fldChar w:fldCharType="end"/>
        </w:r>
      </w:hyperlink>
    </w:p>
    <w:p>
      <w:pPr>
        <w:pStyle w:val="TOC1"/>
        <w:tabs>
          <w:tab w:val="right" w:leader="dot" w:pos="8306"/>
        </w:tabs>
      </w:pPr>
      <w:hyperlink w:anchor="_Toc1528" w:history="1">
        <w:r>
          <w:rPr>
            <w:rFonts w:ascii="仿宋" w:eastAsia="仿宋" w:hAnsi="仿宋" w:cs="仿宋" w:hint="eastAsia"/>
            <w:lang w:eastAsia="zh-CN"/>
          </w:rPr>
          <w:t>十四、供应链管理</w:t>
        </w:r>
        <w:r>
          <w:tab/>
        </w:r>
        <w:r>
          <w:fldChar w:fldCharType="begin"/>
        </w:r>
        <w:r>
          <w:instrText xml:space="preserve"> PAGEREF _Toc1528 \h </w:instrText>
        </w:r>
        <w:r>
          <w:fldChar w:fldCharType="separate"/>
        </w:r>
        <w:r>
          <w:t>59</w:t>
        </w:r>
        <w:r>
          <w:fldChar w:fldCharType="end"/>
        </w:r>
      </w:hyperlink>
    </w:p>
    <w:p>
      <w:pPr>
        <w:pStyle w:val="TOC2"/>
        <w:tabs>
          <w:tab w:val="right" w:leader="dot" w:pos="8306"/>
        </w:tabs>
      </w:pPr>
      <w:hyperlink w:anchor="_Toc29379" w:history="1">
        <w:r>
          <w:rPr>
            <w:rFonts w:ascii="仿宋" w:eastAsia="仿宋" w:hAnsi="仿宋" w:cs="仿宋" w:hint="eastAsia"/>
            <w:lang w:eastAsia="zh-CN"/>
          </w:rPr>
          <w:t>(一)、供应链战略规划</w:t>
        </w:r>
        <w:r>
          <w:tab/>
        </w:r>
        <w:r>
          <w:fldChar w:fldCharType="begin"/>
        </w:r>
        <w:r>
          <w:instrText xml:space="preserve"> PAGEREF _Toc29379 \h </w:instrText>
        </w:r>
        <w:r>
          <w:fldChar w:fldCharType="separate"/>
        </w:r>
        <w:r>
          <w:t>59</w:t>
        </w:r>
        <w:r>
          <w:fldChar w:fldCharType="end"/>
        </w:r>
      </w:hyperlink>
    </w:p>
    <w:p>
      <w:pPr>
        <w:pStyle w:val="TOC2"/>
        <w:tabs>
          <w:tab w:val="right" w:leader="dot" w:pos="8306"/>
        </w:tabs>
      </w:pPr>
      <w:hyperlink w:anchor="_Toc16668" w:history="1">
        <w:r>
          <w:rPr>
            <w:rFonts w:ascii="仿宋" w:eastAsia="仿宋" w:hAnsi="仿宋" w:cs="仿宋" w:hint="eastAsia"/>
            <w:lang w:eastAsia="zh-CN"/>
          </w:rPr>
          <w:t>(二)、供应商选择与合作</w:t>
        </w:r>
        <w:r>
          <w:tab/>
        </w:r>
        <w:r>
          <w:fldChar w:fldCharType="begin"/>
        </w:r>
        <w:r>
          <w:instrText xml:space="preserve"> PAGEREF _Toc16668 \h </w:instrText>
        </w:r>
        <w:r>
          <w:fldChar w:fldCharType="separate"/>
        </w:r>
        <w:r>
          <w:t>61</w:t>
        </w:r>
        <w:r>
          <w:fldChar w:fldCharType="end"/>
        </w:r>
      </w:hyperlink>
    </w:p>
    <w:p>
      <w:pPr>
        <w:pStyle w:val="TOC2"/>
        <w:tabs>
          <w:tab w:val="right" w:leader="dot" w:pos="8306"/>
        </w:tabs>
      </w:pPr>
      <w:hyperlink w:anchor="_Toc24722" w:history="1">
        <w:r>
          <w:rPr>
            <w:rFonts w:ascii="仿宋" w:eastAsia="仿宋" w:hAnsi="仿宋" w:cs="仿宋" w:hint="eastAsia"/>
            <w:lang w:eastAsia="zh-CN"/>
          </w:rPr>
          <w:t>(三)、物流与库存管理</w:t>
        </w:r>
        <w:r>
          <w:tab/>
        </w:r>
        <w:r>
          <w:fldChar w:fldCharType="begin"/>
        </w:r>
        <w:r>
          <w:instrText xml:space="preserve"> PAGEREF _Toc24722 \h </w:instrText>
        </w:r>
        <w:r>
          <w:fldChar w:fldCharType="separate"/>
        </w:r>
        <w:r>
          <w:t>62</w:t>
        </w:r>
        <w:r>
          <w:fldChar w:fldCharType="end"/>
        </w:r>
      </w:hyperlink>
    </w:p>
    <w:p>
      <w:pPr>
        <w:pStyle w:val="TOC1"/>
        <w:tabs>
          <w:tab w:val="right" w:leader="dot" w:pos="8306"/>
        </w:tabs>
      </w:pPr>
      <w:hyperlink w:anchor="_Toc18589" w:history="1">
        <w:r>
          <w:rPr>
            <w:rFonts w:ascii="仿宋" w:eastAsia="仿宋" w:hAnsi="仿宋" w:cs="仿宋" w:hint="eastAsia"/>
            <w:lang w:eastAsia="zh-CN"/>
          </w:rPr>
          <w:t>十五、生长激素项目实施保障措施</w:t>
        </w:r>
        <w:r>
          <w:tab/>
        </w:r>
        <w:r>
          <w:fldChar w:fldCharType="begin"/>
        </w:r>
        <w:r>
          <w:instrText xml:space="preserve"> PAGEREF _Toc18589 \h </w:instrText>
        </w:r>
        <w:r>
          <w:fldChar w:fldCharType="separate"/>
        </w:r>
        <w:r>
          <w:t>63</w:t>
        </w:r>
        <w:r>
          <w:fldChar w:fldCharType="end"/>
        </w:r>
      </w:hyperlink>
    </w:p>
    <w:p>
      <w:pPr>
        <w:pStyle w:val="TOC2"/>
        <w:tabs>
          <w:tab w:val="right" w:leader="dot" w:pos="8306"/>
        </w:tabs>
      </w:pPr>
      <w:hyperlink w:anchor="_Toc19299" w:history="1">
        <w:r>
          <w:rPr>
            <w:rFonts w:ascii="仿宋" w:eastAsia="仿宋" w:hAnsi="仿宋" w:cs="仿宋" w:hint="eastAsia"/>
            <w:lang w:eastAsia="zh-CN"/>
          </w:rPr>
          <w:t>(一)、生长激素项目实施保障机制</w:t>
        </w:r>
        <w:r>
          <w:tab/>
        </w:r>
        <w:r>
          <w:fldChar w:fldCharType="begin"/>
        </w:r>
        <w:r>
          <w:instrText xml:space="preserve"> PAGEREF _Toc19299 \h </w:instrText>
        </w:r>
        <w:r>
          <w:fldChar w:fldCharType="separate"/>
        </w:r>
        <w:r>
          <w:t>63</w:t>
        </w:r>
        <w:r>
          <w:fldChar w:fldCharType="end"/>
        </w:r>
      </w:hyperlink>
    </w:p>
    <w:p>
      <w:pPr>
        <w:pStyle w:val="TOC2"/>
        <w:tabs>
          <w:tab w:val="right" w:leader="dot" w:pos="8306"/>
        </w:tabs>
      </w:pPr>
      <w:hyperlink w:anchor="_Toc10190" w:history="1">
        <w:r>
          <w:rPr>
            <w:rFonts w:ascii="仿宋" w:eastAsia="仿宋" w:hAnsi="仿宋" w:cs="仿宋" w:hint="eastAsia"/>
            <w:lang w:eastAsia="zh-CN"/>
          </w:rPr>
          <w:t>(二)、生长激素项目法律合规要求</w:t>
        </w:r>
        <w:r>
          <w:tab/>
        </w:r>
        <w:r>
          <w:fldChar w:fldCharType="begin"/>
        </w:r>
        <w:r>
          <w:instrText xml:space="preserve"> PAGEREF _Toc10190 \h </w:instrText>
        </w:r>
        <w:r>
          <w:fldChar w:fldCharType="separate"/>
        </w:r>
        <w:r>
          <w:t>67</w:t>
        </w:r>
        <w:r>
          <w:fldChar w:fldCharType="end"/>
        </w:r>
      </w:hyperlink>
    </w:p>
    <w:p>
      <w:pPr>
        <w:pStyle w:val="TOC2"/>
        <w:tabs>
          <w:tab w:val="right" w:leader="dot" w:pos="8306"/>
        </w:tabs>
      </w:pPr>
      <w:hyperlink w:anchor="_Toc25609" w:history="1">
        <w:r>
          <w:rPr>
            <w:rFonts w:ascii="仿宋" w:eastAsia="仿宋" w:hAnsi="仿宋" w:cs="仿宋" w:hint="eastAsia"/>
            <w:lang w:eastAsia="zh-CN"/>
          </w:rPr>
          <w:t>(三)、生长激素项目合同管理与法律事务</w:t>
        </w:r>
        <w:r>
          <w:tab/>
        </w:r>
        <w:r>
          <w:fldChar w:fldCharType="begin"/>
        </w:r>
        <w:r>
          <w:instrText xml:space="preserve"> PAGEREF _Toc25609 \h </w:instrText>
        </w:r>
        <w:r>
          <w:fldChar w:fldCharType="separate"/>
        </w:r>
        <w:r>
          <w:t>71</w:t>
        </w:r>
        <w:r>
          <w:fldChar w:fldCharType="end"/>
        </w:r>
      </w:hyperlink>
    </w:p>
    <w:p>
      <w:pPr>
        <w:pStyle w:val="TOC2"/>
        <w:tabs>
          <w:tab w:val="right" w:leader="dot" w:pos="8306"/>
        </w:tabs>
      </w:pPr>
      <w:hyperlink w:anchor="_Toc31701" w:history="1">
        <w:r>
          <w:rPr>
            <w:rFonts w:ascii="仿宋" w:eastAsia="仿宋" w:hAnsi="仿宋" w:cs="仿宋" w:hint="eastAsia"/>
            <w:lang w:eastAsia="zh-CN"/>
          </w:rPr>
          <w:t>(四)、生长激素项目知识产权保护策略</w:t>
        </w:r>
        <w:r>
          <w:tab/>
        </w:r>
        <w:r>
          <w:fldChar w:fldCharType="begin"/>
        </w:r>
        <w:r>
          <w:instrText xml:space="preserve"> PAGEREF _Toc31701 \h </w:instrText>
        </w:r>
        <w:r>
          <w:fldChar w:fldCharType="separate"/>
        </w:r>
        <w:r>
          <w:t>77</w:t>
        </w:r>
        <w:r>
          <w:fldChar w:fldCharType="end"/>
        </w:r>
      </w:hyperlink>
    </w:p>
    <w:p>
      <w:pPr>
        <w:pStyle w:val="TOC1"/>
        <w:tabs>
          <w:tab w:val="right" w:leader="dot" w:pos="8306"/>
        </w:tabs>
      </w:pPr>
      <w:hyperlink w:anchor="_Toc19495" w:history="1">
        <w:r>
          <w:rPr>
            <w:rFonts w:ascii="仿宋" w:eastAsia="仿宋" w:hAnsi="仿宋" w:cs="仿宋" w:hint="eastAsia"/>
            <w:lang w:eastAsia="zh-CN"/>
          </w:rPr>
          <w:t>十六、利益相关者分析与沟通计划</w:t>
        </w:r>
        <w:r>
          <w:tab/>
        </w:r>
        <w:r>
          <w:fldChar w:fldCharType="begin"/>
        </w:r>
        <w:r>
          <w:instrText xml:space="preserve"> PAGEREF _Toc19495 \h </w:instrText>
        </w:r>
        <w:r>
          <w:fldChar w:fldCharType="separate"/>
        </w:r>
        <w:r>
          <w:t>80</w:t>
        </w:r>
        <w:r>
          <w:fldChar w:fldCharType="end"/>
        </w:r>
      </w:hyperlink>
    </w:p>
    <w:p>
      <w:pPr>
        <w:pStyle w:val="TOC2"/>
        <w:tabs>
          <w:tab w:val="right" w:leader="dot" w:pos="8306"/>
        </w:tabs>
      </w:pPr>
      <w:hyperlink w:anchor="_Toc23675" w:history="1">
        <w:r>
          <w:rPr>
            <w:rFonts w:ascii="仿宋" w:eastAsia="仿宋" w:hAnsi="仿宋" w:cs="仿宋" w:hint="eastAsia"/>
            <w:lang w:eastAsia="zh-CN"/>
          </w:rPr>
          <w:t>(一)、利益相关者分析</w:t>
        </w:r>
        <w:r>
          <w:tab/>
        </w:r>
        <w:r>
          <w:fldChar w:fldCharType="begin"/>
        </w:r>
        <w:r>
          <w:instrText xml:space="preserve"> PAGEREF _Toc23675 \h </w:instrText>
        </w:r>
        <w:r>
          <w:fldChar w:fldCharType="separate"/>
        </w:r>
        <w:r>
          <w:t>80</w:t>
        </w:r>
        <w:r>
          <w:fldChar w:fldCharType="end"/>
        </w:r>
      </w:hyperlink>
    </w:p>
    <w:p>
      <w:pPr>
        <w:pStyle w:val="TOC2"/>
        <w:tabs>
          <w:tab w:val="right" w:leader="dot" w:pos="8306"/>
        </w:tabs>
      </w:pPr>
      <w:hyperlink w:anchor="_Toc3666" w:history="1">
        <w:r>
          <w:rPr>
            <w:rFonts w:ascii="仿宋" w:eastAsia="仿宋" w:hAnsi="仿宋" w:cs="仿宋" w:hint="eastAsia"/>
            <w:lang w:eastAsia="zh-CN"/>
          </w:rPr>
          <w:t>(二)、沟通计划</w:t>
        </w:r>
        <w:r>
          <w:tab/>
        </w:r>
        <w:r>
          <w:fldChar w:fldCharType="begin"/>
        </w:r>
        <w:r>
          <w:instrText xml:space="preserve"> PAGEREF _Toc3666 \h </w:instrText>
        </w:r>
        <w:r>
          <w:fldChar w:fldCharType="separate"/>
        </w:r>
        <w:r>
          <w:t>81</w:t>
        </w:r>
        <w:r>
          <w:fldChar w:fldCharType="end"/>
        </w:r>
      </w:hyperlink>
    </w:p>
    <w:p>
      <w:pPr>
        <w:pStyle w:val="TOC1"/>
        <w:tabs>
          <w:tab w:val="right" w:leader="dot" w:pos="8306"/>
        </w:tabs>
      </w:pPr>
      <w:hyperlink w:anchor="_Toc23622" w:history="1">
        <w:r>
          <w:rPr>
            <w:rFonts w:ascii="仿宋" w:eastAsia="仿宋" w:hAnsi="仿宋" w:cs="仿宋" w:hint="eastAsia"/>
            <w:lang w:eastAsia="zh-CN"/>
          </w:rPr>
          <w:t>十七、营销与推广策略</w:t>
        </w:r>
        <w:r>
          <w:tab/>
        </w:r>
        <w:r>
          <w:fldChar w:fldCharType="begin"/>
        </w:r>
        <w:r>
          <w:instrText xml:space="preserve"> PAGEREF _Toc23622 \h </w:instrText>
        </w:r>
        <w:r>
          <w:fldChar w:fldCharType="separate"/>
        </w:r>
        <w:r>
          <w:t>82</w:t>
        </w:r>
        <w:r>
          <w:fldChar w:fldCharType="end"/>
        </w:r>
      </w:hyperlink>
    </w:p>
    <w:p>
      <w:pPr>
        <w:pStyle w:val="TOC2"/>
        <w:tabs>
          <w:tab w:val="right" w:leader="dot" w:pos="8306"/>
        </w:tabs>
      </w:pPr>
      <w:hyperlink w:anchor="_Toc25646" w:history="1">
        <w:r>
          <w:rPr>
            <w:rFonts w:ascii="仿宋" w:eastAsia="仿宋" w:hAnsi="仿宋" w:cs="仿宋" w:hint="eastAsia"/>
            <w:lang w:eastAsia="zh-CN"/>
          </w:rPr>
          <w:t>(一)、产品/服务定位与特点</w:t>
        </w:r>
        <w:r>
          <w:tab/>
        </w:r>
        <w:r>
          <w:fldChar w:fldCharType="begin"/>
        </w:r>
        <w:r>
          <w:instrText xml:space="preserve"> PAGEREF _Toc25646 \h </w:instrText>
        </w:r>
        <w:r>
          <w:fldChar w:fldCharType="separate"/>
        </w:r>
        <w:r>
          <w:t>82</w:t>
        </w:r>
        <w:r>
          <w:fldChar w:fldCharType="end"/>
        </w:r>
      </w:hyperlink>
    </w:p>
    <w:p>
      <w:pPr>
        <w:pStyle w:val="TOC2"/>
        <w:tabs>
          <w:tab w:val="right" w:leader="dot" w:pos="8306"/>
        </w:tabs>
      </w:pPr>
      <w:hyperlink w:anchor="_Toc25242" w:history="1">
        <w:r>
          <w:rPr>
            <w:rFonts w:ascii="仿宋" w:eastAsia="仿宋" w:hAnsi="仿宋" w:cs="仿宋" w:hint="eastAsia"/>
            <w:lang w:eastAsia="zh-CN"/>
          </w:rPr>
          <w:t>(二)、市场定位与竞争分析</w:t>
        </w:r>
        <w:r>
          <w:tab/>
        </w:r>
        <w:r>
          <w:fldChar w:fldCharType="begin"/>
        </w:r>
        <w:r>
          <w:instrText xml:space="preserve"> PAGEREF _Toc25242 \h </w:instrText>
        </w:r>
        <w:r>
          <w:fldChar w:fldCharType="separate"/>
        </w:r>
        <w:r>
          <w:t>83</w:t>
        </w:r>
        <w:r>
          <w:fldChar w:fldCharType="end"/>
        </w:r>
      </w:hyperlink>
    </w:p>
    <w:p>
      <w:pPr>
        <w:pStyle w:val="TOC2"/>
        <w:tabs>
          <w:tab w:val="right" w:leader="dot" w:pos="8306"/>
        </w:tabs>
      </w:pPr>
      <w:hyperlink w:anchor="_Toc8860" w:history="1">
        <w:r>
          <w:rPr>
            <w:rFonts w:ascii="仿宋" w:eastAsia="仿宋" w:hAnsi="仿宋" w:cs="仿宋" w:hint="eastAsia"/>
            <w:lang w:eastAsia="zh-CN"/>
          </w:rPr>
          <w:t>(三)、营销渠道与策略</w:t>
        </w:r>
        <w:r>
          <w:tab/>
        </w:r>
        <w:r>
          <w:fldChar w:fldCharType="begin"/>
        </w:r>
        <w:r>
          <w:instrText xml:space="preserve"> PAGEREF _Toc8860 \h </w:instrText>
        </w:r>
        <w:r>
          <w:fldChar w:fldCharType="separate"/>
        </w:r>
        <w:r>
          <w:t>85</w:t>
        </w:r>
        <w:r>
          <w:fldChar w:fldCharType="end"/>
        </w:r>
      </w:hyperlink>
    </w:p>
    <w:p>
      <w:pPr>
        <w:pStyle w:val="TOC2"/>
        <w:tabs>
          <w:tab w:val="right" w:leader="dot" w:pos="8306"/>
        </w:tabs>
      </w:pPr>
      <w:hyperlink w:anchor="_Toc30647" w:history="1">
        <w:r>
          <w:rPr>
            <w:rFonts w:ascii="仿宋" w:eastAsia="仿宋" w:hAnsi="仿宋" w:cs="仿宋" w:hint="eastAsia"/>
            <w:lang w:eastAsia="zh-CN"/>
          </w:rPr>
          <w:t>(四)、推广与宣传活动</w:t>
        </w:r>
        <w:r>
          <w:tab/>
        </w:r>
        <w:r>
          <w:fldChar w:fldCharType="begin"/>
        </w:r>
        <w:r>
          <w:instrText xml:space="preserve"> PAGEREF _Toc30647 \h </w:instrText>
        </w:r>
        <w:r>
          <w:fldChar w:fldCharType="separate"/>
        </w:r>
        <w:r>
          <w:t>86</w:t>
        </w:r>
        <w:r>
          <w:fldChar w:fldCharType="end"/>
        </w:r>
      </w:hyperlink>
    </w:p>
    <w:p>
      <w:pPr>
        <w:pStyle w:val="TOC1"/>
        <w:tabs>
          <w:tab w:val="right" w:leader="dot" w:pos="8306"/>
        </w:tabs>
      </w:pPr>
      <w:hyperlink w:anchor="_Toc9266" w:history="1">
        <w:r>
          <w:rPr>
            <w:rFonts w:ascii="仿宋" w:eastAsia="仿宋" w:hAnsi="仿宋" w:cs="仿宋" w:hint="eastAsia"/>
            <w:lang w:eastAsia="zh-CN"/>
          </w:rPr>
          <w:t>十八、生长激素项目治理与监督</w:t>
        </w:r>
        <w:r>
          <w:tab/>
        </w:r>
        <w:r>
          <w:fldChar w:fldCharType="begin"/>
        </w:r>
        <w:r>
          <w:instrText xml:space="preserve"> PAGEREF _Toc9266 \h </w:instrText>
        </w:r>
        <w:r>
          <w:fldChar w:fldCharType="separate"/>
        </w:r>
        <w:r>
          <w:t>91</w:t>
        </w:r>
        <w:r>
          <w:fldChar w:fldCharType="end"/>
        </w:r>
      </w:hyperlink>
    </w:p>
    <w:p>
      <w:pPr>
        <w:pStyle w:val="TOC2"/>
        <w:tabs>
          <w:tab w:val="right" w:leader="dot" w:pos="8306"/>
        </w:tabs>
      </w:pPr>
      <w:hyperlink w:anchor="_Toc6604" w:history="1">
        <w:r>
          <w:rPr>
            <w:rFonts w:ascii="仿宋" w:eastAsia="仿宋" w:hAnsi="仿宋" w:cs="仿宋" w:hint="eastAsia"/>
            <w:lang w:eastAsia="zh-CN"/>
          </w:rPr>
          <w:t>(一)、生长激素项目治理结构</w:t>
        </w:r>
        <w:r>
          <w:tab/>
        </w:r>
        <w:r>
          <w:fldChar w:fldCharType="begin"/>
        </w:r>
        <w:r>
          <w:instrText xml:space="preserve"> PAGEREF _Toc6604 \h </w:instrText>
        </w:r>
        <w:r>
          <w:fldChar w:fldCharType="separate"/>
        </w:r>
        <w:r>
          <w:t>91</w:t>
        </w:r>
        <w:r>
          <w:fldChar w:fldCharType="end"/>
        </w:r>
      </w:hyperlink>
    </w:p>
    <w:p>
      <w:pPr>
        <w:pStyle w:val="TOC2"/>
        <w:tabs>
          <w:tab w:val="right" w:leader="dot" w:pos="8306"/>
        </w:tabs>
      </w:pPr>
      <w:hyperlink w:anchor="_Toc3218" w:history="1">
        <w:r>
          <w:rPr>
            <w:rFonts w:ascii="仿宋" w:eastAsia="仿宋" w:hAnsi="仿宋" w:cs="仿宋" w:hint="eastAsia"/>
            <w:lang w:eastAsia="zh-CN"/>
          </w:rPr>
          <w:t>(二)、监督与审计</w:t>
        </w:r>
        <w:r>
          <w:tab/>
        </w:r>
        <w:r>
          <w:fldChar w:fldCharType="begin"/>
        </w:r>
        <w:r>
          <w:instrText xml:space="preserve"> PAGEREF _Toc3218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179"/>
      <w:r>
        <w:rPr>
          <w:rFonts w:ascii="仿宋" w:eastAsia="仿宋" w:hAnsi="仿宋" w:cs="仿宋" w:hint="eastAsia"/>
          <w:sz w:val="28"/>
          <w:lang w:eastAsia="zh-CN"/>
        </w:rPr>
        <w:t>一、生长激素项目绩效评估</w:t>
      </w:r>
      <w:bookmarkEnd w:id="2"/>
    </w:p>
    <w:p>
      <w:pPr>
        <w:pStyle w:val="Heading2"/>
        <w:rPr>
          <w:rFonts w:ascii="仿宋" w:eastAsia="仿宋" w:hAnsi="仿宋" w:cs="仿宋" w:hint="eastAsia"/>
          <w:lang w:eastAsia="zh-CN"/>
        </w:rPr>
      </w:pPr>
      <w:bookmarkStart w:id="3" w:name="_Toc2641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生长激素项目中，我们设计了一套全面的绩效评估指标，以确保生长激素项目的可控和成功交付。这些指标跨足生长激素项目目标、成本、进度和质量等多个维度，为我们提供了全面洞察生长激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目标达成率是我们关注的首要指标。我们设定了明确的目标，并通过定期监测和评估，迅速发现并应对潜在的目标偏差。这为生长激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成本绩效是另一个核心关注点。通过实际成本与预算成本的对比分析，我们深入了解成本差异的原因，及时调整资源分配，保持生长激素项目在经济效益方面的合理水平。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进度作为关键的绩效指标之一，得到了精心的关注。我们制定了详细的生长激素项目进度计划，并设立了进度符合度指标，确保实际进度与计划进度保持一致。这使我们能够快速发现和解决潜在的进度问题，保持生长激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长激素项目绩效的不可或缺的一环。我们引入了一系列的质量标准和客户满意度指标，以确保生长激素项目交付的成果在质量上达到或超越预期水平。通过持续监测这些指标，我们努力提升生长激素项目整体质量水平，为生长激素项目的成功交付提供有力保障。通过这些科学且全面的绩效评估，我们能够更好地引导生长激素项目的持续改进，确保生长激素项目目标的顺利达成。</w:t>
      </w:r>
    </w:p>
    <w:p>
      <w:pPr>
        <w:pStyle w:val="Heading2"/>
        <w:ind w:firstLine="560" w:firstLineChars="200"/>
        <w:rPr>
          <w:rFonts w:ascii="仿宋" w:eastAsia="仿宋" w:hAnsi="仿宋" w:cs="仿宋" w:hint="eastAsia"/>
          <w:sz w:val="28"/>
          <w:lang w:eastAsia="zh-CN"/>
        </w:rPr>
      </w:pPr>
      <w:bookmarkStart w:id="4" w:name="_Toc2253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绩效评估是生长激素项目中的关键环节，为确保生长激素项目达到预期目标，我们采用了多层次、多维度的绩效评估方法。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长激素项目的战略目标对齐，确保每个决策和行动都与生长激素项目整体目标保持一致。团队会定期召开战略对齐会议，审视当前工作与生长激素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生长激素项目进度、质量、成本和风险等方面。这些指标通过数据收集和分析，为生长激素项目管理团队提供了客观的评估依据。例如，我们通过生长激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绩效评估不仅仅停留在生长激素项目内部，还考虑了生长激素项目对外部环境的影响。我们定期进行干系人满意度调查，以了解各利益相关方对生长激素项目的期望和满意度，并及时做出调整。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这种多层次、多角度的绩效评估方法，使得我们能够全面了解生长激素项目的运行状态，及时做出调整，确保生长激素项目在不断变化的环境中保持稳健前行。</w:t>
      </w:r>
    </w:p>
    <w:p>
      <w:pPr>
        <w:pStyle w:val="Heading2"/>
        <w:ind w:firstLine="560" w:firstLineChars="200"/>
        <w:rPr>
          <w:rFonts w:ascii="仿宋" w:eastAsia="仿宋" w:hAnsi="仿宋" w:cs="仿宋" w:hint="eastAsia"/>
          <w:sz w:val="28"/>
          <w:lang w:eastAsia="zh-CN"/>
        </w:rPr>
      </w:pPr>
      <w:bookmarkStart w:id="5" w:name="_Toc524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为了确保生长激素项目的有效管理和不断优化，我们采用了精心设计的绩效评估周期。这个周期旨在实现灵活、实时和全面的评估，以适应生长激素项目执行中的各种挑战。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长激素项目的不同需求，分为短期、中期和长期。短期评估关注每个迭代或工作周期，以及时发现和解决当前任务中的问题。中期评估涵盖几个迭代，深入了解整体生长激素项目的趋势和性能。长期评估则着眼于整个生长激素项目阶段，确保生长激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长激素项目管理工具和协作平台，团队成员能够随时更新和分享生长激素项目数据。这种实时性的反馈机制使我们能够及时察觉潜在问题，快速调整，保持生长激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长激素项目的决策制定密不可分。每个周期的生长激素项目回顾会议成为集体总结经验、识别问题深层次原因并找到创新解决方案的平台。这种定期的反思与调整机制使生长激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213"/>
      <w:r>
        <w:rPr>
          <w:rFonts w:ascii="仿宋" w:eastAsia="仿宋" w:hAnsi="仿宋" w:cs="仿宋" w:hint="eastAsia"/>
          <w:sz w:val="28"/>
          <w:lang w:eastAsia="zh-CN"/>
        </w:rPr>
        <w:t>二、生长激素项目土建工程</w:t>
      </w:r>
      <w:bookmarkEnd w:id="6"/>
    </w:p>
    <w:p>
      <w:pPr>
        <w:pStyle w:val="Heading2"/>
        <w:rPr>
          <w:rFonts w:ascii="仿宋" w:eastAsia="仿宋" w:hAnsi="仿宋" w:cs="仿宋" w:hint="eastAsia"/>
          <w:lang w:eastAsia="zh-CN"/>
        </w:rPr>
      </w:pPr>
      <w:bookmarkStart w:id="7" w:name="_Toc607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在生长激素项目的建筑工程设计中，我们将秉承一系列重要的设计原则，以确保生长激素项目建筑在功能、美观、可持续性等方面达到最佳效果。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首要原则是确保建筑的功能性得到最大化的发挥。我们将充分理解生长激素项目的实际需求，合理布局各个功能区域，保证建筑在满足业务需求的同时，提供高效的工作环境。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在建筑设计中，我们将综合考虑建设和运营成本。通过精细的经济效益分析，确保设计方案在高效利用资源的同时，对生长激素项目的长期盈利能力有积极的贡献。</w:t>
      </w:r>
    </w:p>
    <w:p>
      <w:pPr>
        <w:pStyle w:val="Heading2"/>
        <w:ind w:firstLine="560" w:firstLineChars="200"/>
        <w:rPr>
          <w:rFonts w:ascii="仿宋" w:eastAsia="仿宋" w:hAnsi="仿宋" w:cs="仿宋" w:hint="eastAsia"/>
          <w:sz w:val="28"/>
          <w:lang w:eastAsia="zh-CN"/>
        </w:rPr>
      </w:pPr>
      <w:bookmarkStart w:id="8" w:name="_Toc417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长激素项目的土建工程设计中，我们将精准设定设计年限，结合生长激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长激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514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生长激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长激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长激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275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本期工程生长激素项目预计总建筑面积XXX平方米，其中：计容建筑面积XXX平方米，计划建筑工程投资XX万元，占生长激素项目总投资的XX%。</w:t>
      </w:r>
    </w:p>
    <w:p>
      <w:pPr>
        <w:pStyle w:val="Heading1"/>
        <w:ind w:firstLine="560" w:firstLineChars="200"/>
        <w:rPr>
          <w:rFonts w:ascii="仿宋" w:eastAsia="仿宋" w:hAnsi="仿宋" w:cs="仿宋" w:hint="eastAsia"/>
          <w:sz w:val="28"/>
          <w:lang w:eastAsia="zh-CN"/>
        </w:rPr>
      </w:pPr>
      <w:bookmarkStart w:id="11" w:name="_Toc20683"/>
      <w:r>
        <w:rPr>
          <w:rFonts w:ascii="仿宋" w:eastAsia="仿宋" w:hAnsi="仿宋" w:cs="仿宋" w:hint="eastAsia"/>
          <w:sz w:val="28"/>
          <w:lang w:eastAsia="zh-CN"/>
        </w:rPr>
        <w:t>三、生长激素项目可持续发展</w:t>
      </w:r>
      <w:bookmarkEnd w:id="11"/>
    </w:p>
    <w:p>
      <w:pPr>
        <w:pStyle w:val="Heading2"/>
        <w:rPr>
          <w:rFonts w:ascii="仿宋" w:eastAsia="仿宋" w:hAnsi="仿宋" w:cs="仿宋" w:hint="eastAsia"/>
          <w:lang w:eastAsia="zh-CN"/>
        </w:rPr>
      </w:pPr>
      <w:bookmarkStart w:id="12" w:name="_Toc1261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长激素项目中，生长激素项目团队着眼于未来，明确了可持续发展的战略方向。制定的具体可持续发展目标包括降低资源使用、采用环保技术、最大化社会效益等。这一步骤不仅有助于生长激素项目在环保和社会责任方面达到最高标准，也为未来提供了明确的指引，确保生长激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可持续实践的融入生长激素项目管理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长激素项目管理周期。从生长激素项目规划开始，生长激素项目团队就考虑了环境和社会的因素。在执行阶段，生长激素项目团队积极推动绿色技术的应用，优化资源利用。此外，关注员工的社会责任，通过培训和沟通活动提高员工对可持续发展的认知，使他们能够在日常工作中践行可持续实践。这些举措不仅为生长激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768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扎根于生长激素项目的可持续发展理念，我们深信环保与社会责任是生长激素项目成功的关键支柱。在生长激素项目的每一步，我们都致力于通过创新和实践，履行对环境和社会的坚定责任。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团队通过引入先进的环保技术、建立高效的废物处理系统以及推动能源节约措施，积极履行环保责任。定期的环保监测和评估确保生长激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不仅致力于自身可持续发展，还注重对社会的回馈。通过支持社区生长激素项目、参与慈善事业、提供培训机会等方式，生长激素项目积极履行社会责任。与当地社区建立积极互动，关注员工的工作与生活平衡，以及员工的身心健康，是生长激素项目在社会责任层面的关键举措。这样的实践不仅增强了生长激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42"/>
      <w:r>
        <w:rPr>
          <w:rFonts w:ascii="仿宋" w:eastAsia="仿宋" w:hAnsi="仿宋" w:cs="仿宋" w:hint="eastAsia"/>
          <w:sz w:val="28"/>
          <w:lang w:eastAsia="zh-CN"/>
        </w:rPr>
        <w:t>四、生长激素项目建设单位说明</w:t>
      </w:r>
      <w:bookmarkEnd w:id="14"/>
    </w:p>
    <w:p>
      <w:pPr>
        <w:pStyle w:val="Heading2"/>
        <w:rPr>
          <w:rFonts w:ascii="仿宋" w:eastAsia="仿宋" w:hAnsi="仿宋" w:cs="仿宋" w:hint="eastAsia"/>
          <w:lang w:eastAsia="zh-CN"/>
        </w:rPr>
      </w:pPr>
      <w:bookmarkStart w:id="15" w:name="_Toc25264"/>
      <w:r>
        <w:rPr>
          <w:rFonts w:ascii="仿宋" w:eastAsia="仿宋" w:hAnsi="仿宋" w:cs="仿宋" w:hint="eastAsia"/>
          <w:lang w:eastAsia="zh-CN"/>
        </w:rPr>
        <w:t>(一)、生长激素项目承办单位基本情况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939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长激素项目承办单位的XXXX，我们着眼于实现可持续的经济效益。通过技术创新和解决方案的提供，公司预计在生长激素项目执行期间将获得可观的收入增长。这一收入来源主要包括生长激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同时，我们注重成本控制和效率提升，以确保生长激素项目的可持续盈利。透过精细的管理和资源优化，公司期望实现生长激素项目利润最大化。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长激素项目实施进行全面的投资评估，包括生长激素项目启动阶段的资金投入和后续运营成本。通过对生长激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长激素项目实施过程中具备足够的资金流动性，公司将进行详尽的现金流分析。这包括资金需求的合理预测、生长激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4932"/>
      <w:r>
        <w:rPr>
          <w:rFonts w:ascii="仿宋" w:eastAsia="仿宋" w:hAnsi="仿宋" w:cs="仿宋" w:hint="eastAsia"/>
          <w:sz w:val="28"/>
          <w:lang w:eastAsia="zh-CN"/>
        </w:rPr>
        <w:t>五、生长激素项目概论</w:t>
      </w:r>
      <w:bookmarkEnd w:id="17"/>
    </w:p>
    <w:p>
      <w:pPr>
        <w:pStyle w:val="Heading2"/>
        <w:rPr>
          <w:rFonts w:ascii="仿宋" w:eastAsia="仿宋" w:hAnsi="仿宋" w:cs="仿宋" w:hint="eastAsia"/>
          <w:lang w:eastAsia="zh-CN"/>
        </w:rPr>
      </w:pPr>
      <w:bookmarkStart w:id="18" w:name="_Toc13112"/>
      <w:r>
        <w:rPr>
          <w:rFonts w:ascii="仿宋" w:eastAsia="仿宋" w:hAnsi="仿宋" w:cs="仿宋" w:hint="eastAsia"/>
          <w:lang w:eastAsia="zh-CN"/>
        </w:rPr>
        <w:t>(一)、生长激素项目概况</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起源追溯至对市场的深入洞察。市场的不断演变与变革为生长激素项目提供了难得的机遇。当前市场存在的需求缺口和变革的大环境共同构成了生长激素项目的背景。这个生长激素项目旨在充分利用市场机遇，填补行业中尚未满足的需求，为客户提供全新的解决方案。市场的变革和需求的增长使得这个生长激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生长激素项目名称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正式命名为生长激素。这个名称不仅仅是一个标识，更代表了生长激素项目的核心理念和愿景。它蕴含着生长激素项目所要解决问题的关键字，具有强烈的表达和辨识度，为生长激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生长激素项目目标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核心目标是提供一种全新、高效的解决方案，满足客户日益增长的需求。生长激素项目追求的不仅仅是满足市场需求，更是在市场中获得卓越的竞争优势。通过不断提升产品或服务的质量和创新水平，生长激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生长激素项目范围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全面涵盖了产品研发、制造、市场推广和售后服务，确保从产品设计到最终用户体验的全方位关注。这一全面的生长激素项目范围是为了确保生长激素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1.5 生长激素项目时间表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生长激素项目计划在未来18个月内完成，包括研发、测试、市场试点和正式推出等不同阶段。这个时间表的合理设计是为了确保生长激素项目各个阶段的顺利推进，以便按时交付高质量的成果。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生长激素项目预算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生长激素项目总预算估算为XX百万美元，主要分配在研发、市场推广、人员培训和运营等方面。这一充足的预算为生长激素项目提供了充足的资源，确保生长激素项目在各个方面都能取得优异的表现。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生长激素项目风险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生长激素项目可能面临的风险包括市场接受度低、技术难题、竞争激烈等。生长激素项目团队已经制定了相应的风险应对计划，通过前瞻性的风险管理，确保生长激素项目在面对不确定性时能够迅速做出应对。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生长激素项目团队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生长激素项目汇聚了一支经验丰富、多领域专业素养的核心团队，确保生长激素项目在各个方面都能拥有高水平的执行力。团队的协同作战是生长激素项目成功的关键因素之一。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生长激素项目背景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生长激素项目的背景根植于市场对更高效、创新产品的渴望，同时也受到科技发展对行业格局的深刻改变的影响。这为生长激素项目提供了广阔的发展空间和市场需求。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生长激素项目现状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截至目前，生长激素项目已完成市场调研和技术验证，取得了初步的成功。这为生长激素项目在未来的发展奠定了坚实的基础，为更远大的目标打下了坚实的基石。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9939"/>
      <w:r>
        <w:rPr>
          <w:rFonts w:ascii="仿宋" w:eastAsia="仿宋" w:hAnsi="仿宋" w:cs="仿宋" w:hint="eastAsia"/>
          <w:sz w:val="28"/>
          <w:lang w:eastAsia="zh-CN"/>
        </w:rPr>
        <w:t>(二)、生长激素项目目标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keyword》生长激素项目首要业务目标是在市场中占据有利地位，实现产品/服务的成功推广和销售。通过不断提升产品质量、创新性，生长激素项目追求成为行业中的领导者，赢得更多客户的青睐。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在科技迅速发展的时代，生长激素项目着眼于技术创新。通过持续的研发和技术升级，生长激素项目旨在推出更具创新性的产品或服务，以满足市场对新鲜、先进解决方案的需求。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为了建立可持续的客户关系，生长激素项目设定了客户满意度目标。通过提供卓越的产品质量和优质的客户服务，生长激素项目追求赢得客户的信任和忠诚度，确保他们的满意度达到行业领先水平。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生长激素项目注重社会责任和可持续发展。通过实施环保、社会责任生长激素项目，生长激素项目致力于在经济发展的同时保护环境，促进社会公平，实现可持续经营。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生长激素项目的团队是实现目标的核心驱动力。因此，生长激素项目设定了团队发展目标，包括提升团队成员的专业技能、培养领导力，以及搭建协同高效的团队工作氛围。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31743"/>
      <w:r>
        <w:rPr>
          <w:rFonts w:ascii="仿宋" w:eastAsia="仿宋" w:hAnsi="仿宋" w:cs="仿宋" w:hint="eastAsia"/>
          <w:sz w:val="28"/>
          <w:lang w:eastAsia="zh-CN"/>
        </w:rPr>
        <w:t>(三)、生长激素项目提出的理由</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2. 生长激素项目提出的理由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提出源于对市场机遇的深刻洞察。当前市场中存在的需求缺口和行业发展趋势表明，有巨大的商业机会等待被开发。通过准确捕捉市场机遇，生长激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理念基于对技术创新的信仰。通过持续的研发和技术投入，生长激素项目有望推出更具创新性的产品或服务。在科技飞速发展的当下，生长激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的提出是为了增强企业的行业竞争力。通过提升产品或服务的质量和独特性，生长激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生长激素项目响应了消费者需求的变化。随着社会和科技的不断发展，消费者对产品和服务的需求也在发生变化。通过深入了解并及时回应消费者的新需求，生长激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https://d.book118.com/128104121065006023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生长激素项目计划设计方案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E53057"/>
    <w:rsid w:val="30E530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104121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2024-01-02T04:38:00Z</dcterms:created>
  <dcterms:modified xsi:type="dcterms:W3CDTF">2024-01-02T04:38:29Z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413D4390FCEE4727BC7E59E0BB4D7C48_11</vt:lpwstr>
  </property>
  <property fmtid="{D5CDD505-2E9C-101B-9397-08002B2CF9AE}" pid="3" name="KSOProductBuildVer">
    <vt:lpwstr>2052-12.1.0.16120</vt:lpwstr>
  </property>
</Properties>
</file>