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切割设备控制系统行业相关公司设立可行性研究报告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" w:history="1">
        <w:r>
          <w:rPr>
            <w:rFonts w:ascii="仿宋" w:eastAsia="仿宋" w:hAnsi="仿宋" w:cs="仿宋" w:hint="eastAsia"/>
            <w:lang w:eastAsia="zh-CN"/>
          </w:rPr>
          <w:t>一、切割设备控制系统项目概况</w:t>
        </w:r>
        <w:r>
          <w:tab/>
        </w:r>
        <w:r>
          <w:fldChar w:fldCharType="begin"/>
        </w:r>
        <w:r>
          <w:instrText xml:space="preserve"> PAGEREF _Toc1010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_Toc12559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0" w:history="1">
        <w:r>
          <w:rPr>
            <w:rFonts w:ascii="仿宋" w:eastAsia="仿宋" w:hAnsi="仿宋" w:cs="仿宋" w:hint="eastAsia"/>
            <w:lang w:eastAsia="zh-CN"/>
          </w:rPr>
          <w:t>(二)、切割设备控制系统项目提出的理由</w:t>
        </w:r>
        <w:r>
          <w:tab/>
        </w:r>
        <w:r>
          <w:fldChar w:fldCharType="begin"/>
        </w:r>
        <w:r>
          <w:instrText xml:space="preserve"> PAGEREF _Toc10470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2" w:history="1">
        <w:r>
          <w:rPr>
            <w:rFonts w:ascii="仿宋" w:eastAsia="仿宋" w:hAnsi="仿宋" w:cs="仿宋" w:hint="eastAsia"/>
            <w:lang w:eastAsia="zh-CN"/>
          </w:rPr>
          <w:t>(三)、切割设备控制系统项目选址</w:t>
        </w:r>
        <w:r>
          <w:tab/>
        </w:r>
        <w:r>
          <w:fldChar w:fldCharType="begin"/>
        </w:r>
        <w:r>
          <w:instrText xml:space="preserve"> PAGEREF _Toc24332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(六)、切割设备控制系统项目投资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(七)、切割设备控制系统项目进度规划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_Toc3352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(九)、切割设备控制系统项目综合评价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_Toc27062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_Toc22662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_Toc10874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_Toc9830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_Toc26793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_Toc18604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_Toc12349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_Toc16431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8" w:history="1">
        <w:r>
          <w:rPr>
            <w:rFonts w:ascii="仿宋" w:eastAsia="仿宋" w:hAnsi="仿宋" w:cs="仿宋" w:hint="eastAsia"/>
            <w:lang w:eastAsia="zh-CN"/>
          </w:rPr>
          <w:t>(七)、切割设备控制系统项目建设必要性分析</w:t>
        </w:r>
        <w:r>
          <w:tab/>
        </w:r>
        <w:r>
          <w:fldChar w:fldCharType="begin"/>
        </w:r>
        <w:r>
          <w:instrText xml:space="preserve"> PAGEREF _Toc13948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(一)、切割设备控制系统项目选址原则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_Toc22898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6" w:history="1">
        <w:r>
          <w:rPr>
            <w:rFonts w:ascii="仿宋" w:eastAsia="仿宋" w:hAnsi="仿宋" w:cs="仿宋" w:hint="eastAsia"/>
            <w:lang w:eastAsia="zh-CN"/>
          </w:rPr>
          <w:t>(五)、切割设备控制系统项目选址综合评价</w:t>
        </w:r>
        <w:r>
          <w:tab/>
        </w:r>
        <w:r>
          <w:fldChar w:fldCharType="begin"/>
        </w:r>
        <w:r>
          <w:instrText xml:space="preserve"> PAGEREF _Toc14726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_Toc30720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01" w:history="1">
        <w:r>
          <w:rPr>
            <w:rFonts w:ascii="仿宋" w:eastAsia="仿宋" w:hAnsi="仿宋" w:cs="仿宋" w:hint="eastAsia"/>
            <w:lang w:eastAsia="zh-CN"/>
          </w:rPr>
          <w:t>(五)、切割设备控制系统项目总投资</w:t>
        </w:r>
        <w:r>
          <w:tab/>
        </w:r>
        <w:r>
          <w:fldChar w:fldCharType="begin"/>
        </w:r>
        <w:r>
          <w:instrText xml:space="preserve"> PAGEREF _Toc30501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eastAsia="zh-CN"/>
          </w:rPr>
          <w:t>七、切割设备控制系统项目风险分析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(一)、切割设备控制系统项目风险分析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7" w:history="1">
        <w:r>
          <w:rPr>
            <w:rFonts w:ascii="仿宋" w:eastAsia="仿宋" w:hAnsi="仿宋" w:cs="仿宋" w:hint="eastAsia"/>
            <w:lang w:eastAsia="zh-CN"/>
          </w:rPr>
          <w:t>(二)、切割设备控制系统项目风险对策</w:t>
        </w:r>
        <w:r>
          <w:tab/>
        </w:r>
        <w:r>
          <w:fldChar w:fldCharType="begin"/>
        </w:r>
        <w:r>
          <w:instrText xml:space="preserve"> PAGEREF _Toc15027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(一)、切割设备控制系统项目进度安排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2" w:history="1">
        <w:r>
          <w:rPr>
            <w:rFonts w:ascii="仿宋" w:eastAsia="仿宋" w:hAnsi="仿宋" w:cs="仿宋" w:hint="eastAsia"/>
            <w:lang w:eastAsia="zh-CN"/>
          </w:rPr>
          <w:t>(二)、切割设备控制系统项目实施保障措施</w:t>
        </w:r>
        <w:r>
          <w:tab/>
        </w:r>
        <w:r>
          <w:fldChar w:fldCharType="begin"/>
        </w:r>
        <w:r>
          <w:instrText xml:space="preserve"> PAGEREF _Toc20872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_Toc28975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_Toc31700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1" w:history="1">
        <w:r>
          <w:rPr>
            <w:rFonts w:ascii="仿宋" w:eastAsia="仿宋" w:hAnsi="仿宋" w:cs="仿宋" w:hint="eastAsia"/>
            <w:lang w:eastAsia="zh-CN"/>
          </w:rPr>
          <w:t>(一)、切割设备控制系统项目背景分析</w:t>
        </w:r>
        <w:r>
          <w:tab/>
        </w:r>
        <w:r>
          <w:fldChar w:fldCharType="begin"/>
        </w:r>
        <w:r>
          <w:instrText xml:space="preserve"> PAGEREF _Toc16461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1" w:history="1">
        <w:r>
          <w:rPr>
            <w:rFonts w:ascii="仿宋" w:eastAsia="仿宋" w:hAnsi="仿宋" w:cs="仿宋" w:hint="eastAsia"/>
            <w:lang w:eastAsia="zh-CN"/>
          </w:rPr>
          <w:t>(二)、切割设备控制系统项目建设必要性分析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_Toc8057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_Toc3405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_Toc26423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2" w:history="1">
        <w:r>
          <w:rPr>
            <w:rFonts w:ascii="仿宋" w:eastAsia="仿宋" w:hAnsi="仿宋" w:cs="仿宋" w:hint="eastAsia"/>
            <w:lang w:eastAsia="zh-CN"/>
          </w:rPr>
          <w:t>十二、切割设备控制系统项目总结分析</w:t>
        </w:r>
        <w:r>
          <w:tab/>
        </w:r>
        <w:r>
          <w:fldChar w:fldCharType="begin"/>
        </w:r>
        <w:r>
          <w:instrText xml:space="preserve"> PAGEREF _Toc25962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_Toc20747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_Toc10575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10"/>
      <w:r>
        <w:rPr>
          <w:rFonts w:ascii="仿宋" w:eastAsia="仿宋" w:hAnsi="仿宋" w:cs="仿宋" w:hint="eastAsia"/>
          <w:sz w:val="28"/>
          <w:lang w:eastAsia="zh-CN"/>
        </w:rPr>
        <w:t>一、切割设备控制系统项目概况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5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470"/>
      <w:r>
        <w:rPr>
          <w:rFonts w:ascii="仿宋" w:eastAsia="仿宋" w:hAnsi="仿宋" w:cs="仿宋" w:hint="eastAsia"/>
          <w:sz w:val="28"/>
          <w:lang w:eastAsia="zh-CN"/>
        </w:rPr>
        <w:t>(二)、切割设备控制系统项目提出的理由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切割设备控制系统项目提出的理由可能包括以下几个方面：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市场需求：随着人们对生活品质的追求，对切割设备控制系统的需求也在不断增加。市场上对于高品质、符合个性化需求的切割设备控制系统需求量大，因此切割设备控制系统项目可以满足这一市场需求。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利润空间：切割设备控制系统行业的利润空间较大，通过生产和销售高品质的切割设备控制系统，可以获得可观的利润。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切割设备控制系统行业是一个不断创新和发展的行业，随着人们生活方式和审美观念的改变，对切割设备控制系统的需求也在不断变化。因此，在切割设备控制系统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切割设备控制系统行业也开始注重环保和可持续性发展。通过使用环保材料和生产工艺，切割设备控制系统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个人兴趣和激情：一些人可能对切割设备控制系统设计和制造有着浓厚的兴趣和激情，他们希望通过自己的努力和创新，提供更好的切割设备控制系统产品和服务，满足消费者的需求。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切割设备控制系统项目的理由可能因具体情况而异，不同的切割设备控制系统项目可能有不同的原因和背景。因此，在选择切割设备控制系统项目时，我们需要根据自己的实际情况和需求来综合考虑各种因素，并选择最适合自己的切割设备控制系统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332"/>
      <w:r>
        <w:rPr>
          <w:rFonts w:ascii="仿宋" w:eastAsia="仿宋" w:hAnsi="仿宋" w:cs="仿宋" w:hint="eastAsia"/>
          <w:sz w:val="28"/>
          <w:lang w:eastAsia="zh-CN"/>
        </w:rPr>
        <w:t>(三)、切割设备控制系统项目选址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该切割设备控制系统项目计划选址于xx园区，占地面积约XXX亩。所选地理位置得天独厚，交通便捷，同时享有完善的电力、供水、排水、通讯等公用设施，非常适合本切割设备控制系统项目的建设需求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https://d.book118.com/128105011016006031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切割设备控制系统行业相关公司设立可行性研究报告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切割设备控制系统行业相关公司设立可行性研究报告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切割设备控制系统行业相关公司设立可行性研究报告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切割设备控制系统行业相关公司设立可行性研究报告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切割设备控制系统行业相关公司设立可行性研究报告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8105011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2024-01-15T22:03:00Z</dcterms:created>
  <dcterms:modified xsi:type="dcterms:W3CDTF">2024-01-15T22:03:48Z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5A7AFF9771F64E89BA384FE22B5D0B8A_11</vt:lpwstr>
  </property>
  <property fmtid="{D5CDD505-2E9C-101B-9397-08002B2CF9AE}" pid="3" name="KSOProductBuildVer">
    <vt:lpwstr>2052-12.1.0.16120</vt:lpwstr>
  </property>
</Properties>
</file>