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7" w:history="1">
        <w:r>
          <w:rPr>
            <w:rFonts w:ascii="仿宋" w:eastAsia="仿宋" w:hAnsi="仿宋" w:cs="仿宋" w:hint="eastAsia"/>
            <w:lang w:eastAsia="zh-CN"/>
          </w:rPr>
          <w:t>前言</w:t>
        </w:r>
        <w:r>
          <w:tab/>
        </w:r>
        <w:r>
          <w:fldChar w:fldCharType="begin"/>
        </w:r>
        <w:r>
          <w:instrText xml:space="preserve"> PAGEREF _Toc7627 \h </w:instrText>
        </w:r>
        <w:r>
          <w:fldChar w:fldCharType="separate"/>
        </w:r>
        <w:r>
          <w:t>3</w:t>
        </w:r>
        <w:r>
          <w:fldChar w:fldCharType="end"/>
        </w:r>
      </w:hyperlink>
    </w:p>
    <w:p>
      <w:pPr>
        <w:pStyle w:val="TOC1"/>
        <w:tabs>
          <w:tab w:val="right" w:leader="dot" w:pos="8306"/>
        </w:tabs>
      </w:pPr>
      <w:hyperlink w:anchor="_Toc8360" w:history="1">
        <w:r>
          <w:rPr>
            <w:rFonts w:ascii="仿宋" w:eastAsia="仿宋" w:hAnsi="仿宋" w:cs="仿宋" w:hint="eastAsia"/>
            <w:lang w:eastAsia="zh-CN"/>
          </w:rPr>
          <w:t>一、年银项目可持续发展</w:t>
        </w:r>
        <w:r>
          <w:tab/>
        </w:r>
        <w:r>
          <w:fldChar w:fldCharType="begin"/>
        </w:r>
        <w:r>
          <w:instrText xml:space="preserve"> PAGEREF _Toc8360 \h </w:instrText>
        </w:r>
        <w:r>
          <w:fldChar w:fldCharType="separate"/>
        </w:r>
        <w:r>
          <w:t>3</w:t>
        </w:r>
        <w:r>
          <w:fldChar w:fldCharType="end"/>
        </w:r>
      </w:hyperlink>
    </w:p>
    <w:p>
      <w:pPr>
        <w:pStyle w:val="TOC2"/>
        <w:tabs>
          <w:tab w:val="right" w:leader="dot" w:pos="8306"/>
        </w:tabs>
      </w:pPr>
      <w:hyperlink w:anchor="_Toc25638" w:history="1">
        <w:r>
          <w:rPr>
            <w:rFonts w:ascii="仿宋" w:eastAsia="仿宋" w:hAnsi="仿宋" w:cs="仿宋" w:hint="eastAsia"/>
            <w:lang w:eastAsia="zh-CN"/>
          </w:rPr>
          <w:t>(一)、可持续战略与实践</w:t>
        </w:r>
        <w:r>
          <w:tab/>
        </w:r>
        <w:r>
          <w:fldChar w:fldCharType="begin"/>
        </w:r>
        <w:r>
          <w:instrText xml:space="preserve"> PAGEREF _Toc25638 \h </w:instrText>
        </w:r>
        <w:r>
          <w:fldChar w:fldCharType="separate"/>
        </w:r>
        <w:r>
          <w:t>3</w:t>
        </w:r>
        <w:r>
          <w:fldChar w:fldCharType="end"/>
        </w:r>
      </w:hyperlink>
    </w:p>
    <w:p>
      <w:pPr>
        <w:pStyle w:val="TOC2"/>
        <w:tabs>
          <w:tab w:val="right" w:leader="dot" w:pos="8306"/>
        </w:tabs>
      </w:pPr>
      <w:hyperlink w:anchor="_Toc2776" w:history="1">
        <w:r>
          <w:rPr>
            <w:rFonts w:ascii="仿宋" w:eastAsia="仿宋" w:hAnsi="仿宋" w:cs="仿宋" w:hint="eastAsia"/>
            <w:lang w:eastAsia="zh-CN"/>
          </w:rPr>
          <w:t>(二)、环保与社会责任</w:t>
        </w:r>
        <w:r>
          <w:tab/>
        </w:r>
        <w:r>
          <w:fldChar w:fldCharType="begin"/>
        </w:r>
        <w:r>
          <w:instrText xml:space="preserve"> PAGEREF _Toc2776 \h </w:instrText>
        </w:r>
        <w:r>
          <w:fldChar w:fldCharType="separate"/>
        </w:r>
        <w:r>
          <w:t>4</w:t>
        </w:r>
        <w:r>
          <w:fldChar w:fldCharType="end"/>
        </w:r>
      </w:hyperlink>
    </w:p>
    <w:p>
      <w:pPr>
        <w:pStyle w:val="TOC1"/>
        <w:tabs>
          <w:tab w:val="right" w:leader="dot" w:pos="8306"/>
        </w:tabs>
      </w:pPr>
      <w:hyperlink w:anchor="_Toc750" w:history="1">
        <w:r>
          <w:rPr>
            <w:rFonts w:ascii="仿宋" w:eastAsia="仿宋" w:hAnsi="仿宋" w:cs="仿宋" w:hint="eastAsia"/>
            <w:lang w:eastAsia="zh-CN"/>
          </w:rPr>
          <w:t>二、年银项目文档管理</w:t>
        </w:r>
        <w:r>
          <w:tab/>
        </w:r>
        <w:r>
          <w:fldChar w:fldCharType="begin"/>
        </w:r>
        <w:r>
          <w:instrText xml:space="preserve"> PAGEREF _Toc750 \h </w:instrText>
        </w:r>
        <w:r>
          <w:fldChar w:fldCharType="separate"/>
        </w:r>
        <w:r>
          <w:t>5</w:t>
        </w:r>
        <w:r>
          <w:fldChar w:fldCharType="end"/>
        </w:r>
      </w:hyperlink>
    </w:p>
    <w:p>
      <w:pPr>
        <w:pStyle w:val="TOC2"/>
        <w:tabs>
          <w:tab w:val="right" w:leader="dot" w:pos="8306"/>
        </w:tabs>
      </w:pPr>
      <w:hyperlink w:anchor="_Toc22297" w:history="1">
        <w:r>
          <w:rPr>
            <w:rFonts w:ascii="仿宋" w:eastAsia="仿宋" w:hAnsi="仿宋" w:cs="仿宋" w:hint="eastAsia"/>
            <w:lang w:eastAsia="zh-CN"/>
          </w:rPr>
          <w:t>(一)、文档编制与审查</w:t>
        </w:r>
        <w:r>
          <w:tab/>
        </w:r>
        <w:r>
          <w:fldChar w:fldCharType="begin"/>
        </w:r>
        <w:r>
          <w:instrText xml:space="preserve"> PAGEREF _Toc22297 \h </w:instrText>
        </w:r>
        <w:r>
          <w:fldChar w:fldCharType="separate"/>
        </w:r>
        <w:r>
          <w:t>5</w:t>
        </w:r>
        <w:r>
          <w:fldChar w:fldCharType="end"/>
        </w:r>
      </w:hyperlink>
    </w:p>
    <w:p>
      <w:pPr>
        <w:pStyle w:val="TOC2"/>
        <w:tabs>
          <w:tab w:val="right" w:leader="dot" w:pos="8306"/>
        </w:tabs>
      </w:pPr>
      <w:hyperlink w:anchor="_Toc25216" w:history="1">
        <w:r>
          <w:rPr>
            <w:rFonts w:ascii="仿宋" w:eastAsia="仿宋" w:hAnsi="仿宋" w:cs="仿宋" w:hint="eastAsia"/>
            <w:lang w:eastAsia="zh-CN"/>
          </w:rPr>
          <w:t>(二)、文档发布与分发</w:t>
        </w:r>
        <w:r>
          <w:tab/>
        </w:r>
        <w:r>
          <w:fldChar w:fldCharType="begin"/>
        </w:r>
        <w:r>
          <w:instrText xml:space="preserve"> PAGEREF _Toc25216 \h </w:instrText>
        </w:r>
        <w:r>
          <w:fldChar w:fldCharType="separate"/>
        </w:r>
        <w:r>
          <w:t>6</w:t>
        </w:r>
        <w:r>
          <w:fldChar w:fldCharType="end"/>
        </w:r>
      </w:hyperlink>
    </w:p>
    <w:p>
      <w:pPr>
        <w:pStyle w:val="TOC2"/>
        <w:tabs>
          <w:tab w:val="right" w:leader="dot" w:pos="8306"/>
        </w:tabs>
      </w:pPr>
      <w:hyperlink w:anchor="_Toc12549" w:history="1">
        <w:r>
          <w:rPr>
            <w:rFonts w:ascii="仿宋" w:eastAsia="仿宋" w:hAnsi="仿宋" w:cs="仿宋" w:hint="eastAsia"/>
            <w:lang w:eastAsia="zh-CN"/>
          </w:rPr>
          <w:t>(三)、文档存档与归档</w:t>
        </w:r>
        <w:r>
          <w:tab/>
        </w:r>
        <w:r>
          <w:fldChar w:fldCharType="begin"/>
        </w:r>
        <w:r>
          <w:instrText xml:space="preserve"> PAGEREF _Toc12549 \h </w:instrText>
        </w:r>
        <w:r>
          <w:fldChar w:fldCharType="separate"/>
        </w:r>
        <w:r>
          <w:t>7</w:t>
        </w:r>
        <w:r>
          <w:fldChar w:fldCharType="end"/>
        </w:r>
      </w:hyperlink>
    </w:p>
    <w:p>
      <w:pPr>
        <w:pStyle w:val="TOC1"/>
        <w:tabs>
          <w:tab w:val="right" w:leader="dot" w:pos="8306"/>
        </w:tabs>
      </w:pPr>
      <w:hyperlink w:anchor="_Toc6650" w:history="1">
        <w:r>
          <w:rPr>
            <w:rFonts w:ascii="仿宋" w:eastAsia="仿宋" w:hAnsi="仿宋" w:cs="仿宋" w:hint="eastAsia"/>
            <w:lang w:eastAsia="zh-CN"/>
          </w:rPr>
          <w:t>三、年银项目绩效评估</w:t>
        </w:r>
        <w:r>
          <w:tab/>
        </w:r>
        <w:r>
          <w:fldChar w:fldCharType="begin"/>
        </w:r>
        <w:r>
          <w:instrText xml:space="preserve"> PAGEREF _Toc6650 \h </w:instrText>
        </w:r>
        <w:r>
          <w:fldChar w:fldCharType="separate"/>
        </w:r>
        <w:r>
          <w:t>8</w:t>
        </w:r>
        <w:r>
          <w:fldChar w:fldCharType="end"/>
        </w:r>
      </w:hyperlink>
    </w:p>
    <w:p>
      <w:pPr>
        <w:pStyle w:val="TOC2"/>
        <w:tabs>
          <w:tab w:val="right" w:leader="dot" w:pos="8306"/>
        </w:tabs>
      </w:pPr>
      <w:hyperlink w:anchor="_Toc11652" w:history="1">
        <w:r>
          <w:rPr>
            <w:rFonts w:ascii="仿宋" w:eastAsia="仿宋" w:hAnsi="仿宋" w:cs="仿宋" w:hint="eastAsia"/>
            <w:lang w:eastAsia="zh-CN"/>
          </w:rPr>
          <w:t>(一)、绩效评估指标</w:t>
        </w:r>
        <w:r>
          <w:tab/>
        </w:r>
        <w:r>
          <w:fldChar w:fldCharType="begin"/>
        </w:r>
        <w:r>
          <w:instrText xml:space="preserve"> PAGEREF _Toc11652 \h </w:instrText>
        </w:r>
        <w:r>
          <w:fldChar w:fldCharType="separate"/>
        </w:r>
        <w:r>
          <w:t>8</w:t>
        </w:r>
        <w:r>
          <w:fldChar w:fldCharType="end"/>
        </w:r>
      </w:hyperlink>
    </w:p>
    <w:p>
      <w:pPr>
        <w:pStyle w:val="TOC2"/>
        <w:tabs>
          <w:tab w:val="right" w:leader="dot" w:pos="8306"/>
        </w:tabs>
      </w:pPr>
      <w:hyperlink w:anchor="_Toc25562" w:history="1">
        <w:r>
          <w:rPr>
            <w:rFonts w:ascii="仿宋" w:eastAsia="仿宋" w:hAnsi="仿宋" w:cs="仿宋" w:hint="eastAsia"/>
            <w:lang w:eastAsia="zh-CN"/>
          </w:rPr>
          <w:t>(二)、绩效评估方法</w:t>
        </w:r>
        <w:r>
          <w:tab/>
        </w:r>
        <w:r>
          <w:fldChar w:fldCharType="begin"/>
        </w:r>
        <w:r>
          <w:instrText xml:space="preserve"> PAGEREF _Toc25562 \h </w:instrText>
        </w:r>
        <w:r>
          <w:fldChar w:fldCharType="separate"/>
        </w:r>
        <w:r>
          <w:t>9</w:t>
        </w:r>
        <w:r>
          <w:fldChar w:fldCharType="end"/>
        </w:r>
      </w:hyperlink>
    </w:p>
    <w:p>
      <w:pPr>
        <w:pStyle w:val="TOC2"/>
        <w:tabs>
          <w:tab w:val="right" w:leader="dot" w:pos="8306"/>
        </w:tabs>
      </w:pPr>
      <w:hyperlink w:anchor="_Toc6508" w:history="1">
        <w:r>
          <w:rPr>
            <w:rFonts w:ascii="仿宋" w:eastAsia="仿宋" w:hAnsi="仿宋" w:cs="仿宋" w:hint="eastAsia"/>
            <w:lang w:eastAsia="zh-CN"/>
          </w:rPr>
          <w:t>(三)、绩效评估周期</w:t>
        </w:r>
        <w:r>
          <w:tab/>
        </w:r>
        <w:r>
          <w:fldChar w:fldCharType="begin"/>
        </w:r>
        <w:r>
          <w:instrText xml:space="preserve"> PAGEREF _Toc6508 \h </w:instrText>
        </w:r>
        <w:r>
          <w:fldChar w:fldCharType="separate"/>
        </w:r>
        <w:r>
          <w:t>10</w:t>
        </w:r>
        <w:r>
          <w:fldChar w:fldCharType="end"/>
        </w:r>
      </w:hyperlink>
    </w:p>
    <w:p>
      <w:pPr>
        <w:pStyle w:val="TOC1"/>
        <w:tabs>
          <w:tab w:val="right" w:leader="dot" w:pos="8306"/>
        </w:tabs>
      </w:pPr>
      <w:hyperlink w:anchor="_Toc11434" w:history="1">
        <w:r>
          <w:rPr>
            <w:rFonts w:ascii="仿宋" w:eastAsia="仿宋" w:hAnsi="仿宋" w:cs="仿宋" w:hint="eastAsia"/>
            <w:lang w:eastAsia="zh-CN"/>
          </w:rPr>
          <w:t>四、年银项目危机管理</w:t>
        </w:r>
        <w:r>
          <w:tab/>
        </w:r>
        <w:r>
          <w:fldChar w:fldCharType="begin"/>
        </w:r>
        <w:r>
          <w:instrText xml:space="preserve"> PAGEREF _Toc11434 \h </w:instrText>
        </w:r>
        <w:r>
          <w:fldChar w:fldCharType="separate"/>
        </w:r>
        <w:r>
          <w:t>11</w:t>
        </w:r>
        <w:r>
          <w:fldChar w:fldCharType="end"/>
        </w:r>
      </w:hyperlink>
    </w:p>
    <w:p>
      <w:pPr>
        <w:pStyle w:val="TOC2"/>
        <w:tabs>
          <w:tab w:val="right" w:leader="dot" w:pos="8306"/>
        </w:tabs>
      </w:pPr>
      <w:hyperlink w:anchor="_Toc24064" w:history="1">
        <w:r>
          <w:rPr>
            <w:rFonts w:ascii="仿宋" w:eastAsia="仿宋" w:hAnsi="仿宋" w:cs="仿宋" w:hint="eastAsia"/>
            <w:lang w:eastAsia="zh-CN"/>
          </w:rPr>
          <w:t>(一)、危机预警与识别</w:t>
        </w:r>
        <w:r>
          <w:tab/>
        </w:r>
        <w:r>
          <w:fldChar w:fldCharType="begin"/>
        </w:r>
        <w:r>
          <w:instrText xml:space="preserve"> PAGEREF _Toc24064 \h </w:instrText>
        </w:r>
        <w:r>
          <w:fldChar w:fldCharType="separate"/>
        </w:r>
        <w:r>
          <w:t>11</w:t>
        </w:r>
        <w:r>
          <w:fldChar w:fldCharType="end"/>
        </w:r>
      </w:hyperlink>
    </w:p>
    <w:p>
      <w:pPr>
        <w:pStyle w:val="TOC2"/>
        <w:tabs>
          <w:tab w:val="right" w:leader="dot" w:pos="8306"/>
        </w:tabs>
      </w:pPr>
      <w:hyperlink w:anchor="_Toc13309" w:history="1">
        <w:r>
          <w:rPr>
            <w:rFonts w:ascii="仿宋" w:eastAsia="仿宋" w:hAnsi="仿宋" w:cs="仿宋" w:hint="eastAsia"/>
            <w:lang w:eastAsia="zh-CN"/>
          </w:rPr>
          <w:t>(二)、危机应对与恢复</w:t>
        </w:r>
        <w:r>
          <w:tab/>
        </w:r>
        <w:r>
          <w:fldChar w:fldCharType="begin"/>
        </w:r>
        <w:r>
          <w:instrText xml:space="preserve"> PAGEREF _Toc13309 \h </w:instrText>
        </w:r>
        <w:r>
          <w:fldChar w:fldCharType="separate"/>
        </w:r>
        <w:r>
          <w:t>12</w:t>
        </w:r>
        <w:r>
          <w:fldChar w:fldCharType="end"/>
        </w:r>
      </w:hyperlink>
    </w:p>
    <w:p>
      <w:pPr>
        <w:pStyle w:val="TOC1"/>
        <w:tabs>
          <w:tab w:val="right" w:leader="dot" w:pos="8306"/>
        </w:tabs>
      </w:pPr>
      <w:hyperlink w:anchor="_Toc12927" w:history="1">
        <w:r>
          <w:rPr>
            <w:rFonts w:ascii="仿宋" w:eastAsia="仿宋" w:hAnsi="仿宋" w:cs="仿宋" w:hint="eastAsia"/>
            <w:lang w:eastAsia="zh-CN"/>
          </w:rPr>
          <w:t>五、年银项目建设背景及必要性分析</w:t>
        </w:r>
        <w:r>
          <w:tab/>
        </w:r>
        <w:r>
          <w:fldChar w:fldCharType="begin"/>
        </w:r>
        <w:r>
          <w:instrText xml:space="preserve"> PAGEREF _Toc12927 \h </w:instrText>
        </w:r>
        <w:r>
          <w:fldChar w:fldCharType="separate"/>
        </w:r>
        <w:r>
          <w:t>13</w:t>
        </w:r>
        <w:r>
          <w:fldChar w:fldCharType="end"/>
        </w:r>
      </w:hyperlink>
    </w:p>
    <w:p>
      <w:pPr>
        <w:pStyle w:val="TOC2"/>
        <w:tabs>
          <w:tab w:val="right" w:leader="dot" w:pos="8306"/>
        </w:tabs>
      </w:pPr>
      <w:hyperlink w:anchor="_Toc14908" w:history="1">
        <w:r>
          <w:rPr>
            <w:rFonts w:ascii="仿宋" w:eastAsia="仿宋" w:hAnsi="仿宋" w:cs="仿宋" w:hint="eastAsia"/>
            <w:lang w:eastAsia="zh-CN"/>
          </w:rPr>
          <w:t>(一)、年银项目背景分析</w:t>
        </w:r>
        <w:r>
          <w:tab/>
        </w:r>
        <w:r>
          <w:fldChar w:fldCharType="begin"/>
        </w:r>
        <w:r>
          <w:instrText xml:space="preserve"> PAGEREF _Toc14908 \h </w:instrText>
        </w:r>
        <w:r>
          <w:fldChar w:fldCharType="separate"/>
        </w:r>
        <w:r>
          <w:t>13</w:t>
        </w:r>
        <w:r>
          <w:fldChar w:fldCharType="end"/>
        </w:r>
      </w:hyperlink>
    </w:p>
    <w:p>
      <w:pPr>
        <w:pStyle w:val="TOC2"/>
        <w:tabs>
          <w:tab w:val="right" w:leader="dot" w:pos="8306"/>
        </w:tabs>
      </w:pPr>
      <w:hyperlink w:anchor="_Toc19241" w:history="1">
        <w:r>
          <w:rPr>
            <w:rFonts w:ascii="仿宋" w:eastAsia="仿宋" w:hAnsi="仿宋" w:cs="仿宋" w:hint="eastAsia"/>
            <w:lang w:eastAsia="zh-CN"/>
          </w:rPr>
          <w:t>(二)、年银项目建设必要性分析</w:t>
        </w:r>
        <w:r>
          <w:tab/>
        </w:r>
        <w:r>
          <w:fldChar w:fldCharType="begin"/>
        </w:r>
        <w:r>
          <w:instrText xml:space="preserve"> PAGEREF _Toc19241 \h </w:instrText>
        </w:r>
        <w:r>
          <w:fldChar w:fldCharType="separate"/>
        </w:r>
        <w:r>
          <w:t>15</w:t>
        </w:r>
        <w:r>
          <w:fldChar w:fldCharType="end"/>
        </w:r>
      </w:hyperlink>
    </w:p>
    <w:p>
      <w:pPr>
        <w:pStyle w:val="TOC1"/>
        <w:tabs>
          <w:tab w:val="right" w:leader="dot" w:pos="8306"/>
        </w:tabs>
      </w:pPr>
      <w:hyperlink w:anchor="_Toc18980" w:history="1">
        <w:r>
          <w:rPr>
            <w:rFonts w:ascii="仿宋" w:eastAsia="仿宋" w:hAnsi="仿宋" w:cs="仿宋" w:hint="eastAsia"/>
            <w:lang w:eastAsia="zh-CN"/>
          </w:rPr>
          <w:t>六、年银项目土建工程</w:t>
        </w:r>
        <w:r>
          <w:tab/>
        </w:r>
        <w:r>
          <w:fldChar w:fldCharType="begin"/>
        </w:r>
        <w:r>
          <w:instrText xml:space="preserve"> PAGEREF _Toc18980 \h </w:instrText>
        </w:r>
        <w:r>
          <w:fldChar w:fldCharType="separate"/>
        </w:r>
        <w:r>
          <w:t>16</w:t>
        </w:r>
        <w:r>
          <w:fldChar w:fldCharType="end"/>
        </w:r>
      </w:hyperlink>
    </w:p>
    <w:p>
      <w:pPr>
        <w:pStyle w:val="TOC2"/>
        <w:tabs>
          <w:tab w:val="right" w:leader="dot" w:pos="8306"/>
        </w:tabs>
      </w:pPr>
      <w:hyperlink w:anchor="_Toc31071" w:history="1">
        <w:r>
          <w:rPr>
            <w:rFonts w:ascii="仿宋" w:eastAsia="仿宋" w:hAnsi="仿宋" w:cs="仿宋" w:hint="eastAsia"/>
            <w:lang w:eastAsia="zh-CN"/>
          </w:rPr>
          <w:t>(一)、建筑工程设计原则</w:t>
        </w:r>
        <w:r>
          <w:tab/>
        </w:r>
        <w:r>
          <w:fldChar w:fldCharType="begin"/>
        </w:r>
        <w:r>
          <w:instrText xml:space="preserve"> PAGEREF _Toc31071 \h </w:instrText>
        </w:r>
        <w:r>
          <w:fldChar w:fldCharType="separate"/>
        </w:r>
        <w:r>
          <w:t>16</w:t>
        </w:r>
        <w:r>
          <w:fldChar w:fldCharType="end"/>
        </w:r>
      </w:hyperlink>
    </w:p>
    <w:p>
      <w:pPr>
        <w:pStyle w:val="TOC2"/>
        <w:tabs>
          <w:tab w:val="right" w:leader="dot" w:pos="8306"/>
        </w:tabs>
      </w:pPr>
      <w:hyperlink w:anchor="_Toc25309" w:history="1">
        <w:r>
          <w:rPr>
            <w:rFonts w:ascii="仿宋" w:eastAsia="仿宋" w:hAnsi="仿宋" w:cs="仿宋" w:hint="eastAsia"/>
            <w:lang w:eastAsia="zh-CN"/>
          </w:rPr>
          <w:t>(二)、土建工程设计年限及安全等级</w:t>
        </w:r>
        <w:r>
          <w:tab/>
        </w:r>
        <w:r>
          <w:fldChar w:fldCharType="begin"/>
        </w:r>
        <w:r>
          <w:instrText xml:space="preserve"> PAGEREF _Toc25309 \h </w:instrText>
        </w:r>
        <w:r>
          <w:fldChar w:fldCharType="separate"/>
        </w:r>
        <w:r>
          <w:t>17</w:t>
        </w:r>
        <w:r>
          <w:fldChar w:fldCharType="end"/>
        </w:r>
      </w:hyperlink>
    </w:p>
    <w:p>
      <w:pPr>
        <w:pStyle w:val="TOC2"/>
        <w:tabs>
          <w:tab w:val="right" w:leader="dot" w:pos="8306"/>
        </w:tabs>
      </w:pPr>
      <w:hyperlink w:anchor="_Toc3526" w:history="1">
        <w:r>
          <w:rPr>
            <w:rFonts w:ascii="仿宋" w:eastAsia="仿宋" w:hAnsi="仿宋" w:cs="仿宋" w:hint="eastAsia"/>
            <w:lang w:eastAsia="zh-CN"/>
          </w:rPr>
          <w:t>(三)、建筑工程设计总体要求</w:t>
        </w:r>
        <w:r>
          <w:tab/>
        </w:r>
        <w:r>
          <w:fldChar w:fldCharType="begin"/>
        </w:r>
        <w:r>
          <w:instrText xml:space="preserve"> PAGEREF _Toc3526 \h </w:instrText>
        </w:r>
        <w:r>
          <w:fldChar w:fldCharType="separate"/>
        </w:r>
        <w:r>
          <w:t>19</w:t>
        </w:r>
        <w:r>
          <w:fldChar w:fldCharType="end"/>
        </w:r>
      </w:hyperlink>
    </w:p>
    <w:p>
      <w:pPr>
        <w:pStyle w:val="TOC2"/>
        <w:tabs>
          <w:tab w:val="right" w:leader="dot" w:pos="8306"/>
        </w:tabs>
      </w:pPr>
      <w:hyperlink w:anchor="_Toc12302" w:history="1">
        <w:r>
          <w:rPr>
            <w:rFonts w:ascii="仿宋" w:eastAsia="仿宋" w:hAnsi="仿宋" w:cs="仿宋" w:hint="eastAsia"/>
            <w:lang w:eastAsia="zh-CN"/>
          </w:rPr>
          <w:t>(四)、土建工程建设指标</w:t>
        </w:r>
        <w:r>
          <w:tab/>
        </w:r>
        <w:r>
          <w:fldChar w:fldCharType="begin"/>
        </w:r>
        <w:r>
          <w:instrText xml:space="preserve"> PAGEREF _Toc12302 \h </w:instrText>
        </w:r>
        <w:r>
          <w:fldChar w:fldCharType="separate"/>
        </w:r>
        <w:r>
          <w:t>19</w:t>
        </w:r>
        <w:r>
          <w:fldChar w:fldCharType="end"/>
        </w:r>
      </w:hyperlink>
    </w:p>
    <w:p>
      <w:pPr>
        <w:pStyle w:val="TOC1"/>
        <w:tabs>
          <w:tab w:val="right" w:leader="dot" w:pos="8306"/>
        </w:tabs>
      </w:pPr>
      <w:hyperlink w:anchor="_Toc5279" w:history="1">
        <w:r>
          <w:rPr>
            <w:rFonts w:ascii="仿宋" w:eastAsia="仿宋" w:hAnsi="仿宋" w:cs="仿宋" w:hint="eastAsia"/>
            <w:lang w:eastAsia="zh-CN"/>
          </w:rPr>
          <w:t>七、年银项目风险管理</w:t>
        </w:r>
        <w:r>
          <w:tab/>
        </w:r>
        <w:r>
          <w:fldChar w:fldCharType="begin"/>
        </w:r>
        <w:r>
          <w:instrText xml:space="preserve"> PAGEREF _Toc5279 \h </w:instrText>
        </w:r>
        <w:r>
          <w:fldChar w:fldCharType="separate"/>
        </w:r>
        <w:r>
          <w:t>20</w:t>
        </w:r>
        <w:r>
          <w:fldChar w:fldCharType="end"/>
        </w:r>
      </w:hyperlink>
    </w:p>
    <w:p>
      <w:pPr>
        <w:pStyle w:val="TOC2"/>
        <w:tabs>
          <w:tab w:val="right" w:leader="dot" w:pos="8306"/>
        </w:tabs>
      </w:pPr>
      <w:hyperlink w:anchor="_Toc10082" w:history="1">
        <w:r>
          <w:rPr>
            <w:rFonts w:ascii="仿宋" w:eastAsia="仿宋" w:hAnsi="仿宋" w:cs="仿宋" w:hint="eastAsia"/>
            <w:lang w:eastAsia="zh-CN"/>
          </w:rPr>
          <w:t>(一)、风险识别与评估</w:t>
        </w:r>
        <w:r>
          <w:tab/>
        </w:r>
        <w:r>
          <w:fldChar w:fldCharType="begin"/>
        </w:r>
        <w:r>
          <w:instrText xml:space="preserve"> PAGEREF _Toc10082 \h </w:instrText>
        </w:r>
        <w:r>
          <w:fldChar w:fldCharType="separate"/>
        </w:r>
        <w:r>
          <w:t>20</w:t>
        </w:r>
        <w:r>
          <w:fldChar w:fldCharType="end"/>
        </w:r>
      </w:hyperlink>
    </w:p>
    <w:p>
      <w:pPr>
        <w:pStyle w:val="TOC2"/>
        <w:tabs>
          <w:tab w:val="right" w:leader="dot" w:pos="8306"/>
        </w:tabs>
      </w:pPr>
      <w:hyperlink w:anchor="_Toc1449" w:history="1">
        <w:r>
          <w:rPr>
            <w:rFonts w:ascii="仿宋" w:eastAsia="仿宋" w:hAnsi="仿宋" w:cs="仿宋" w:hint="eastAsia"/>
            <w:lang w:eastAsia="zh-CN"/>
          </w:rPr>
          <w:t>(二)、风险应对策略</w:t>
        </w:r>
        <w:r>
          <w:tab/>
        </w:r>
        <w:r>
          <w:fldChar w:fldCharType="begin"/>
        </w:r>
        <w:r>
          <w:instrText xml:space="preserve"> PAGEREF _Toc1449 \h </w:instrText>
        </w:r>
        <w:r>
          <w:fldChar w:fldCharType="separate"/>
        </w:r>
        <w:r>
          <w:t>21</w:t>
        </w:r>
        <w:r>
          <w:fldChar w:fldCharType="end"/>
        </w:r>
      </w:hyperlink>
    </w:p>
    <w:p>
      <w:pPr>
        <w:pStyle w:val="TOC2"/>
        <w:tabs>
          <w:tab w:val="right" w:leader="dot" w:pos="8306"/>
        </w:tabs>
      </w:pPr>
      <w:hyperlink w:anchor="_Toc24402" w:history="1">
        <w:r>
          <w:rPr>
            <w:rFonts w:ascii="仿宋" w:eastAsia="仿宋" w:hAnsi="仿宋" w:cs="仿宋" w:hint="eastAsia"/>
            <w:lang w:eastAsia="zh-CN"/>
          </w:rPr>
          <w:t>(三)、风险监控与控制</w:t>
        </w:r>
        <w:r>
          <w:tab/>
        </w:r>
        <w:r>
          <w:fldChar w:fldCharType="begin"/>
        </w:r>
        <w:r>
          <w:instrText xml:space="preserve"> PAGEREF _Toc24402 \h </w:instrText>
        </w:r>
        <w:r>
          <w:fldChar w:fldCharType="separate"/>
        </w:r>
        <w:r>
          <w:t>23</w:t>
        </w:r>
        <w:r>
          <w:fldChar w:fldCharType="end"/>
        </w:r>
      </w:hyperlink>
    </w:p>
    <w:p>
      <w:pPr>
        <w:pStyle w:val="TOC1"/>
        <w:tabs>
          <w:tab w:val="right" w:leader="dot" w:pos="8306"/>
        </w:tabs>
      </w:pPr>
      <w:hyperlink w:anchor="_Toc3147" w:history="1">
        <w:r>
          <w:rPr>
            <w:rFonts w:ascii="仿宋" w:eastAsia="仿宋" w:hAnsi="仿宋" w:cs="仿宋" w:hint="eastAsia"/>
            <w:lang w:eastAsia="zh-CN"/>
          </w:rPr>
          <w:t>八、年银项目技术管理</w:t>
        </w:r>
        <w:r>
          <w:tab/>
        </w:r>
        <w:r>
          <w:fldChar w:fldCharType="begin"/>
        </w:r>
        <w:r>
          <w:instrText xml:space="preserve"> PAGEREF _Toc3147 \h </w:instrText>
        </w:r>
        <w:r>
          <w:fldChar w:fldCharType="separate"/>
        </w:r>
        <w:r>
          <w:t>24</w:t>
        </w:r>
        <w:r>
          <w:fldChar w:fldCharType="end"/>
        </w:r>
      </w:hyperlink>
    </w:p>
    <w:p>
      <w:pPr>
        <w:pStyle w:val="TOC2"/>
        <w:tabs>
          <w:tab w:val="right" w:leader="dot" w:pos="8306"/>
        </w:tabs>
      </w:pPr>
      <w:hyperlink w:anchor="_Toc20792" w:history="1">
        <w:r>
          <w:rPr>
            <w:rFonts w:ascii="仿宋" w:eastAsia="仿宋" w:hAnsi="仿宋" w:cs="仿宋" w:hint="eastAsia"/>
            <w:lang w:eastAsia="zh-CN"/>
          </w:rPr>
          <w:t>(一)、技术方案选用方向</w:t>
        </w:r>
        <w:r>
          <w:tab/>
        </w:r>
        <w:r>
          <w:fldChar w:fldCharType="begin"/>
        </w:r>
        <w:r>
          <w:instrText xml:space="preserve"> PAGEREF _Toc20792 \h </w:instrText>
        </w:r>
        <w:r>
          <w:fldChar w:fldCharType="separate"/>
        </w:r>
        <w:r>
          <w:t>24</w:t>
        </w:r>
        <w:r>
          <w:fldChar w:fldCharType="end"/>
        </w:r>
      </w:hyperlink>
    </w:p>
    <w:p>
      <w:pPr>
        <w:pStyle w:val="TOC2"/>
        <w:tabs>
          <w:tab w:val="right" w:leader="dot" w:pos="8306"/>
        </w:tabs>
      </w:pPr>
      <w:hyperlink w:anchor="_Toc29143" w:history="1">
        <w:r>
          <w:rPr>
            <w:rFonts w:ascii="仿宋" w:eastAsia="仿宋" w:hAnsi="仿宋" w:cs="仿宋" w:hint="eastAsia"/>
            <w:lang w:eastAsia="zh-CN"/>
          </w:rPr>
          <w:t>(二)、工艺技术方案选用原则</w:t>
        </w:r>
        <w:r>
          <w:tab/>
        </w:r>
        <w:r>
          <w:fldChar w:fldCharType="begin"/>
        </w:r>
        <w:r>
          <w:instrText xml:space="preserve"> PAGEREF _Toc29143 \h </w:instrText>
        </w:r>
        <w:r>
          <w:fldChar w:fldCharType="separate"/>
        </w:r>
        <w:r>
          <w:t>25</w:t>
        </w:r>
        <w:r>
          <w:fldChar w:fldCharType="end"/>
        </w:r>
      </w:hyperlink>
    </w:p>
    <w:p>
      <w:pPr>
        <w:pStyle w:val="TOC2"/>
        <w:tabs>
          <w:tab w:val="right" w:leader="dot" w:pos="8306"/>
        </w:tabs>
      </w:pPr>
      <w:hyperlink w:anchor="_Toc2291" w:history="1">
        <w:r>
          <w:rPr>
            <w:rFonts w:ascii="仿宋" w:eastAsia="仿宋" w:hAnsi="仿宋" w:cs="仿宋" w:hint="eastAsia"/>
            <w:lang w:eastAsia="zh-CN"/>
          </w:rPr>
          <w:t>(三)、工艺技术方案要求</w:t>
        </w:r>
        <w:r>
          <w:tab/>
        </w:r>
        <w:r>
          <w:fldChar w:fldCharType="begin"/>
        </w:r>
        <w:r>
          <w:instrText xml:space="preserve"> PAGEREF _Toc2291 \h </w:instrText>
        </w:r>
        <w:r>
          <w:fldChar w:fldCharType="separate"/>
        </w:r>
        <w:r>
          <w:t>27</w:t>
        </w:r>
        <w:r>
          <w:fldChar w:fldCharType="end"/>
        </w:r>
      </w:hyperlink>
    </w:p>
    <w:p>
      <w:pPr>
        <w:pStyle w:val="TOC1"/>
        <w:tabs>
          <w:tab w:val="right" w:leader="dot" w:pos="8306"/>
        </w:tabs>
      </w:pPr>
      <w:hyperlink w:anchor="_Toc17192" w:history="1">
        <w:r>
          <w:rPr>
            <w:rFonts w:ascii="仿宋" w:eastAsia="仿宋" w:hAnsi="仿宋" w:cs="仿宋" w:hint="eastAsia"/>
            <w:lang w:eastAsia="zh-CN"/>
          </w:rPr>
          <w:t>九、生产安全保护</w:t>
        </w:r>
        <w:r>
          <w:tab/>
        </w:r>
        <w:r>
          <w:fldChar w:fldCharType="begin"/>
        </w:r>
        <w:r>
          <w:instrText xml:space="preserve"> PAGEREF _Toc17192 \h </w:instrText>
        </w:r>
        <w:r>
          <w:fldChar w:fldCharType="separate"/>
        </w:r>
        <w:r>
          <w:t>30</w:t>
        </w:r>
        <w:r>
          <w:fldChar w:fldCharType="end"/>
        </w:r>
      </w:hyperlink>
    </w:p>
    <w:p>
      <w:pPr>
        <w:pStyle w:val="TOC2"/>
        <w:tabs>
          <w:tab w:val="right" w:leader="dot" w:pos="8306"/>
        </w:tabs>
      </w:pPr>
      <w:hyperlink w:anchor="_Toc5790" w:history="1">
        <w:r>
          <w:rPr>
            <w:rFonts w:ascii="仿宋" w:eastAsia="仿宋" w:hAnsi="仿宋" w:cs="仿宋" w:hint="eastAsia"/>
            <w:lang w:eastAsia="zh-CN"/>
          </w:rPr>
          <w:t>(一)、消防安全</w:t>
        </w:r>
        <w:r>
          <w:tab/>
        </w:r>
        <w:r>
          <w:fldChar w:fldCharType="begin"/>
        </w:r>
        <w:r>
          <w:instrText xml:space="preserve"> PAGEREF _Toc5790 \h </w:instrText>
        </w:r>
        <w:r>
          <w:fldChar w:fldCharType="separate"/>
        </w:r>
        <w:r>
          <w:t>30</w:t>
        </w:r>
        <w:r>
          <w:fldChar w:fldCharType="end"/>
        </w:r>
      </w:hyperlink>
    </w:p>
    <w:p>
      <w:pPr>
        <w:pStyle w:val="TOC2"/>
        <w:tabs>
          <w:tab w:val="right" w:leader="dot" w:pos="8306"/>
        </w:tabs>
      </w:pPr>
      <w:hyperlink w:anchor="_Toc21481" w:history="1">
        <w:r>
          <w:rPr>
            <w:rFonts w:ascii="仿宋" w:eastAsia="仿宋" w:hAnsi="仿宋" w:cs="仿宋" w:hint="eastAsia"/>
            <w:lang w:eastAsia="zh-CN"/>
          </w:rPr>
          <w:t>(二)、防火防爆总图布置措施</w:t>
        </w:r>
        <w:r>
          <w:tab/>
        </w:r>
        <w:r>
          <w:fldChar w:fldCharType="begin"/>
        </w:r>
        <w:r>
          <w:instrText xml:space="preserve"> PAGEREF _Toc21481 \h </w:instrText>
        </w:r>
        <w:r>
          <w:fldChar w:fldCharType="separate"/>
        </w:r>
        <w:r>
          <w:t>31</w:t>
        </w:r>
        <w:r>
          <w:fldChar w:fldCharType="end"/>
        </w:r>
      </w:hyperlink>
    </w:p>
    <w:p>
      <w:pPr>
        <w:pStyle w:val="TOC2"/>
        <w:tabs>
          <w:tab w:val="right" w:leader="dot" w:pos="8306"/>
        </w:tabs>
      </w:pPr>
      <w:hyperlink w:anchor="_Toc31540" w:history="1">
        <w:r>
          <w:rPr>
            <w:rFonts w:ascii="仿宋" w:eastAsia="仿宋" w:hAnsi="仿宋" w:cs="仿宋" w:hint="eastAsia"/>
            <w:lang w:eastAsia="zh-CN"/>
          </w:rPr>
          <w:t>(三)、自然灾害防范措施</w:t>
        </w:r>
        <w:r>
          <w:tab/>
        </w:r>
        <w:r>
          <w:fldChar w:fldCharType="begin"/>
        </w:r>
        <w:r>
          <w:instrText xml:space="preserve"> PAGEREF _Toc31540 \h </w:instrText>
        </w:r>
        <w:r>
          <w:fldChar w:fldCharType="separate"/>
        </w:r>
        <w:r>
          <w:t>32</w:t>
        </w:r>
        <w:r>
          <w:fldChar w:fldCharType="end"/>
        </w:r>
      </w:hyperlink>
    </w:p>
    <w:p>
      <w:pPr>
        <w:pStyle w:val="TOC2"/>
        <w:tabs>
          <w:tab w:val="right" w:leader="dot" w:pos="8306"/>
        </w:tabs>
      </w:pPr>
      <w:hyperlink w:anchor="_Toc5438" w:history="1">
        <w:r>
          <w:rPr>
            <w:rFonts w:ascii="仿宋" w:eastAsia="仿宋" w:hAnsi="仿宋" w:cs="仿宋" w:hint="eastAsia"/>
            <w:lang w:eastAsia="zh-CN"/>
          </w:rPr>
          <w:t>(四)、安全色及安全标志使用要求</w:t>
        </w:r>
        <w:r>
          <w:tab/>
        </w:r>
        <w:r>
          <w:fldChar w:fldCharType="begin"/>
        </w:r>
        <w:r>
          <w:instrText xml:space="preserve"> PAGEREF _Toc5438 \h </w:instrText>
        </w:r>
        <w:r>
          <w:fldChar w:fldCharType="separate"/>
        </w:r>
        <w:r>
          <w:t>33</w:t>
        </w:r>
        <w:r>
          <w:fldChar w:fldCharType="end"/>
        </w:r>
      </w:hyperlink>
    </w:p>
    <w:p>
      <w:pPr>
        <w:pStyle w:val="TOC2"/>
        <w:tabs>
          <w:tab w:val="right" w:leader="dot" w:pos="8306"/>
        </w:tabs>
      </w:pPr>
      <w:hyperlink w:anchor="_Toc20241" w:history="1">
        <w:r>
          <w:rPr>
            <w:rFonts w:ascii="仿宋" w:eastAsia="仿宋" w:hAnsi="仿宋" w:cs="仿宋" w:hint="eastAsia"/>
            <w:lang w:eastAsia="zh-CN"/>
          </w:rPr>
          <w:t>(五)、防尘防毒措施</w:t>
        </w:r>
        <w:r>
          <w:tab/>
        </w:r>
        <w:r>
          <w:fldChar w:fldCharType="begin"/>
        </w:r>
        <w:r>
          <w:instrText xml:space="preserve"> PAGEREF _Toc20241 \h </w:instrText>
        </w:r>
        <w:r>
          <w:fldChar w:fldCharType="separate"/>
        </w:r>
        <w:r>
          <w:t>34</w:t>
        </w:r>
        <w:r>
          <w:fldChar w:fldCharType="end"/>
        </w:r>
      </w:hyperlink>
    </w:p>
    <w:p>
      <w:pPr>
        <w:pStyle w:val="TOC2"/>
        <w:tabs>
          <w:tab w:val="right" w:leader="dot" w:pos="8306"/>
        </w:tabs>
      </w:pPr>
      <w:hyperlink w:anchor="_Toc8882" w:history="1">
        <w:r>
          <w:rPr>
            <w:rFonts w:ascii="仿宋" w:eastAsia="仿宋" w:hAnsi="仿宋" w:cs="仿宋" w:hint="eastAsia"/>
            <w:lang w:eastAsia="zh-CN"/>
          </w:rPr>
          <w:t>(六)、防静电、触电防护及防雷措施</w:t>
        </w:r>
        <w:r>
          <w:tab/>
        </w:r>
        <w:r>
          <w:fldChar w:fldCharType="begin"/>
        </w:r>
        <w:r>
          <w:instrText xml:space="preserve"> PAGEREF _Toc8882 \h </w:instrText>
        </w:r>
        <w:r>
          <w:fldChar w:fldCharType="separate"/>
        </w:r>
        <w:r>
          <w:t>35</w:t>
        </w:r>
        <w:r>
          <w:fldChar w:fldCharType="end"/>
        </w:r>
      </w:hyperlink>
    </w:p>
    <w:p>
      <w:pPr>
        <w:pStyle w:val="TOC2"/>
        <w:tabs>
          <w:tab w:val="right" w:leader="dot" w:pos="8306"/>
        </w:tabs>
      </w:pPr>
      <w:hyperlink w:anchor="_Toc6573" w:history="1">
        <w:r>
          <w:rPr>
            <w:rFonts w:ascii="仿宋" w:eastAsia="仿宋" w:hAnsi="仿宋" w:cs="仿宋" w:hint="eastAsia"/>
            <w:lang w:eastAsia="zh-CN"/>
          </w:rPr>
          <w:t>(七)、机械设备安全保障措施</w:t>
        </w:r>
        <w:r>
          <w:tab/>
        </w:r>
        <w:r>
          <w:fldChar w:fldCharType="begin"/>
        </w:r>
        <w:r>
          <w:instrText xml:space="preserve"> PAGEREF _Toc6573 \h </w:instrText>
        </w:r>
        <w:r>
          <w:fldChar w:fldCharType="separate"/>
        </w:r>
        <w:r>
          <w:t>36</w:t>
        </w:r>
        <w:r>
          <w:fldChar w:fldCharType="end"/>
        </w:r>
      </w:hyperlink>
    </w:p>
    <w:p>
      <w:pPr>
        <w:pStyle w:val="TOC1"/>
        <w:tabs>
          <w:tab w:val="right" w:leader="dot" w:pos="8306"/>
        </w:tabs>
      </w:pPr>
      <w:hyperlink w:anchor="_Toc16276" w:history="1">
        <w:r>
          <w:rPr>
            <w:rFonts w:ascii="仿宋" w:eastAsia="仿宋" w:hAnsi="仿宋" w:cs="仿宋" w:hint="eastAsia"/>
            <w:lang w:eastAsia="zh-CN"/>
          </w:rPr>
          <w:t>十、年银项目投资规划</w:t>
        </w:r>
        <w:r>
          <w:tab/>
        </w:r>
        <w:r>
          <w:fldChar w:fldCharType="begin"/>
        </w:r>
        <w:r>
          <w:instrText xml:space="preserve"> PAGEREF _Toc16276 \h </w:instrText>
        </w:r>
        <w:r>
          <w:fldChar w:fldCharType="separate"/>
        </w:r>
        <w:r>
          <w:t>37</w:t>
        </w:r>
        <w:r>
          <w:fldChar w:fldCharType="end"/>
        </w:r>
      </w:hyperlink>
    </w:p>
    <w:p>
      <w:pPr>
        <w:pStyle w:val="TOC2"/>
        <w:tabs>
          <w:tab w:val="right" w:leader="dot" w:pos="8306"/>
        </w:tabs>
      </w:pPr>
      <w:hyperlink w:anchor="_Toc19464" w:history="1">
        <w:r>
          <w:rPr>
            <w:rFonts w:ascii="仿宋" w:eastAsia="仿宋" w:hAnsi="仿宋" w:cs="仿宋" w:hint="eastAsia"/>
            <w:lang w:eastAsia="zh-CN"/>
          </w:rPr>
          <w:t>(一)、年银项目总投资估算</w:t>
        </w:r>
        <w:r>
          <w:tab/>
        </w:r>
        <w:r>
          <w:fldChar w:fldCharType="begin"/>
        </w:r>
        <w:r>
          <w:instrText xml:space="preserve"> PAGEREF _Toc19464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0" w:history="1">
        <w:r>
          <w:rPr>
            <w:rFonts w:ascii="仿宋" w:eastAsia="仿宋" w:hAnsi="仿宋" w:cs="仿宋" w:hint="eastAsia"/>
            <w:lang w:eastAsia="zh-CN"/>
          </w:rPr>
          <w:t>(二)、资金筹措</w:t>
        </w:r>
        <w:r>
          <w:tab/>
        </w:r>
        <w:r>
          <w:fldChar w:fldCharType="begin"/>
        </w:r>
        <w:r>
          <w:instrText xml:space="preserve"> PAGEREF _Toc4130 \h </w:instrText>
        </w:r>
        <w:r>
          <w:fldChar w:fldCharType="separate"/>
        </w:r>
        <w:r>
          <w:t>39</w:t>
        </w:r>
        <w:r>
          <w:fldChar w:fldCharType="end"/>
        </w:r>
      </w:hyperlink>
    </w:p>
    <w:p>
      <w:pPr>
        <w:pStyle w:val="TOC1"/>
        <w:tabs>
          <w:tab w:val="right" w:leader="dot" w:pos="8306"/>
        </w:tabs>
      </w:pPr>
      <w:hyperlink w:anchor="_Toc7071" w:history="1">
        <w:r>
          <w:rPr>
            <w:rFonts w:ascii="仿宋" w:eastAsia="仿宋" w:hAnsi="仿宋" w:cs="仿宋" w:hint="eastAsia"/>
            <w:lang w:eastAsia="zh-CN"/>
          </w:rPr>
          <w:t>十一、年银项目财务管理</w:t>
        </w:r>
        <w:r>
          <w:tab/>
        </w:r>
        <w:r>
          <w:fldChar w:fldCharType="begin"/>
        </w:r>
        <w:r>
          <w:instrText xml:space="preserve"> PAGEREF _Toc7071 \h </w:instrText>
        </w:r>
        <w:r>
          <w:fldChar w:fldCharType="separate"/>
        </w:r>
        <w:r>
          <w:t>39</w:t>
        </w:r>
        <w:r>
          <w:fldChar w:fldCharType="end"/>
        </w:r>
      </w:hyperlink>
    </w:p>
    <w:p>
      <w:pPr>
        <w:pStyle w:val="TOC2"/>
        <w:tabs>
          <w:tab w:val="right" w:leader="dot" w:pos="8306"/>
        </w:tabs>
      </w:pPr>
      <w:hyperlink w:anchor="_Toc30011" w:history="1">
        <w:r>
          <w:rPr>
            <w:rFonts w:ascii="仿宋" w:eastAsia="仿宋" w:hAnsi="仿宋" w:cs="仿宋" w:hint="eastAsia"/>
            <w:lang w:eastAsia="zh-CN"/>
          </w:rPr>
          <w:t>(一)、资金需求大</w:t>
        </w:r>
        <w:r>
          <w:tab/>
        </w:r>
        <w:r>
          <w:fldChar w:fldCharType="begin"/>
        </w:r>
        <w:r>
          <w:instrText xml:space="preserve"> PAGEREF _Toc30011 \h </w:instrText>
        </w:r>
        <w:r>
          <w:fldChar w:fldCharType="separate"/>
        </w:r>
        <w:r>
          <w:t>39</w:t>
        </w:r>
        <w:r>
          <w:fldChar w:fldCharType="end"/>
        </w:r>
      </w:hyperlink>
    </w:p>
    <w:p>
      <w:pPr>
        <w:pStyle w:val="TOC2"/>
        <w:tabs>
          <w:tab w:val="right" w:leader="dot" w:pos="8306"/>
        </w:tabs>
      </w:pPr>
      <w:hyperlink w:anchor="_Toc10722" w:history="1">
        <w:r>
          <w:rPr>
            <w:rFonts w:ascii="仿宋" w:eastAsia="仿宋" w:hAnsi="仿宋" w:cs="仿宋" w:hint="eastAsia"/>
            <w:lang w:eastAsia="zh-CN"/>
          </w:rPr>
          <w:t>(二)、研发周期长</w:t>
        </w:r>
        <w:r>
          <w:tab/>
        </w:r>
        <w:r>
          <w:fldChar w:fldCharType="begin"/>
        </w:r>
        <w:r>
          <w:instrText xml:space="preserve"> PAGEREF _Toc10722 \h </w:instrText>
        </w:r>
        <w:r>
          <w:fldChar w:fldCharType="separate"/>
        </w:r>
        <w:r>
          <w:t>40</w:t>
        </w:r>
        <w:r>
          <w:fldChar w:fldCharType="end"/>
        </w:r>
      </w:hyperlink>
    </w:p>
    <w:p>
      <w:pPr>
        <w:pStyle w:val="TOC2"/>
        <w:tabs>
          <w:tab w:val="right" w:leader="dot" w:pos="8306"/>
        </w:tabs>
      </w:pPr>
      <w:hyperlink w:anchor="_Toc26218" w:history="1">
        <w:r>
          <w:rPr>
            <w:rFonts w:ascii="仿宋" w:eastAsia="仿宋" w:hAnsi="仿宋" w:cs="仿宋" w:hint="eastAsia"/>
            <w:lang w:eastAsia="zh-CN"/>
          </w:rPr>
          <w:t>(三)、市场风险大</w:t>
        </w:r>
        <w:r>
          <w:tab/>
        </w:r>
        <w:r>
          <w:fldChar w:fldCharType="begin"/>
        </w:r>
        <w:r>
          <w:instrText xml:space="preserve"> PAGEREF _Toc26218 \h </w:instrText>
        </w:r>
        <w:r>
          <w:fldChar w:fldCharType="separate"/>
        </w:r>
        <w:r>
          <w:t>41</w:t>
        </w:r>
        <w:r>
          <w:fldChar w:fldCharType="end"/>
        </w:r>
      </w:hyperlink>
    </w:p>
    <w:p>
      <w:pPr>
        <w:pStyle w:val="TOC2"/>
        <w:tabs>
          <w:tab w:val="right" w:leader="dot" w:pos="8306"/>
        </w:tabs>
      </w:pPr>
      <w:hyperlink w:anchor="_Toc1157" w:history="1">
        <w:r>
          <w:rPr>
            <w:rFonts w:ascii="仿宋" w:eastAsia="仿宋" w:hAnsi="仿宋" w:cs="仿宋" w:hint="eastAsia"/>
            <w:lang w:eastAsia="zh-CN"/>
          </w:rPr>
          <w:t>(四)、利润率高</w:t>
        </w:r>
        <w:r>
          <w:tab/>
        </w:r>
        <w:r>
          <w:fldChar w:fldCharType="begin"/>
        </w:r>
        <w:r>
          <w:instrText xml:space="preserve"> PAGEREF _Toc1157 \h </w:instrText>
        </w:r>
        <w:r>
          <w:fldChar w:fldCharType="separate"/>
        </w:r>
        <w:r>
          <w:t>44</w:t>
        </w:r>
        <w:r>
          <w:fldChar w:fldCharType="end"/>
        </w:r>
      </w:hyperlink>
    </w:p>
    <w:p>
      <w:pPr>
        <w:pStyle w:val="TOC1"/>
        <w:tabs>
          <w:tab w:val="right" w:leader="dot" w:pos="8306"/>
        </w:tabs>
      </w:pPr>
      <w:hyperlink w:anchor="_Toc17805" w:history="1">
        <w:r>
          <w:rPr>
            <w:rFonts w:ascii="仿宋" w:eastAsia="仿宋" w:hAnsi="仿宋" w:cs="仿宋" w:hint="eastAsia"/>
            <w:lang w:eastAsia="zh-CN"/>
          </w:rPr>
          <w:t>十二、年银项目人力资源培养与发展</w:t>
        </w:r>
        <w:r>
          <w:tab/>
        </w:r>
        <w:r>
          <w:fldChar w:fldCharType="begin"/>
        </w:r>
        <w:r>
          <w:instrText xml:space="preserve"> PAGEREF _Toc17805 \h </w:instrText>
        </w:r>
        <w:r>
          <w:fldChar w:fldCharType="separate"/>
        </w:r>
        <w:r>
          <w:t>46</w:t>
        </w:r>
        <w:r>
          <w:fldChar w:fldCharType="end"/>
        </w:r>
      </w:hyperlink>
    </w:p>
    <w:p>
      <w:pPr>
        <w:pStyle w:val="TOC2"/>
        <w:tabs>
          <w:tab w:val="right" w:leader="dot" w:pos="8306"/>
        </w:tabs>
      </w:pPr>
      <w:hyperlink w:anchor="_Toc11549" w:history="1">
        <w:r>
          <w:rPr>
            <w:rFonts w:ascii="仿宋" w:eastAsia="仿宋" w:hAnsi="仿宋" w:cs="仿宋" w:hint="eastAsia"/>
            <w:lang w:eastAsia="zh-CN"/>
          </w:rPr>
          <w:t>(一)、人才需求与规划</w:t>
        </w:r>
        <w:r>
          <w:tab/>
        </w:r>
        <w:r>
          <w:fldChar w:fldCharType="begin"/>
        </w:r>
        <w:r>
          <w:instrText xml:space="preserve"> PAGEREF _Toc11549 \h </w:instrText>
        </w:r>
        <w:r>
          <w:fldChar w:fldCharType="separate"/>
        </w:r>
        <w:r>
          <w:t>46</w:t>
        </w:r>
        <w:r>
          <w:fldChar w:fldCharType="end"/>
        </w:r>
      </w:hyperlink>
    </w:p>
    <w:p>
      <w:pPr>
        <w:pStyle w:val="TOC2"/>
        <w:tabs>
          <w:tab w:val="right" w:leader="dot" w:pos="8306"/>
        </w:tabs>
      </w:pPr>
      <w:hyperlink w:anchor="_Toc16481" w:history="1">
        <w:r>
          <w:rPr>
            <w:rFonts w:ascii="仿宋" w:eastAsia="仿宋" w:hAnsi="仿宋" w:cs="仿宋" w:hint="eastAsia"/>
            <w:lang w:eastAsia="zh-CN"/>
          </w:rPr>
          <w:t>(二)、培训与发展计划</w:t>
        </w:r>
        <w:r>
          <w:tab/>
        </w:r>
        <w:r>
          <w:fldChar w:fldCharType="begin"/>
        </w:r>
        <w:r>
          <w:instrText xml:space="preserve"> PAGEREF _Toc16481 \h </w:instrText>
        </w:r>
        <w:r>
          <w:fldChar w:fldCharType="separate"/>
        </w:r>
        <w:r>
          <w:t>46</w:t>
        </w:r>
        <w:r>
          <w:fldChar w:fldCharType="end"/>
        </w:r>
      </w:hyperlink>
    </w:p>
    <w:p>
      <w:pPr>
        <w:pStyle w:val="TOC1"/>
        <w:tabs>
          <w:tab w:val="right" w:leader="dot" w:pos="8306"/>
        </w:tabs>
      </w:pPr>
      <w:hyperlink w:anchor="_Toc2795" w:history="1">
        <w:r>
          <w:rPr>
            <w:rFonts w:ascii="仿宋" w:eastAsia="仿宋" w:hAnsi="仿宋" w:cs="仿宋" w:hint="eastAsia"/>
            <w:lang w:eastAsia="zh-CN"/>
          </w:rPr>
          <w:t>十三、营销与推广策略</w:t>
        </w:r>
        <w:r>
          <w:tab/>
        </w:r>
        <w:r>
          <w:fldChar w:fldCharType="begin"/>
        </w:r>
        <w:r>
          <w:instrText xml:space="preserve"> PAGEREF _Toc2795 \h </w:instrText>
        </w:r>
        <w:r>
          <w:fldChar w:fldCharType="separate"/>
        </w:r>
        <w:r>
          <w:t>47</w:t>
        </w:r>
        <w:r>
          <w:fldChar w:fldCharType="end"/>
        </w:r>
      </w:hyperlink>
    </w:p>
    <w:p>
      <w:pPr>
        <w:pStyle w:val="TOC2"/>
        <w:tabs>
          <w:tab w:val="right" w:leader="dot" w:pos="8306"/>
        </w:tabs>
      </w:pPr>
      <w:hyperlink w:anchor="_Toc14263" w:history="1">
        <w:r>
          <w:rPr>
            <w:rFonts w:ascii="仿宋" w:eastAsia="仿宋" w:hAnsi="仿宋" w:cs="仿宋" w:hint="eastAsia"/>
            <w:lang w:eastAsia="zh-CN"/>
          </w:rPr>
          <w:t>(一)、产品/服务定位与特点</w:t>
        </w:r>
        <w:r>
          <w:tab/>
        </w:r>
        <w:r>
          <w:fldChar w:fldCharType="begin"/>
        </w:r>
        <w:r>
          <w:instrText xml:space="preserve"> PAGEREF _Toc14263 \h </w:instrText>
        </w:r>
        <w:r>
          <w:fldChar w:fldCharType="separate"/>
        </w:r>
        <w:r>
          <w:t>47</w:t>
        </w:r>
        <w:r>
          <w:fldChar w:fldCharType="end"/>
        </w:r>
      </w:hyperlink>
    </w:p>
    <w:p>
      <w:pPr>
        <w:pStyle w:val="TOC2"/>
        <w:tabs>
          <w:tab w:val="right" w:leader="dot" w:pos="8306"/>
        </w:tabs>
      </w:pPr>
      <w:hyperlink w:anchor="_Toc32712" w:history="1">
        <w:r>
          <w:rPr>
            <w:rFonts w:ascii="仿宋" w:eastAsia="仿宋" w:hAnsi="仿宋" w:cs="仿宋" w:hint="eastAsia"/>
            <w:lang w:eastAsia="zh-CN"/>
          </w:rPr>
          <w:t>(二)、市场定位与竞争分析</w:t>
        </w:r>
        <w:r>
          <w:tab/>
        </w:r>
        <w:r>
          <w:fldChar w:fldCharType="begin"/>
        </w:r>
        <w:r>
          <w:instrText xml:space="preserve"> PAGEREF _Toc32712 \h </w:instrText>
        </w:r>
        <w:r>
          <w:fldChar w:fldCharType="separate"/>
        </w:r>
        <w:r>
          <w:t>48</w:t>
        </w:r>
        <w:r>
          <w:fldChar w:fldCharType="end"/>
        </w:r>
      </w:hyperlink>
    </w:p>
    <w:p>
      <w:pPr>
        <w:pStyle w:val="TOC2"/>
        <w:tabs>
          <w:tab w:val="right" w:leader="dot" w:pos="8306"/>
        </w:tabs>
      </w:pPr>
      <w:hyperlink w:anchor="_Toc8487" w:history="1">
        <w:r>
          <w:rPr>
            <w:rFonts w:ascii="仿宋" w:eastAsia="仿宋" w:hAnsi="仿宋" w:cs="仿宋" w:hint="eastAsia"/>
            <w:lang w:eastAsia="zh-CN"/>
          </w:rPr>
          <w:t>(三)、营销渠道与策略</w:t>
        </w:r>
        <w:r>
          <w:tab/>
        </w:r>
        <w:r>
          <w:fldChar w:fldCharType="begin"/>
        </w:r>
        <w:r>
          <w:instrText xml:space="preserve"> PAGEREF _Toc8487 \h </w:instrText>
        </w:r>
        <w:r>
          <w:fldChar w:fldCharType="separate"/>
        </w:r>
        <w:r>
          <w:t>50</w:t>
        </w:r>
        <w:r>
          <w:fldChar w:fldCharType="end"/>
        </w:r>
      </w:hyperlink>
    </w:p>
    <w:p>
      <w:pPr>
        <w:pStyle w:val="TOC2"/>
        <w:tabs>
          <w:tab w:val="right" w:leader="dot" w:pos="8306"/>
        </w:tabs>
      </w:pPr>
      <w:hyperlink w:anchor="_Toc24963" w:history="1">
        <w:r>
          <w:rPr>
            <w:rFonts w:ascii="仿宋" w:eastAsia="仿宋" w:hAnsi="仿宋" w:cs="仿宋" w:hint="eastAsia"/>
            <w:lang w:eastAsia="zh-CN"/>
          </w:rPr>
          <w:t>(四)、推广与宣传活动</w:t>
        </w:r>
        <w:r>
          <w:tab/>
        </w:r>
        <w:r>
          <w:fldChar w:fldCharType="begin"/>
        </w:r>
        <w:r>
          <w:instrText xml:space="preserve"> PAGEREF _Toc24963 \h </w:instrText>
        </w:r>
        <w:r>
          <w:fldChar w:fldCharType="separate"/>
        </w:r>
        <w:r>
          <w:t>51</w:t>
        </w:r>
        <w:r>
          <w:fldChar w:fldCharType="end"/>
        </w:r>
      </w:hyperlink>
    </w:p>
    <w:p>
      <w:pPr>
        <w:pStyle w:val="TOC1"/>
        <w:tabs>
          <w:tab w:val="right" w:leader="dot" w:pos="8306"/>
        </w:tabs>
      </w:pPr>
      <w:hyperlink w:anchor="_Toc16245" w:history="1">
        <w:r>
          <w:rPr>
            <w:rFonts w:ascii="仿宋" w:eastAsia="仿宋" w:hAnsi="仿宋" w:cs="仿宋" w:hint="eastAsia"/>
            <w:lang w:eastAsia="zh-CN"/>
          </w:rPr>
          <w:t>十四、年银项目实施保障措施</w:t>
        </w:r>
        <w:r>
          <w:tab/>
        </w:r>
        <w:r>
          <w:fldChar w:fldCharType="begin"/>
        </w:r>
        <w:r>
          <w:instrText xml:space="preserve"> PAGEREF _Toc16245 \h </w:instrText>
        </w:r>
        <w:r>
          <w:fldChar w:fldCharType="separate"/>
        </w:r>
        <w:r>
          <w:t>56</w:t>
        </w:r>
        <w:r>
          <w:fldChar w:fldCharType="end"/>
        </w:r>
      </w:hyperlink>
    </w:p>
    <w:p>
      <w:pPr>
        <w:pStyle w:val="TOC2"/>
        <w:tabs>
          <w:tab w:val="right" w:leader="dot" w:pos="8306"/>
        </w:tabs>
      </w:pPr>
      <w:hyperlink w:anchor="_Toc25403" w:history="1">
        <w:r>
          <w:rPr>
            <w:rFonts w:ascii="仿宋" w:eastAsia="仿宋" w:hAnsi="仿宋" w:cs="仿宋" w:hint="eastAsia"/>
            <w:lang w:eastAsia="zh-CN"/>
          </w:rPr>
          <w:t>(一)、年银项目实施保障机制</w:t>
        </w:r>
        <w:r>
          <w:tab/>
        </w:r>
        <w:r>
          <w:fldChar w:fldCharType="begin"/>
        </w:r>
        <w:r>
          <w:instrText xml:space="preserve"> PAGEREF _Toc25403 \h </w:instrText>
        </w:r>
        <w:r>
          <w:fldChar w:fldCharType="separate"/>
        </w:r>
        <w:r>
          <w:t>56</w:t>
        </w:r>
        <w:r>
          <w:fldChar w:fldCharType="end"/>
        </w:r>
      </w:hyperlink>
    </w:p>
    <w:p>
      <w:pPr>
        <w:pStyle w:val="TOC2"/>
        <w:tabs>
          <w:tab w:val="right" w:leader="dot" w:pos="8306"/>
        </w:tabs>
      </w:pPr>
      <w:hyperlink w:anchor="_Toc12040" w:history="1">
        <w:r>
          <w:rPr>
            <w:rFonts w:ascii="仿宋" w:eastAsia="仿宋" w:hAnsi="仿宋" w:cs="仿宋" w:hint="eastAsia"/>
            <w:lang w:eastAsia="zh-CN"/>
          </w:rPr>
          <w:t>(二)、年银项目法律合规要求</w:t>
        </w:r>
        <w:r>
          <w:tab/>
        </w:r>
        <w:r>
          <w:fldChar w:fldCharType="begin"/>
        </w:r>
        <w:r>
          <w:instrText xml:space="preserve"> PAGEREF _Toc12040 \h </w:instrText>
        </w:r>
        <w:r>
          <w:fldChar w:fldCharType="separate"/>
        </w:r>
        <w:r>
          <w:t>59</w:t>
        </w:r>
        <w:r>
          <w:fldChar w:fldCharType="end"/>
        </w:r>
      </w:hyperlink>
    </w:p>
    <w:p>
      <w:pPr>
        <w:pStyle w:val="TOC2"/>
        <w:tabs>
          <w:tab w:val="right" w:leader="dot" w:pos="8306"/>
        </w:tabs>
      </w:pPr>
      <w:hyperlink w:anchor="_Toc5750" w:history="1">
        <w:r>
          <w:rPr>
            <w:rFonts w:ascii="仿宋" w:eastAsia="仿宋" w:hAnsi="仿宋" w:cs="仿宋" w:hint="eastAsia"/>
            <w:lang w:eastAsia="zh-CN"/>
          </w:rPr>
          <w:t>(三)、年银项目合同管理与法律事务</w:t>
        </w:r>
        <w:r>
          <w:tab/>
        </w:r>
        <w:r>
          <w:fldChar w:fldCharType="begin"/>
        </w:r>
        <w:r>
          <w:instrText xml:space="preserve"> PAGEREF _Toc5750 \h </w:instrText>
        </w:r>
        <w:r>
          <w:fldChar w:fldCharType="separate"/>
        </w:r>
        <w:r>
          <w:t>63</w:t>
        </w:r>
        <w:r>
          <w:fldChar w:fldCharType="end"/>
        </w:r>
      </w:hyperlink>
    </w:p>
    <w:p>
      <w:pPr>
        <w:pStyle w:val="TOC2"/>
        <w:tabs>
          <w:tab w:val="right" w:leader="dot" w:pos="8306"/>
        </w:tabs>
      </w:pPr>
      <w:hyperlink w:anchor="_Toc28445" w:history="1">
        <w:r>
          <w:rPr>
            <w:rFonts w:ascii="仿宋" w:eastAsia="仿宋" w:hAnsi="仿宋" w:cs="仿宋" w:hint="eastAsia"/>
            <w:lang w:eastAsia="zh-CN"/>
          </w:rPr>
          <w:t>(四)、年银项目知识产权保护策略</w:t>
        </w:r>
        <w:r>
          <w:tab/>
        </w:r>
        <w:r>
          <w:fldChar w:fldCharType="begin"/>
        </w:r>
        <w:r>
          <w:instrText xml:space="preserve"> PAGEREF _Toc28445 \h </w:instrText>
        </w:r>
        <w:r>
          <w:fldChar w:fldCharType="separate"/>
        </w:r>
        <w:r>
          <w:t>69</w:t>
        </w:r>
        <w:r>
          <w:fldChar w:fldCharType="end"/>
        </w:r>
      </w:hyperlink>
    </w:p>
    <w:p>
      <w:pPr>
        <w:pStyle w:val="TOC1"/>
        <w:tabs>
          <w:tab w:val="right" w:leader="dot" w:pos="8306"/>
        </w:tabs>
      </w:pPr>
      <w:hyperlink w:anchor="_Toc10757" w:history="1">
        <w:r>
          <w:rPr>
            <w:rFonts w:ascii="仿宋" w:eastAsia="仿宋" w:hAnsi="仿宋" w:cs="仿宋" w:hint="eastAsia"/>
            <w:lang w:eastAsia="zh-CN"/>
          </w:rPr>
          <w:t>十五、质量管理体系</w:t>
        </w:r>
        <w:r>
          <w:tab/>
        </w:r>
        <w:r>
          <w:fldChar w:fldCharType="begin"/>
        </w:r>
        <w:r>
          <w:instrText xml:space="preserve"> PAGEREF _Toc10757 \h </w:instrText>
        </w:r>
        <w:r>
          <w:fldChar w:fldCharType="separate"/>
        </w:r>
        <w:r>
          <w:t>72</w:t>
        </w:r>
        <w:r>
          <w:fldChar w:fldCharType="end"/>
        </w:r>
      </w:hyperlink>
    </w:p>
    <w:p>
      <w:pPr>
        <w:pStyle w:val="TOC2"/>
        <w:tabs>
          <w:tab w:val="right" w:leader="dot" w:pos="8306"/>
        </w:tabs>
      </w:pPr>
      <w:hyperlink w:anchor="_Toc5539" w:history="1">
        <w:r>
          <w:rPr>
            <w:rFonts w:ascii="仿宋" w:eastAsia="仿宋" w:hAnsi="仿宋" w:cs="仿宋" w:hint="eastAsia"/>
            <w:lang w:eastAsia="zh-CN"/>
          </w:rPr>
          <w:t>(一)、质量目标与方针</w:t>
        </w:r>
        <w:r>
          <w:tab/>
        </w:r>
        <w:r>
          <w:fldChar w:fldCharType="begin"/>
        </w:r>
        <w:r>
          <w:instrText xml:space="preserve"> PAGEREF _Toc5539 \h </w:instrText>
        </w:r>
        <w:r>
          <w:fldChar w:fldCharType="separate"/>
        </w:r>
        <w:r>
          <w:t>72</w:t>
        </w:r>
        <w:r>
          <w:fldChar w:fldCharType="end"/>
        </w:r>
      </w:hyperlink>
    </w:p>
    <w:p>
      <w:pPr>
        <w:pStyle w:val="TOC2"/>
        <w:tabs>
          <w:tab w:val="right" w:leader="dot" w:pos="8306"/>
        </w:tabs>
      </w:pPr>
      <w:hyperlink w:anchor="_Toc31992" w:history="1">
        <w:r>
          <w:rPr>
            <w:rFonts w:ascii="仿宋" w:eastAsia="仿宋" w:hAnsi="仿宋" w:cs="仿宋" w:hint="eastAsia"/>
            <w:lang w:eastAsia="zh-CN"/>
          </w:rPr>
          <w:t>(二)、质量管理责任</w:t>
        </w:r>
        <w:r>
          <w:tab/>
        </w:r>
        <w:r>
          <w:fldChar w:fldCharType="begin"/>
        </w:r>
        <w:r>
          <w:instrText xml:space="preserve"> PAGEREF _Toc31992 \h </w:instrText>
        </w:r>
        <w:r>
          <w:fldChar w:fldCharType="separate"/>
        </w:r>
        <w:r>
          <w:t>73</w:t>
        </w:r>
        <w:r>
          <w:fldChar w:fldCharType="end"/>
        </w:r>
      </w:hyperlink>
    </w:p>
    <w:p>
      <w:pPr>
        <w:pStyle w:val="TOC2"/>
        <w:tabs>
          <w:tab w:val="right" w:leader="dot" w:pos="8306"/>
        </w:tabs>
      </w:pPr>
      <w:hyperlink w:anchor="_Toc2783" w:history="1">
        <w:r>
          <w:rPr>
            <w:rFonts w:ascii="仿宋" w:eastAsia="仿宋" w:hAnsi="仿宋" w:cs="仿宋" w:hint="eastAsia"/>
            <w:lang w:eastAsia="zh-CN"/>
          </w:rPr>
          <w:t>(三)、质量管理体系文件</w:t>
        </w:r>
        <w:r>
          <w:tab/>
        </w:r>
        <w:r>
          <w:fldChar w:fldCharType="begin"/>
        </w:r>
        <w:r>
          <w:instrText xml:space="preserve"> PAGEREF _Toc2783 \h </w:instrText>
        </w:r>
        <w:r>
          <w:fldChar w:fldCharType="separate"/>
        </w:r>
        <w:r>
          <w:t>74</w:t>
        </w:r>
        <w:r>
          <w:fldChar w:fldCharType="end"/>
        </w:r>
      </w:hyperlink>
    </w:p>
    <w:p>
      <w:pPr>
        <w:pStyle w:val="TOC2"/>
        <w:tabs>
          <w:tab w:val="right" w:leader="dot" w:pos="8306"/>
        </w:tabs>
      </w:pPr>
      <w:hyperlink w:anchor="_Toc3622" w:history="1">
        <w:r>
          <w:rPr>
            <w:rFonts w:ascii="仿宋" w:eastAsia="仿宋" w:hAnsi="仿宋" w:cs="仿宋" w:hint="eastAsia"/>
            <w:lang w:eastAsia="zh-CN"/>
          </w:rPr>
          <w:t>(四)、质量培训与教育</w:t>
        </w:r>
        <w:r>
          <w:tab/>
        </w:r>
        <w:r>
          <w:fldChar w:fldCharType="begin"/>
        </w:r>
        <w:r>
          <w:instrText xml:space="preserve"> PAGEREF _Toc3622 \h </w:instrText>
        </w:r>
        <w:r>
          <w:fldChar w:fldCharType="separate"/>
        </w:r>
        <w:r>
          <w:t>76</w:t>
        </w:r>
        <w:r>
          <w:fldChar w:fldCharType="end"/>
        </w:r>
      </w:hyperlink>
    </w:p>
    <w:p>
      <w:pPr>
        <w:pStyle w:val="TOC2"/>
        <w:tabs>
          <w:tab w:val="right" w:leader="dot" w:pos="8306"/>
        </w:tabs>
      </w:pPr>
      <w:hyperlink w:anchor="_Toc21323" w:history="1">
        <w:r>
          <w:rPr>
            <w:rFonts w:ascii="仿宋" w:eastAsia="仿宋" w:hAnsi="仿宋" w:cs="仿宋" w:hint="eastAsia"/>
            <w:lang w:eastAsia="zh-CN"/>
          </w:rPr>
          <w:t>(五)、质量审核与评价</w:t>
        </w:r>
        <w:r>
          <w:tab/>
        </w:r>
        <w:r>
          <w:fldChar w:fldCharType="begin"/>
        </w:r>
        <w:r>
          <w:instrText xml:space="preserve"> PAGEREF _Toc21323 \h </w:instrText>
        </w:r>
        <w:r>
          <w:fldChar w:fldCharType="separate"/>
        </w:r>
        <w:r>
          <w:t>77</w:t>
        </w:r>
        <w:r>
          <w:fldChar w:fldCharType="end"/>
        </w:r>
      </w:hyperlink>
    </w:p>
    <w:p>
      <w:pPr>
        <w:pStyle w:val="TOC2"/>
        <w:tabs>
          <w:tab w:val="right" w:leader="dot" w:pos="8306"/>
        </w:tabs>
      </w:pPr>
      <w:hyperlink w:anchor="_Toc21791" w:history="1">
        <w:r>
          <w:rPr>
            <w:rFonts w:ascii="仿宋" w:eastAsia="仿宋" w:hAnsi="仿宋" w:cs="仿宋" w:hint="eastAsia"/>
            <w:lang w:eastAsia="zh-CN"/>
          </w:rPr>
          <w:t>(六)、不符合与纠正措施</w:t>
        </w:r>
        <w:r>
          <w:tab/>
        </w:r>
        <w:r>
          <w:fldChar w:fldCharType="begin"/>
        </w:r>
        <w:r>
          <w:instrText xml:space="preserve"> PAGEREF _Toc21791 \h </w:instrText>
        </w:r>
        <w:r>
          <w:fldChar w:fldCharType="separate"/>
        </w:r>
        <w:r>
          <w:t>78</w:t>
        </w:r>
        <w:r>
          <w:fldChar w:fldCharType="end"/>
        </w:r>
      </w:hyperlink>
    </w:p>
    <w:p>
      <w:pPr>
        <w:pStyle w:val="TOC1"/>
        <w:tabs>
          <w:tab w:val="right" w:leader="dot" w:pos="8306"/>
        </w:tabs>
      </w:pPr>
      <w:hyperlink w:anchor="_Toc24907" w:history="1">
        <w:r>
          <w:rPr>
            <w:rFonts w:ascii="仿宋" w:eastAsia="仿宋" w:hAnsi="仿宋" w:cs="仿宋" w:hint="eastAsia"/>
            <w:lang w:eastAsia="zh-CN"/>
          </w:rPr>
          <w:t>十六、年银项目变更管理</w:t>
        </w:r>
        <w:r>
          <w:tab/>
        </w:r>
        <w:r>
          <w:fldChar w:fldCharType="begin"/>
        </w:r>
        <w:r>
          <w:instrText xml:space="preserve"> PAGEREF _Toc24907 \h </w:instrText>
        </w:r>
        <w:r>
          <w:fldChar w:fldCharType="separate"/>
        </w:r>
        <w:r>
          <w:t>79</w:t>
        </w:r>
        <w:r>
          <w:fldChar w:fldCharType="end"/>
        </w:r>
      </w:hyperlink>
    </w:p>
    <w:p>
      <w:pPr>
        <w:pStyle w:val="TOC2"/>
        <w:tabs>
          <w:tab w:val="right" w:leader="dot" w:pos="8306"/>
        </w:tabs>
      </w:pPr>
      <w:hyperlink w:anchor="_Toc14207" w:history="1">
        <w:r>
          <w:rPr>
            <w:rFonts w:ascii="仿宋" w:eastAsia="仿宋" w:hAnsi="仿宋" w:cs="仿宋" w:hint="eastAsia"/>
            <w:lang w:eastAsia="zh-CN"/>
          </w:rPr>
          <w:t>(一)、变更申请与评估</w:t>
        </w:r>
        <w:r>
          <w:tab/>
        </w:r>
        <w:r>
          <w:fldChar w:fldCharType="begin"/>
        </w:r>
        <w:r>
          <w:instrText xml:space="preserve"> PAGEREF _Toc14207 \h </w:instrText>
        </w:r>
        <w:r>
          <w:fldChar w:fldCharType="separate"/>
        </w:r>
        <w:r>
          <w:t>79</w:t>
        </w:r>
        <w:r>
          <w:fldChar w:fldCharType="end"/>
        </w:r>
      </w:hyperlink>
    </w:p>
    <w:p>
      <w:pPr>
        <w:pStyle w:val="TOC2"/>
        <w:tabs>
          <w:tab w:val="right" w:leader="dot" w:pos="8306"/>
        </w:tabs>
      </w:pPr>
      <w:hyperlink w:anchor="_Toc30125" w:history="1">
        <w:r>
          <w:rPr>
            <w:rFonts w:ascii="仿宋" w:eastAsia="仿宋" w:hAnsi="仿宋" w:cs="仿宋" w:hint="eastAsia"/>
            <w:lang w:eastAsia="zh-CN"/>
          </w:rPr>
          <w:t>(二)、变更实施与控制</w:t>
        </w:r>
        <w:r>
          <w:tab/>
        </w:r>
        <w:r>
          <w:fldChar w:fldCharType="begin"/>
        </w:r>
        <w:r>
          <w:instrText xml:space="preserve"> PAGEREF _Toc30125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60"/>
      <w:r>
        <w:rPr>
          <w:rFonts w:ascii="仿宋" w:eastAsia="仿宋" w:hAnsi="仿宋" w:cs="仿宋" w:hint="eastAsia"/>
          <w:sz w:val="28"/>
          <w:lang w:eastAsia="zh-CN"/>
        </w:rPr>
        <w:t>一、年银项目可持续发展</w:t>
      </w:r>
      <w:bookmarkEnd w:id="2"/>
    </w:p>
    <w:p>
      <w:pPr>
        <w:pStyle w:val="Heading2"/>
        <w:rPr>
          <w:rFonts w:ascii="仿宋" w:eastAsia="仿宋" w:hAnsi="仿宋" w:cs="仿宋" w:hint="eastAsia"/>
          <w:lang w:eastAsia="zh-CN"/>
        </w:rPr>
      </w:pPr>
      <w:bookmarkStart w:id="3" w:name="_Toc256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中，年银项目团队着眼于未来，明确了可持续发展的战略方向。制定的具体可持续发展目标包括降低资源使用、采用环保技术、最大化社会效益等。这一步骤不仅有助于年银项目在环保和社会责任方面达到最高标准，也为未来提供了明确的指引，确保年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银项目管理周期。从年银项目规划开始，年银项目团队就考虑了环境和社会的因素。在执行阶段，年银项目团队积极推动绿色技术的应用，优化资源利用。此外，关注员工的社会责任，通过培训和沟通活动提高员工对可持续发展的认知，使他们能够在日常工作中践行可持续实践。这些举措不仅为年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扎根于年银项目的可持续发展理念，我们深信环保与社会责任是年银项目成功的关键支柱。在年银项目的每一步，我们都致力于通过创新和实践，履行对环境和社会的坚定责任。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团队通过引入先进的环保技术、建立高效的废物处理系统以及推动能源节约措施，积极履行环保责任。定期的环保监测和评估确保年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不仅致力于自身可持续发展，还注重对社会的回馈。通过支持社区年银项目、参与慈善事业、提供培训机会等方式，年银项目积极履行社会责任。与当地社区建立积极互动，关注员工的工作与生活平衡，以及员工的身心健康，是年银项目在社会责任层面的关键举措。这样的实践不仅增强了年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750"/>
      <w:r>
        <w:rPr>
          <w:rFonts w:ascii="仿宋" w:eastAsia="仿宋" w:hAnsi="仿宋" w:cs="仿宋" w:hint="eastAsia"/>
          <w:sz w:val="28"/>
          <w:lang w:eastAsia="zh-CN"/>
        </w:rPr>
        <w:t>二、年银项目文档管理</w:t>
      </w:r>
      <w:bookmarkEnd w:id="5"/>
    </w:p>
    <w:p>
      <w:pPr>
        <w:pStyle w:val="Heading2"/>
        <w:rPr>
          <w:rFonts w:ascii="仿宋" w:eastAsia="仿宋" w:hAnsi="仿宋" w:cs="仿宋" w:hint="eastAsia"/>
          <w:lang w:eastAsia="zh-CN"/>
        </w:rPr>
      </w:pPr>
      <w:bookmarkStart w:id="6" w:name="_Toc2229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年银项目高度重视文档的质量和准确性，以支持年银项目的各项活动和决策。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文档的编制始于年银项目计划的初期，我们制定了详细的文档编制计划，明确了每个文档的内容、格式和编写责任人。在年银项目启动阶段，我们首先编制了年银项目章程，明确定义了年银项目的目标、范围、风险等关键要素。随后，年银项目团队根据计划陆续编制了需求文档、设计文档、测试文档等各类文档，确保年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年银项目管理中的重要环节，旨在确保年银项目文档符合质量标准和年银项目需求。在年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除了内部审查，我们还进行了外部审查，邀请年银项目相关利益方和专业领域的专家对文档进行独立审查。这有助于获取更全面、客观的反馈，确保年银项目文档不仅符合内部标准，也满足外部需求。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年银项目在文档编制与审查方面建立了严格的管理机制，通过规范的流程和多维度的审查，确保年银项目文档的质量、准确性和可靠性，为年银项目的顺利推进提供了有力支持。</w:t>
      </w:r>
    </w:p>
    <w:p>
      <w:pPr>
        <w:pStyle w:val="Heading2"/>
        <w:ind w:firstLine="560" w:firstLineChars="200"/>
        <w:rPr>
          <w:rFonts w:ascii="仿宋" w:eastAsia="仿宋" w:hAnsi="仿宋" w:cs="仿宋" w:hint="eastAsia"/>
          <w:sz w:val="28"/>
          <w:lang w:eastAsia="zh-CN"/>
        </w:rPr>
      </w:pPr>
      <w:bookmarkStart w:id="7" w:name="_Toc2521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我们采用了精细的权限控制，确保只有授权人员可以访问敏感信息。这种安全措施保护了年银项目文档的机密性，防止了未经授权的信息泄露。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54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文档存档与归档是年银项目生命周期中一个至关重要的环节，直接关系到年银项目信息的长期保存和历史记录的完整性。在年银项目中，我们实施了一系列有效的文档存档与归档管理策略：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650"/>
      <w:r>
        <w:rPr>
          <w:rFonts w:ascii="仿宋" w:eastAsia="仿宋" w:hAnsi="仿宋" w:cs="仿宋" w:hint="eastAsia"/>
          <w:sz w:val="28"/>
          <w:lang w:eastAsia="zh-CN"/>
        </w:rPr>
        <w:t>三、年银项目绩效评估</w:t>
      </w:r>
      <w:bookmarkEnd w:id="9"/>
    </w:p>
    <w:p>
      <w:pPr>
        <w:pStyle w:val="Heading2"/>
        <w:rPr>
          <w:rFonts w:ascii="仿宋" w:eastAsia="仿宋" w:hAnsi="仿宋" w:cs="仿宋" w:hint="eastAsia"/>
          <w:lang w:eastAsia="zh-CN"/>
        </w:rPr>
      </w:pPr>
      <w:bookmarkStart w:id="10" w:name="_Toc1165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在年银项目中，我们设计了一套全面的绩效评估指标，以确保年银项目的可控和成功交付。这些指标跨足年银项目目标、成本、进度和质量等多个维度，为我们提供了全面洞察年银项目的健康状况。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目标达成率是我们关注的首要指标。我们设定了明确的目标，并通过定期监测和评估，迅速发现并应对潜在的目标偏差。这为年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成本绩效是另一个核心关注点。通过实际成本与预算成本的对比分析，我们深入了解成本差异的原因，及时调整资源分配，保持年银项目在经济效益方面的合理水平。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进度作为关键的绩效指标之一，得到了精心的关注。我们制定了详细的年银项目进度计划，并设立了进度符合度指标，确保实际进度与计划进度保持一致。这使我们能够快速发现和解决潜在的进度问题，保持年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银项目绩效的不可或缺的一环。我们引入了一系列的质量标准和客户满意度指标，以确保年银项目交付的成果在质量上达到或超越预期水平。通过持续监测这些指标，我们努力提升年银项目整体质量水平，为年银项目的成功交付提供有力保障。通过这些科学且全面的绩效评估，我们能够更好地引导年银项目的持续改进，确保年银项目目标的顺利达成。</w:t>
      </w:r>
    </w:p>
    <w:p>
      <w:pPr>
        <w:pStyle w:val="Heading2"/>
        <w:ind w:firstLine="560" w:firstLineChars="200"/>
        <w:rPr>
          <w:rFonts w:ascii="仿宋" w:eastAsia="仿宋" w:hAnsi="仿宋" w:cs="仿宋" w:hint="eastAsia"/>
          <w:sz w:val="28"/>
          <w:lang w:eastAsia="zh-CN"/>
        </w:rPr>
      </w:pPr>
      <w:bookmarkStart w:id="11" w:name="_Toc2556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绩效评估是年银项目中的关键环节，为确保年银项目达到预期目标，我们采用了多层次、多维度的绩效评估方法。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银项目的战略目标对齐，确保每个决策和行动都与年银项目整体目标保持一致。团队会定期召开战略对齐会议，审视当前工作与年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银项目进度、质量、成本和风险等方面。这些指标通过数据收集和分析，为年银项目管理团队提供了客观的评估依据。例如，我们通过年银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绩效评估不仅仅停留在年银项目内部，还考虑了年银项目对外部环境的影响。我们定期进行干系人满意度调查，以了解各利益相关方对年银项目的期望和满意度，并及时做出调整。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这种多层次、多角度的绩效评估方法，使得我们能够全面了解年银项目的运行状态，及时做出调整，确保年银项目在不断变化的环境中保持稳健前行。</w:t>
      </w:r>
    </w:p>
    <w:p>
      <w:pPr>
        <w:pStyle w:val="Heading2"/>
        <w:ind w:firstLine="560" w:firstLineChars="200"/>
        <w:rPr>
          <w:rFonts w:ascii="仿宋" w:eastAsia="仿宋" w:hAnsi="仿宋" w:cs="仿宋" w:hint="eastAsia"/>
          <w:sz w:val="28"/>
          <w:lang w:eastAsia="zh-CN"/>
        </w:rPr>
      </w:pPr>
      <w:bookmarkStart w:id="12" w:name="_Toc650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为了确保年银项目的有效管理和不断优化，我们采用了精心设计的绩效评估周期。这个周期旨在实现灵活、实时和全面的评估，以适应年银项目执行中的各种挑战。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银项目的不同需求，分为短期、中期和长期。短期评估关注每个迭代或工作周期，以及时发现和解决当前任务中的问题。中期评估涵盖几个迭代，深入了解整体年银项目的趋势和性能。长期评估则着眼于整个年银项目阶段，确保年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年银项目管理工具和协作平台，团队成员能够随时更新和分享年银项目数据。这种实时性的反馈机制使我们能够及时察觉潜在问题，快速调整，保持年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年银项目的决策制定密不可分。每个周期的年银项目回顾会议成为集体总结经验、识别问题深层次原因并找到创新解决方案的平台。这种定期的反思与调整机制使年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1434"/>
      <w:r>
        <w:rPr>
          <w:rFonts w:ascii="仿宋" w:eastAsia="仿宋" w:hAnsi="仿宋" w:cs="仿宋" w:hint="eastAsia"/>
          <w:sz w:val="28"/>
          <w:lang w:eastAsia="zh-CN"/>
        </w:rPr>
        <w:t>四、年银项目危机管理</w:t>
      </w:r>
      <w:bookmarkEnd w:id="13"/>
    </w:p>
    <w:p>
      <w:pPr>
        <w:pStyle w:val="Heading2"/>
        <w:rPr>
          <w:rFonts w:ascii="仿宋" w:eastAsia="仿宋" w:hAnsi="仿宋" w:cs="仿宋" w:hint="eastAsia"/>
          <w:lang w:eastAsia="zh-CN"/>
        </w:rPr>
      </w:pPr>
      <w:bookmarkStart w:id="14" w:name="_Toc2406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危机管理中，危机预警与识别是确保年银项目稳健运行的核心步骤。通过建立全面的监测机制，年银项目团队旨在及时发现和理解潜在的风险和危机因素，以便采取及时的预防和应对措施，确保年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首先，通过深入的风险评估，年银项目团队全面分析了整个年银项目和各个阶段可能存在的威胁。这包括准确评估每个潜在风险的发生概率和可能影响的程度，为后续危机预警提供了有力支持。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银项目团队着重于明确定义年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银项目进展的持续监控，团队能够及时发现潜在问题并作出迅速反应。年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在这一阶段，团队的专业素养和反应速度将发挥至关重要的作用，以确保潜在危机能够在初期得到有效的处理，最大程度地减轻负面影响。通过危机预警与识别，年银项目得以更有序、可控地推进。</w:t>
      </w:r>
    </w:p>
    <w:p>
      <w:pPr>
        <w:pStyle w:val="Heading2"/>
        <w:ind w:firstLine="560" w:firstLineChars="200"/>
        <w:rPr>
          <w:rFonts w:ascii="仿宋" w:eastAsia="仿宋" w:hAnsi="仿宋" w:cs="仿宋" w:hint="eastAsia"/>
          <w:sz w:val="28"/>
          <w:lang w:eastAsia="zh-CN"/>
        </w:rPr>
      </w:pPr>
      <w:bookmarkStart w:id="15" w:name="_Toc1330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暂停年银项目进度：为遏制危机蔓延，年银项目暂时停止进行，以便全面评估当前状况。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实时沟通：与关键利益相关者建立实时沟通机制，向他们传递年银项目危机的实际状况，保障年银项目核心利益。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随着危机得到初步控制，年银项目团队转向制定恢复计划，以确保年银项目能够从中迅速恢复。主要恢复计划包括：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修复受损的进度计划：重新评估年银项目进度，制定修复计划，确保年银项目尽快回归正常进程。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927"/>
      <w:r>
        <w:rPr>
          <w:rFonts w:ascii="仿宋" w:eastAsia="仿宋" w:hAnsi="仿宋" w:cs="仿宋" w:hint="eastAsia"/>
          <w:sz w:val="28"/>
          <w:lang w:eastAsia="zh-CN"/>
        </w:rPr>
        <w:t>五、年银项目建设背景及必要性分析</w:t>
      </w:r>
      <w:bookmarkEnd w:id="16"/>
    </w:p>
    <w:p>
      <w:pPr>
        <w:pStyle w:val="Heading2"/>
        <w:rPr>
          <w:rFonts w:ascii="仿宋" w:eastAsia="仿宋" w:hAnsi="仿宋" w:cs="仿宋" w:hint="eastAsia"/>
          <w:lang w:eastAsia="zh-CN"/>
        </w:rPr>
      </w:pPr>
      <w:bookmarkStart w:id="17" w:name="_Toc14908"/>
      <w:r>
        <w:rPr>
          <w:rFonts w:ascii="仿宋" w:eastAsia="仿宋" w:hAnsi="仿宋" w:cs="仿宋" w:hint="eastAsia"/>
          <w:lang w:eastAsia="zh-CN"/>
        </w:rPr>
        <w:t>(一)、年银项目背景分析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我们的背景分析将深入挖掘当前行业的发展趋势，通过对竞争态势的全面审视，找到年银项目在这个潮流中的定位。同时，我们将关注行业内涌现的新兴机遇，以便年银项目更好地融入行业发展的潮流中。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银项目提供了强大的发展动力。我们将聚焦于行业内最新的技术发展趋势，包括但不限于人工智能、大数据分析、物联网等领域。通过深度的技术研究，我们将确保年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银项目发展的源泉。我们将投入更多的精力对市场需求进行深入剖析，超越表面的需求，深入挖掘潜在的市场痛点和机遇。通过对市场需求的细致了解，年银项目将更有针对性地设计解决方案，满足市场的多样化需求，从而更好地促进年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银项目战略至关重要。我们将对竞争态势进行更为深入的分析，包括但不限于市场份额、产品特点、客户满意度等多个维度。通过深度的竞争分析，年银项目将能够更准确地把握市场脉搏，制定具有竞争力的年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银项目的发展具有直接的影响。我们将进行更为全面的法规和政策分析，了解行业发展中的潜在法律风险和合规挑战。通过充分了解和遵守相关法规，年银项目将确保在法律框架内合法合规运营，为年银项目的稳健发展提供有力支持。</w:t>
      </w:r>
    </w:p>
    <w:p>
      <w:pPr>
        <w:pStyle w:val="Heading2"/>
        <w:ind w:firstLine="560" w:firstLineChars="200"/>
        <w:rPr>
          <w:rFonts w:ascii="仿宋" w:eastAsia="仿宋" w:hAnsi="仿宋" w:cs="仿宋" w:hint="eastAsia"/>
          <w:sz w:val="28"/>
          <w:lang w:eastAsia="zh-CN"/>
        </w:rPr>
      </w:pPr>
      <w:bookmarkStart w:id="18" w:name="_Toc19241"/>
      <w:r>
        <w:rPr>
          <w:rFonts w:ascii="仿宋" w:eastAsia="仿宋" w:hAnsi="仿宋" w:cs="仿宋" w:hint="eastAsia"/>
          <w:sz w:val="28"/>
          <w:lang w:eastAsia="zh-CN"/>
        </w:rPr>
        <w:t>(二)、年银项目建设必要性分析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建设的迫切性源于对行业发展趋势的深刻洞察。我们正处于一个行业变革的时代，科技创新、数字化转型成为企业发展的关键动力。年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建设不仅仅是为了跟上潮流，更是为了通过技术创新推动企业的持续发展。通过引入先进的技术和解决方案，年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银项目的建设成为必然选择，通过提高产品质量、拓展服务领域，从而在竞争中获得更多的机会。年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银项目建设的必要性体现在对客户需求更精准的满足。通过年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建设的背后是对企业持续创新的追求。只有通过不断创新，企业才能在竞争中立于不败之地。年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8980"/>
      <w:r>
        <w:rPr>
          <w:rFonts w:ascii="仿宋" w:eastAsia="仿宋" w:hAnsi="仿宋" w:cs="仿宋" w:hint="eastAsia"/>
          <w:sz w:val="28"/>
          <w:lang w:eastAsia="zh-CN"/>
        </w:rPr>
        <w:t>六、年银项目土建工程</w:t>
      </w:r>
      <w:bookmarkEnd w:id="19"/>
    </w:p>
    <w:p>
      <w:pPr>
        <w:pStyle w:val="Heading2"/>
        <w:rPr>
          <w:rFonts w:ascii="仿宋" w:eastAsia="仿宋" w:hAnsi="仿宋" w:cs="仿宋" w:hint="eastAsia"/>
          <w:lang w:eastAsia="zh-CN"/>
        </w:rPr>
      </w:pPr>
      <w:bookmarkStart w:id="20" w:name="_Toc3107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在年银项目的建筑工程设计中，我们将秉承一系列重要的设计原则，以确保年银项目建筑在功能、美观、可持续性等方面达到最佳效果。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https://d.book118.com/128105071025006026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C6AE7"/>
    <w:rsid w:val="129C6A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0507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2024-01-11T22:06:00Z</dcterms:created>
  <dcterms:modified xsi:type="dcterms:W3CDTF">2024-01-11T22:06:59Z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7834CB389726471CBD75E35F15FF1E02_11</vt:lpwstr>
  </property>
  <property fmtid="{D5CDD505-2E9C-101B-9397-08002B2CF9AE}" pid="3" name="KSOProductBuildVer">
    <vt:lpwstr>2052-12.1.0.16120</vt:lpwstr>
  </property>
</Properties>
</file>