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付里叶红外分光光度计项目规划设计蓝图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1" w:history="1">
        <w:r>
          <w:rPr>
            <w:rFonts w:ascii="仿宋" w:eastAsia="仿宋" w:hAnsi="仿宋" w:cs="仿宋" w:hint="eastAsia"/>
            <w:lang w:eastAsia="zh-CN"/>
          </w:rPr>
          <w:t>序言</w:t>
        </w:r>
        <w:r>
          <w:tab/>
        </w:r>
        <w:r>
          <w:fldChar w:fldCharType="begin"/>
        </w:r>
        <w:r>
          <w:instrText xml:space="preserve"> PAGEREF _Toc9351 \h </w:instrText>
        </w:r>
        <w:r>
          <w:fldChar w:fldCharType="separate"/>
        </w:r>
        <w:r>
          <w:t>3</w:t>
        </w:r>
        <w:r>
          <w:fldChar w:fldCharType="end"/>
        </w:r>
      </w:hyperlink>
    </w:p>
    <w:p>
      <w:pPr>
        <w:pStyle w:val="TOC1"/>
        <w:tabs>
          <w:tab w:val="right" w:leader="dot" w:pos="8306"/>
        </w:tabs>
      </w:pPr>
      <w:hyperlink w:anchor="_Toc18520" w:history="1">
        <w:r>
          <w:rPr>
            <w:rFonts w:ascii="仿宋" w:eastAsia="仿宋" w:hAnsi="仿宋" w:cs="仿宋" w:hint="eastAsia"/>
            <w:lang w:eastAsia="zh-CN"/>
          </w:rPr>
          <w:t>一、付里叶红外分光光度计项目土建工程</w:t>
        </w:r>
        <w:r>
          <w:tab/>
        </w:r>
        <w:r>
          <w:fldChar w:fldCharType="begin"/>
        </w:r>
        <w:r>
          <w:instrText xml:space="preserve"> PAGEREF _Toc18520 \h </w:instrText>
        </w:r>
        <w:r>
          <w:fldChar w:fldCharType="separate"/>
        </w:r>
        <w:r>
          <w:t>3</w:t>
        </w:r>
        <w:r>
          <w:fldChar w:fldCharType="end"/>
        </w:r>
      </w:hyperlink>
    </w:p>
    <w:p>
      <w:pPr>
        <w:pStyle w:val="TOC2"/>
        <w:tabs>
          <w:tab w:val="right" w:leader="dot" w:pos="8306"/>
        </w:tabs>
      </w:pPr>
      <w:hyperlink w:anchor="_Toc2074" w:history="1">
        <w:r>
          <w:rPr>
            <w:rFonts w:ascii="仿宋" w:eastAsia="仿宋" w:hAnsi="仿宋" w:cs="仿宋" w:hint="eastAsia"/>
            <w:lang w:eastAsia="zh-CN"/>
          </w:rPr>
          <w:t>(一)、建筑工程设计原则</w:t>
        </w:r>
        <w:r>
          <w:tab/>
        </w:r>
        <w:r>
          <w:fldChar w:fldCharType="begin"/>
        </w:r>
        <w:r>
          <w:instrText xml:space="preserve"> PAGEREF _Toc2074 \h </w:instrText>
        </w:r>
        <w:r>
          <w:fldChar w:fldCharType="separate"/>
        </w:r>
        <w:r>
          <w:t>3</w:t>
        </w:r>
        <w:r>
          <w:fldChar w:fldCharType="end"/>
        </w:r>
      </w:hyperlink>
    </w:p>
    <w:p>
      <w:pPr>
        <w:pStyle w:val="TOC2"/>
        <w:tabs>
          <w:tab w:val="right" w:leader="dot" w:pos="8306"/>
        </w:tabs>
      </w:pPr>
      <w:hyperlink w:anchor="_Toc8672" w:history="1">
        <w:r>
          <w:rPr>
            <w:rFonts w:ascii="仿宋" w:eastAsia="仿宋" w:hAnsi="仿宋" w:cs="仿宋" w:hint="eastAsia"/>
            <w:lang w:eastAsia="zh-CN"/>
          </w:rPr>
          <w:t>(二)、土建工程设计年限及安全等级</w:t>
        </w:r>
        <w:r>
          <w:tab/>
        </w:r>
        <w:r>
          <w:fldChar w:fldCharType="begin"/>
        </w:r>
        <w:r>
          <w:instrText xml:space="preserve"> PAGEREF _Toc8672 \h </w:instrText>
        </w:r>
        <w:r>
          <w:fldChar w:fldCharType="separate"/>
        </w:r>
        <w:r>
          <w:t>4</w:t>
        </w:r>
        <w:r>
          <w:fldChar w:fldCharType="end"/>
        </w:r>
      </w:hyperlink>
    </w:p>
    <w:p>
      <w:pPr>
        <w:pStyle w:val="TOC2"/>
        <w:tabs>
          <w:tab w:val="right" w:leader="dot" w:pos="8306"/>
        </w:tabs>
      </w:pPr>
      <w:hyperlink w:anchor="_Toc31070" w:history="1">
        <w:r>
          <w:rPr>
            <w:rFonts w:ascii="仿宋" w:eastAsia="仿宋" w:hAnsi="仿宋" w:cs="仿宋" w:hint="eastAsia"/>
            <w:lang w:eastAsia="zh-CN"/>
          </w:rPr>
          <w:t>(三)、建筑工程设计总体要求</w:t>
        </w:r>
        <w:r>
          <w:tab/>
        </w:r>
        <w:r>
          <w:fldChar w:fldCharType="begin"/>
        </w:r>
        <w:r>
          <w:instrText xml:space="preserve"> PAGEREF _Toc31070 \h </w:instrText>
        </w:r>
        <w:r>
          <w:fldChar w:fldCharType="separate"/>
        </w:r>
        <w:r>
          <w:t>5</w:t>
        </w:r>
        <w:r>
          <w:fldChar w:fldCharType="end"/>
        </w:r>
      </w:hyperlink>
    </w:p>
    <w:p>
      <w:pPr>
        <w:pStyle w:val="TOC2"/>
        <w:tabs>
          <w:tab w:val="right" w:leader="dot" w:pos="8306"/>
        </w:tabs>
      </w:pPr>
      <w:hyperlink w:anchor="_Toc13481" w:history="1">
        <w:r>
          <w:rPr>
            <w:rFonts w:ascii="仿宋" w:eastAsia="仿宋" w:hAnsi="仿宋" w:cs="仿宋" w:hint="eastAsia"/>
            <w:lang w:eastAsia="zh-CN"/>
          </w:rPr>
          <w:t>(四)、土建工程建设指标</w:t>
        </w:r>
        <w:r>
          <w:tab/>
        </w:r>
        <w:r>
          <w:fldChar w:fldCharType="begin"/>
        </w:r>
        <w:r>
          <w:instrText xml:space="preserve"> PAGEREF _Toc13481 \h </w:instrText>
        </w:r>
        <w:r>
          <w:fldChar w:fldCharType="separate"/>
        </w:r>
        <w:r>
          <w:t>6</w:t>
        </w:r>
        <w:r>
          <w:fldChar w:fldCharType="end"/>
        </w:r>
      </w:hyperlink>
    </w:p>
    <w:p>
      <w:pPr>
        <w:pStyle w:val="TOC1"/>
        <w:tabs>
          <w:tab w:val="right" w:leader="dot" w:pos="8306"/>
        </w:tabs>
      </w:pPr>
      <w:hyperlink w:anchor="_Toc27881" w:history="1">
        <w:r>
          <w:rPr>
            <w:rFonts w:ascii="仿宋" w:eastAsia="仿宋" w:hAnsi="仿宋" w:cs="仿宋" w:hint="eastAsia"/>
            <w:lang w:eastAsia="zh-CN"/>
          </w:rPr>
          <w:t>二、工艺说明</w:t>
        </w:r>
        <w:r>
          <w:tab/>
        </w:r>
        <w:r>
          <w:fldChar w:fldCharType="begin"/>
        </w:r>
        <w:r>
          <w:instrText xml:space="preserve"> PAGEREF _Toc27881 \h </w:instrText>
        </w:r>
        <w:r>
          <w:fldChar w:fldCharType="separate"/>
        </w:r>
        <w:r>
          <w:t>6</w:t>
        </w:r>
        <w:r>
          <w:fldChar w:fldCharType="end"/>
        </w:r>
      </w:hyperlink>
    </w:p>
    <w:p>
      <w:pPr>
        <w:pStyle w:val="TOC2"/>
        <w:tabs>
          <w:tab w:val="right" w:leader="dot" w:pos="8306"/>
        </w:tabs>
      </w:pPr>
      <w:hyperlink w:anchor="_Toc14198" w:history="1">
        <w:r>
          <w:rPr>
            <w:rFonts w:ascii="仿宋" w:eastAsia="仿宋" w:hAnsi="仿宋" w:cs="仿宋" w:hint="eastAsia"/>
            <w:lang w:eastAsia="zh-CN"/>
          </w:rPr>
          <w:t>(一)、技术管理特点</w:t>
        </w:r>
        <w:r>
          <w:tab/>
        </w:r>
        <w:r>
          <w:fldChar w:fldCharType="begin"/>
        </w:r>
        <w:r>
          <w:instrText xml:space="preserve"> PAGEREF _Toc14198 \h </w:instrText>
        </w:r>
        <w:r>
          <w:fldChar w:fldCharType="separate"/>
        </w:r>
        <w:r>
          <w:t>6</w:t>
        </w:r>
        <w:r>
          <w:fldChar w:fldCharType="end"/>
        </w:r>
      </w:hyperlink>
    </w:p>
    <w:p>
      <w:pPr>
        <w:pStyle w:val="TOC2"/>
        <w:tabs>
          <w:tab w:val="right" w:leader="dot" w:pos="8306"/>
        </w:tabs>
      </w:pPr>
      <w:hyperlink w:anchor="_Toc10452" w:history="1">
        <w:r>
          <w:rPr>
            <w:rFonts w:ascii="仿宋" w:eastAsia="仿宋" w:hAnsi="仿宋" w:cs="仿宋" w:hint="eastAsia"/>
            <w:lang w:eastAsia="zh-CN"/>
          </w:rPr>
          <w:t>(二)、付里叶红外分光光度计项目工艺技术设计方案</w:t>
        </w:r>
        <w:r>
          <w:tab/>
        </w:r>
        <w:r>
          <w:fldChar w:fldCharType="begin"/>
        </w:r>
        <w:r>
          <w:instrText xml:space="preserve"> PAGEREF _Toc10452 \h </w:instrText>
        </w:r>
        <w:r>
          <w:fldChar w:fldCharType="separate"/>
        </w:r>
        <w:r>
          <w:t>8</w:t>
        </w:r>
        <w:r>
          <w:fldChar w:fldCharType="end"/>
        </w:r>
      </w:hyperlink>
    </w:p>
    <w:p>
      <w:pPr>
        <w:pStyle w:val="TOC2"/>
        <w:tabs>
          <w:tab w:val="right" w:leader="dot" w:pos="8306"/>
        </w:tabs>
      </w:pPr>
      <w:hyperlink w:anchor="_Toc8409" w:history="1">
        <w:r>
          <w:rPr>
            <w:rFonts w:ascii="仿宋" w:eastAsia="仿宋" w:hAnsi="仿宋" w:cs="仿宋" w:hint="eastAsia"/>
            <w:lang w:eastAsia="zh-CN"/>
          </w:rPr>
          <w:t>(三)、设备选型方案</w:t>
        </w:r>
        <w:r>
          <w:tab/>
        </w:r>
        <w:r>
          <w:fldChar w:fldCharType="begin"/>
        </w:r>
        <w:r>
          <w:instrText xml:space="preserve"> PAGEREF _Toc8409 \h </w:instrText>
        </w:r>
        <w:r>
          <w:fldChar w:fldCharType="separate"/>
        </w:r>
        <w:r>
          <w:t>9</w:t>
        </w:r>
        <w:r>
          <w:fldChar w:fldCharType="end"/>
        </w:r>
      </w:hyperlink>
    </w:p>
    <w:p>
      <w:pPr>
        <w:pStyle w:val="TOC1"/>
        <w:tabs>
          <w:tab w:val="right" w:leader="dot" w:pos="8306"/>
        </w:tabs>
      </w:pPr>
      <w:hyperlink w:anchor="_Toc22238" w:history="1">
        <w:r>
          <w:rPr>
            <w:rFonts w:ascii="仿宋" w:eastAsia="仿宋" w:hAnsi="仿宋" w:cs="仿宋" w:hint="eastAsia"/>
            <w:lang w:eastAsia="zh-CN"/>
          </w:rPr>
          <w:t>三、付里叶红外分光光度计项目绩效评估</w:t>
        </w:r>
        <w:r>
          <w:tab/>
        </w:r>
        <w:r>
          <w:fldChar w:fldCharType="begin"/>
        </w:r>
        <w:r>
          <w:instrText xml:space="preserve"> PAGEREF _Toc22238 \h </w:instrText>
        </w:r>
        <w:r>
          <w:fldChar w:fldCharType="separate"/>
        </w:r>
        <w:r>
          <w:t>10</w:t>
        </w:r>
        <w:r>
          <w:fldChar w:fldCharType="end"/>
        </w:r>
      </w:hyperlink>
    </w:p>
    <w:p>
      <w:pPr>
        <w:pStyle w:val="TOC2"/>
        <w:tabs>
          <w:tab w:val="right" w:leader="dot" w:pos="8306"/>
        </w:tabs>
      </w:pPr>
      <w:hyperlink w:anchor="_Toc4924" w:history="1">
        <w:r>
          <w:rPr>
            <w:rFonts w:ascii="仿宋" w:eastAsia="仿宋" w:hAnsi="仿宋" w:cs="仿宋" w:hint="eastAsia"/>
            <w:lang w:eastAsia="zh-CN"/>
          </w:rPr>
          <w:t>(一)、绩效评估指标</w:t>
        </w:r>
        <w:r>
          <w:tab/>
        </w:r>
        <w:r>
          <w:fldChar w:fldCharType="begin"/>
        </w:r>
        <w:r>
          <w:instrText xml:space="preserve"> PAGEREF _Toc4924 \h </w:instrText>
        </w:r>
        <w:r>
          <w:fldChar w:fldCharType="separate"/>
        </w:r>
        <w:r>
          <w:t>10</w:t>
        </w:r>
        <w:r>
          <w:fldChar w:fldCharType="end"/>
        </w:r>
      </w:hyperlink>
    </w:p>
    <w:p>
      <w:pPr>
        <w:pStyle w:val="TOC2"/>
        <w:tabs>
          <w:tab w:val="right" w:leader="dot" w:pos="8306"/>
        </w:tabs>
      </w:pPr>
      <w:hyperlink w:anchor="_Toc22732" w:history="1">
        <w:r>
          <w:rPr>
            <w:rFonts w:ascii="仿宋" w:eastAsia="仿宋" w:hAnsi="仿宋" w:cs="仿宋" w:hint="eastAsia"/>
            <w:lang w:eastAsia="zh-CN"/>
          </w:rPr>
          <w:t>(二)、绩效评估方法</w:t>
        </w:r>
        <w:r>
          <w:tab/>
        </w:r>
        <w:r>
          <w:fldChar w:fldCharType="begin"/>
        </w:r>
        <w:r>
          <w:instrText xml:space="preserve"> PAGEREF _Toc22732 \h </w:instrText>
        </w:r>
        <w:r>
          <w:fldChar w:fldCharType="separate"/>
        </w:r>
        <w:r>
          <w:t>11</w:t>
        </w:r>
        <w:r>
          <w:fldChar w:fldCharType="end"/>
        </w:r>
      </w:hyperlink>
    </w:p>
    <w:p>
      <w:pPr>
        <w:pStyle w:val="TOC2"/>
        <w:tabs>
          <w:tab w:val="right" w:leader="dot" w:pos="8306"/>
        </w:tabs>
      </w:pPr>
      <w:hyperlink w:anchor="_Toc5712" w:history="1">
        <w:r>
          <w:rPr>
            <w:rFonts w:ascii="仿宋" w:eastAsia="仿宋" w:hAnsi="仿宋" w:cs="仿宋" w:hint="eastAsia"/>
            <w:lang w:eastAsia="zh-CN"/>
          </w:rPr>
          <w:t>(三)、绩效评估周期</w:t>
        </w:r>
        <w:r>
          <w:tab/>
        </w:r>
        <w:r>
          <w:fldChar w:fldCharType="begin"/>
        </w:r>
        <w:r>
          <w:instrText xml:space="preserve"> PAGEREF _Toc5712 \h </w:instrText>
        </w:r>
        <w:r>
          <w:fldChar w:fldCharType="separate"/>
        </w:r>
        <w:r>
          <w:t>13</w:t>
        </w:r>
        <w:r>
          <w:fldChar w:fldCharType="end"/>
        </w:r>
      </w:hyperlink>
    </w:p>
    <w:p>
      <w:pPr>
        <w:pStyle w:val="TOC1"/>
        <w:tabs>
          <w:tab w:val="right" w:leader="dot" w:pos="8306"/>
        </w:tabs>
      </w:pPr>
      <w:hyperlink w:anchor="_Toc30875" w:history="1">
        <w:r>
          <w:rPr>
            <w:rFonts w:ascii="仿宋" w:eastAsia="仿宋" w:hAnsi="仿宋" w:cs="仿宋" w:hint="eastAsia"/>
            <w:lang w:eastAsia="zh-CN"/>
          </w:rPr>
          <w:t>四、付里叶红外分光光度计项目建设单位说明</w:t>
        </w:r>
        <w:r>
          <w:tab/>
        </w:r>
        <w:r>
          <w:fldChar w:fldCharType="begin"/>
        </w:r>
        <w:r>
          <w:instrText xml:space="preserve"> PAGEREF _Toc30875 \h </w:instrText>
        </w:r>
        <w:r>
          <w:fldChar w:fldCharType="separate"/>
        </w:r>
        <w:r>
          <w:t>14</w:t>
        </w:r>
        <w:r>
          <w:fldChar w:fldCharType="end"/>
        </w:r>
      </w:hyperlink>
    </w:p>
    <w:p>
      <w:pPr>
        <w:pStyle w:val="TOC2"/>
        <w:tabs>
          <w:tab w:val="right" w:leader="dot" w:pos="8306"/>
        </w:tabs>
      </w:pPr>
      <w:hyperlink w:anchor="_Toc28899" w:history="1">
        <w:r>
          <w:rPr>
            <w:rFonts w:ascii="仿宋" w:eastAsia="仿宋" w:hAnsi="仿宋" w:cs="仿宋" w:hint="eastAsia"/>
            <w:lang w:eastAsia="zh-CN"/>
          </w:rPr>
          <w:t>(一)、付里叶红外分光光度计项目承办单位基本情况</w:t>
        </w:r>
        <w:r>
          <w:tab/>
        </w:r>
        <w:r>
          <w:fldChar w:fldCharType="begin"/>
        </w:r>
        <w:r>
          <w:instrText xml:space="preserve"> PAGEREF _Toc28899 \h </w:instrText>
        </w:r>
        <w:r>
          <w:fldChar w:fldCharType="separate"/>
        </w:r>
        <w:r>
          <w:t>14</w:t>
        </w:r>
        <w:r>
          <w:fldChar w:fldCharType="end"/>
        </w:r>
      </w:hyperlink>
    </w:p>
    <w:p>
      <w:pPr>
        <w:pStyle w:val="TOC2"/>
        <w:tabs>
          <w:tab w:val="right" w:leader="dot" w:pos="8306"/>
        </w:tabs>
      </w:pPr>
      <w:hyperlink w:anchor="_Toc7043" w:history="1">
        <w:r>
          <w:rPr>
            <w:rFonts w:ascii="仿宋" w:eastAsia="仿宋" w:hAnsi="仿宋" w:cs="仿宋" w:hint="eastAsia"/>
            <w:lang w:eastAsia="zh-CN"/>
          </w:rPr>
          <w:t>(二)、公司经济效益分析</w:t>
        </w:r>
        <w:r>
          <w:tab/>
        </w:r>
        <w:r>
          <w:fldChar w:fldCharType="begin"/>
        </w:r>
        <w:r>
          <w:instrText xml:space="preserve"> PAGEREF _Toc7043 \h </w:instrText>
        </w:r>
        <w:r>
          <w:fldChar w:fldCharType="separate"/>
        </w:r>
        <w:r>
          <w:t>14</w:t>
        </w:r>
        <w:r>
          <w:fldChar w:fldCharType="end"/>
        </w:r>
      </w:hyperlink>
    </w:p>
    <w:p>
      <w:pPr>
        <w:pStyle w:val="TOC1"/>
        <w:tabs>
          <w:tab w:val="right" w:leader="dot" w:pos="8306"/>
        </w:tabs>
      </w:pPr>
      <w:hyperlink w:anchor="_Toc20071" w:history="1">
        <w:r>
          <w:rPr>
            <w:rFonts w:ascii="仿宋" w:eastAsia="仿宋" w:hAnsi="仿宋" w:cs="仿宋" w:hint="eastAsia"/>
            <w:lang w:eastAsia="zh-CN"/>
          </w:rPr>
          <w:t>五、付里叶红外分光光度计项目选址可行性分析</w:t>
        </w:r>
        <w:r>
          <w:tab/>
        </w:r>
        <w:r>
          <w:fldChar w:fldCharType="begin"/>
        </w:r>
        <w:r>
          <w:instrText xml:space="preserve"> PAGEREF _Toc20071 \h </w:instrText>
        </w:r>
        <w:r>
          <w:fldChar w:fldCharType="separate"/>
        </w:r>
        <w:r>
          <w:t>15</w:t>
        </w:r>
        <w:r>
          <w:fldChar w:fldCharType="end"/>
        </w:r>
      </w:hyperlink>
    </w:p>
    <w:p>
      <w:pPr>
        <w:pStyle w:val="TOC2"/>
        <w:tabs>
          <w:tab w:val="right" w:leader="dot" w:pos="8306"/>
        </w:tabs>
      </w:pPr>
      <w:hyperlink w:anchor="_Toc5601" w:history="1">
        <w:r>
          <w:rPr>
            <w:rFonts w:ascii="仿宋" w:eastAsia="仿宋" w:hAnsi="仿宋" w:cs="仿宋" w:hint="eastAsia"/>
            <w:lang w:eastAsia="zh-CN"/>
          </w:rPr>
          <w:t>(一)、付里叶红外分光光度计项目选址</w:t>
        </w:r>
        <w:r>
          <w:tab/>
        </w:r>
        <w:r>
          <w:fldChar w:fldCharType="begin"/>
        </w:r>
        <w:r>
          <w:instrText xml:space="preserve"> PAGEREF _Toc5601 \h </w:instrText>
        </w:r>
        <w:r>
          <w:fldChar w:fldCharType="separate"/>
        </w:r>
        <w:r>
          <w:t>15</w:t>
        </w:r>
        <w:r>
          <w:fldChar w:fldCharType="end"/>
        </w:r>
      </w:hyperlink>
    </w:p>
    <w:p>
      <w:pPr>
        <w:pStyle w:val="TOC2"/>
        <w:tabs>
          <w:tab w:val="right" w:leader="dot" w:pos="8306"/>
        </w:tabs>
      </w:pPr>
      <w:hyperlink w:anchor="_Toc30130" w:history="1">
        <w:r>
          <w:rPr>
            <w:rFonts w:ascii="仿宋" w:eastAsia="仿宋" w:hAnsi="仿宋" w:cs="仿宋" w:hint="eastAsia"/>
            <w:lang w:eastAsia="zh-CN"/>
          </w:rPr>
          <w:t>(二)、用地控制指标</w:t>
        </w:r>
        <w:r>
          <w:tab/>
        </w:r>
        <w:r>
          <w:fldChar w:fldCharType="begin"/>
        </w:r>
        <w:r>
          <w:instrText xml:space="preserve"> PAGEREF _Toc30130 \h </w:instrText>
        </w:r>
        <w:r>
          <w:fldChar w:fldCharType="separate"/>
        </w:r>
        <w:r>
          <w:t>15</w:t>
        </w:r>
        <w:r>
          <w:fldChar w:fldCharType="end"/>
        </w:r>
      </w:hyperlink>
    </w:p>
    <w:p>
      <w:pPr>
        <w:pStyle w:val="TOC2"/>
        <w:tabs>
          <w:tab w:val="right" w:leader="dot" w:pos="8306"/>
        </w:tabs>
      </w:pPr>
      <w:hyperlink w:anchor="_Toc28531" w:history="1">
        <w:r>
          <w:rPr>
            <w:rFonts w:ascii="仿宋" w:eastAsia="仿宋" w:hAnsi="仿宋" w:cs="仿宋" w:hint="eastAsia"/>
            <w:lang w:eastAsia="zh-CN"/>
          </w:rPr>
          <w:t>(三)、节约用地措施</w:t>
        </w:r>
        <w:r>
          <w:tab/>
        </w:r>
        <w:r>
          <w:fldChar w:fldCharType="begin"/>
        </w:r>
        <w:r>
          <w:instrText xml:space="preserve"> PAGEREF _Toc28531 \h </w:instrText>
        </w:r>
        <w:r>
          <w:fldChar w:fldCharType="separate"/>
        </w:r>
        <w:r>
          <w:t>18</w:t>
        </w:r>
        <w:r>
          <w:fldChar w:fldCharType="end"/>
        </w:r>
      </w:hyperlink>
    </w:p>
    <w:p>
      <w:pPr>
        <w:pStyle w:val="TOC2"/>
        <w:tabs>
          <w:tab w:val="right" w:leader="dot" w:pos="8306"/>
        </w:tabs>
      </w:pPr>
      <w:hyperlink w:anchor="_Toc17088" w:history="1">
        <w:r>
          <w:rPr>
            <w:rFonts w:ascii="仿宋" w:eastAsia="仿宋" w:hAnsi="仿宋" w:cs="仿宋" w:hint="eastAsia"/>
            <w:lang w:eastAsia="zh-CN"/>
          </w:rPr>
          <w:t>(四)、总图布置方案</w:t>
        </w:r>
        <w:r>
          <w:tab/>
        </w:r>
        <w:r>
          <w:fldChar w:fldCharType="begin"/>
        </w:r>
        <w:r>
          <w:instrText xml:space="preserve"> PAGEREF _Toc17088 \h </w:instrText>
        </w:r>
        <w:r>
          <w:fldChar w:fldCharType="separate"/>
        </w:r>
        <w:r>
          <w:t>19</w:t>
        </w:r>
        <w:r>
          <w:fldChar w:fldCharType="end"/>
        </w:r>
      </w:hyperlink>
    </w:p>
    <w:p>
      <w:pPr>
        <w:pStyle w:val="TOC2"/>
        <w:tabs>
          <w:tab w:val="right" w:leader="dot" w:pos="8306"/>
        </w:tabs>
      </w:pPr>
      <w:hyperlink w:anchor="_Toc8859" w:history="1">
        <w:r>
          <w:rPr>
            <w:rFonts w:ascii="仿宋" w:eastAsia="仿宋" w:hAnsi="仿宋" w:cs="仿宋" w:hint="eastAsia"/>
            <w:lang w:eastAsia="zh-CN"/>
          </w:rPr>
          <w:t>(五)、选址综合评价</w:t>
        </w:r>
        <w:r>
          <w:tab/>
        </w:r>
        <w:r>
          <w:fldChar w:fldCharType="begin"/>
        </w:r>
        <w:r>
          <w:instrText xml:space="preserve"> PAGEREF _Toc8859 \h </w:instrText>
        </w:r>
        <w:r>
          <w:fldChar w:fldCharType="separate"/>
        </w:r>
        <w:r>
          <w:t>20</w:t>
        </w:r>
        <w:r>
          <w:fldChar w:fldCharType="end"/>
        </w:r>
      </w:hyperlink>
    </w:p>
    <w:p>
      <w:pPr>
        <w:pStyle w:val="TOC1"/>
        <w:tabs>
          <w:tab w:val="right" w:leader="dot" w:pos="8306"/>
        </w:tabs>
      </w:pPr>
      <w:hyperlink w:anchor="_Toc25466" w:history="1">
        <w:r>
          <w:rPr>
            <w:rFonts w:ascii="仿宋" w:eastAsia="仿宋" w:hAnsi="仿宋" w:cs="仿宋" w:hint="eastAsia"/>
            <w:lang w:eastAsia="zh-CN"/>
          </w:rPr>
          <w:t>六、付里叶红外分光光度计项目文档管理</w:t>
        </w:r>
        <w:r>
          <w:tab/>
        </w:r>
        <w:r>
          <w:fldChar w:fldCharType="begin"/>
        </w:r>
        <w:r>
          <w:instrText xml:space="preserve"> PAGEREF _Toc25466 \h </w:instrText>
        </w:r>
        <w:r>
          <w:fldChar w:fldCharType="separate"/>
        </w:r>
        <w:r>
          <w:t>21</w:t>
        </w:r>
        <w:r>
          <w:fldChar w:fldCharType="end"/>
        </w:r>
      </w:hyperlink>
    </w:p>
    <w:p>
      <w:pPr>
        <w:pStyle w:val="TOC2"/>
        <w:tabs>
          <w:tab w:val="right" w:leader="dot" w:pos="8306"/>
        </w:tabs>
      </w:pPr>
      <w:hyperlink w:anchor="_Toc30328" w:history="1">
        <w:r>
          <w:rPr>
            <w:rFonts w:ascii="仿宋" w:eastAsia="仿宋" w:hAnsi="仿宋" w:cs="仿宋" w:hint="eastAsia"/>
            <w:lang w:eastAsia="zh-CN"/>
          </w:rPr>
          <w:t>(一)、文档编制与审查</w:t>
        </w:r>
        <w:r>
          <w:tab/>
        </w:r>
        <w:r>
          <w:fldChar w:fldCharType="begin"/>
        </w:r>
        <w:r>
          <w:instrText xml:space="preserve"> PAGEREF _Toc30328 \h </w:instrText>
        </w:r>
        <w:r>
          <w:fldChar w:fldCharType="separate"/>
        </w:r>
        <w:r>
          <w:t>21</w:t>
        </w:r>
        <w:r>
          <w:fldChar w:fldCharType="end"/>
        </w:r>
      </w:hyperlink>
    </w:p>
    <w:p>
      <w:pPr>
        <w:pStyle w:val="TOC2"/>
        <w:tabs>
          <w:tab w:val="right" w:leader="dot" w:pos="8306"/>
        </w:tabs>
      </w:pPr>
      <w:hyperlink w:anchor="_Toc6104" w:history="1">
        <w:r>
          <w:rPr>
            <w:rFonts w:ascii="仿宋" w:eastAsia="仿宋" w:hAnsi="仿宋" w:cs="仿宋" w:hint="eastAsia"/>
            <w:lang w:eastAsia="zh-CN"/>
          </w:rPr>
          <w:t>(二)、文档发布与分发</w:t>
        </w:r>
        <w:r>
          <w:tab/>
        </w:r>
        <w:r>
          <w:fldChar w:fldCharType="begin"/>
        </w:r>
        <w:r>
          <w:instrText xml:space="preserve"> PAGEREF _Toc6104 \h </w:instrText>
        </w:r>
        <w:r>
          <w:fldChar w:fldCharType="separate"/>
        </w:r>
        <w:r>
          <w:t>22</w:t>
        </w:r>
        <w:r>
          <w:fldChar w:fldCharType="end"/>
        </w:r>
      </w:hyperlink>
    </w:p>
    <w:p>
      <w:pPr>
        <w:pStyle w:val="TOC2"/>
        <w:tabs>
          <w:tab w:val="right" w:leader="dot" w:pos="8306"/>
        </w:tabs>
      </w:pPr>
      <w:hyperlink w:anchor="_Toc21278" w:history="1">
        <w:r>
          <w:rPr>
            <w:rFonts w:ascii="仿宋" w:eastAsia="仿宋" w:hAnsi="仿宋" w:cs="仿宋" w:hint="eastAsia"/>
            <w:lang w:eastAsia="zh-CN"/>
          </w:rPr>
          <w:t>(三)、文档存档与归档</w:t>
        </w:r>
        <w:r>
          <w:tab/>
        </w:r>
        <w:r>
          <w:fldChar w:fldCharType="begin"/>
        </w:r>
        <w:r>
          <w:instrText xml:space="preserve"> PAGEREF _Toc21278 \h </w:instrText>
        </w:r>
        <w:r>
          <w:fldChar w:fldCharType="separate"/>
        </w:r>
        <w:r>
          <w:t>23</w:t>
        </w:r>
        <w:r>
          <w:fldChar w:fldCharType="end"/>
        </w:r>
      </w:hyperlink>
    </w:p>
    <w:p>
      <w:pPr>
        <w:pStyle w:val="TOC1"/>
        <w:tabs>
          <w:tab w:val="right" w:leader="dot" w:pos="8306"/>
        </w:tabs>
      </w:pPr>
      <w:hyperlink w:anchor="_Toc30668" w:history="1">
        <w:r>
          <w:rPr>
            <w:rFonts w:ascii="仿宋" w:eastAsia="仿宋" w:hAnsi="仿宋" w:cs="仿宋" w:hint="eastAsia"/>
            <w:lang w:eastAsia="zh-CN"/>
          </w:rPr>
          <w:t>七、付里叶红外分光光度计项目技术管理</w:t>
        </w:r>
        <w:r>
          <w:tab/>
        </w:r>
        <w:r>
          <w:fldChar w:fldCharType="begin"/>
        </w:r>
        <w:r>
          <w:instrText xml:space="preserve"> PAGEREF _Toc30668 \h </w:instrText>
        </w:r>
        <w:r>
          <w:fldChar w:fldCharType="separate"/>
        </w:r>
        <w:r>
          <w:t>25</w:t>
        </w:r>
        <w:r>
          <w:fldChar w:fldCharType="end"/>
        </w:r>
      </w:hyperlink>
    </w:p>
    <w:p>
      <w:pPr>
        <w:pStyle w:val="TOC2"/>
        <w:tabs>
          <w:tab w:val="right" w:leader="dot" w:pos="8306"/>
        </w:tabs>
      </w:pPr>
      <w:hyperlink w:anchor="_Toc10290" w:history="1">
        <w:r>
          <w:rPr>
            <w:rFonts w:ascii="仿宋" w:eastAsia="仿宋" w:hAnsi="仿宋" w:cs="仿宋" w:hint="eastAsia"/>
            <w:lang w:eastAsia="zh-CN"/>
          </w:rPr>
          <w:t>(一)、技术方案选用方向</w:t>
        </w:r>
        <w:r>
          <w:tab/>
        </w:r>
        <w:r>
          <w:fldChar w:fldCharType="begin"/>
        </w:r>
        <w:r>
          <w:instrText xml:space="preserve"> PAGEREF _Toc10290 \h </w:instrText>
        </w:r>
        <w:r>
          <w:fldChar w:fldCharType="separate"/>
        </w:r>
        <w:r>
          <w:t>25</w:t>
        </w:r>
        <w:r>
          <w:fldChar w:fldCharType="end"/>
        </w:r>
      </w:hyperlink>
    </w:p>
    <w:p>
      <w:pPr>
        <w:pStyle w:val="TOC2"/>
        <w:tabs>
          <w:tab w:val="right" w:leader="dot" w:pos="8306"/>
        </w:tabs>
      </w:pPr>
      <w:hyperlink w:anchor="_Toc5599" w:history="1">
        <w:r>
          <w:rPr>
            <w:rFonts w:ascii="仿宋" w:eastAsia="仿宋" w:hAnsi="仿宋" w:cs="仿宋" w:hint="eastAsia"/>
            <w:lang w:eastAsia="zh-CN"/>
          </w:rPr>
          <w:t>(二)、工艺技术方案选用原则</w:t>
        </w:r>
        <w:r>
          <w:tab/>
        </w:r>
        <w:r>
          <w:fldChar w:fldCharType="begin"/>
        </w:r>
        <w:r>
          <w:instrText xml:space="preserve"> PAGEREF _Toc5599 \h </w:instrText>
        </w:r>
        <w:r>
          <w:fldChar w:fldCharType="separate"/>
        </w:r>
        <w:r>
          <w:t>27</w:t>
        </w:r>
        <w:r>
          <w:fldChar w:fldCharType="end"/>
        </w:r>
      </w:hyperlink>
    </w:p>
    <w:p>
      <w:pPr>
        <w:pStyle w:val="TOC2"/>
        <w:tabs>
          <w:tab w:val="right" w:leader="dot" w:pos="8306"/>
        </w:tabs>
      </w:pPr>
      <w:hyperlink w:anchor="_Toc431" w:history="1">
        <w:r>
          <w:rPr>
            <w:rFonts w:ascii="仿宋" w:eastAsia="仿宋" w:hAnsi="仿宋" w:cs="仿宋" w:hint="eastAsia"/>
            <w:lang w:eastAsia="zh-CN"/>
          </w:rPr>
          <w:t>(三)、工艺技术方案要求</w:t>
        </w:r>
        <w:r>
          <w:tab/>
        </w:r>
        <w:r>
          <w:fldChar w:fldCharType="begin"/>
        </w:r>
        <w:r>
          <w:instrText xml:space="preserve"> PAGEREF _Toc431 \h </w:instrText>
        </w:r>
        <w:r>
          <w:fldChar w:fldCharType="separate"/>
        </w:r>
        <w:r>
          <w:t>29</w:t>
        </w:r>
        <w:r>
          <w:fldChar w:fldCharType="end"/>
        </w:r>
      </w:hyperlink>
    </w:p>
    <w:p>
      <w:pPr>
        <w:pStyle w:val="TOC1"/>
        <w:tabs>
          <w:tab w:val="right" w:leader="dot" w:pos="8306"/>
        </w:tabs>
      </w:pPr>
      <w:hyperlink w:anchor="_Toc19305" w:history="1">
        <w:r>
          <w:rPr>
            <w:rFonts w:ascii="仿宋" w:eastAsia="仿宋" w:hAnsi="仿宋" w:cs="仿宋" w:hint="eastAsia"/>
            <w:lang w:eastAsia="zh-CN"/>
          </w:rPr>
          <w:t>八、付里叶红外分光光度计项目人力资源培养与发展</w:t>
        </w:r>
        <w:r>
          <w:tab/>
        </w:r>
        <w:r>
          <w:fldChar w:fldCharType="begin"/>
        </w:r>
        <w:r>
          <w:instrText xml:space="preserve"> PAGEREF _Toc19305 \h </w:instrText>
        </w:r>
        <w:r>
          <w:fldChar w:fldCharType="separate"/>
        </w:r>
        <w:r>
          <w:t>31</w:t>
        </w:r>
        <w:r>
          <w:fldChar w:fldCharType="end"/>
        </w:r>
      </w:hyperlink>
    </w:p>
    <w:p>
      <w:pPr>
        <w:pStyle w:val="TOC2"/>
        <w:tabs>
          <w:tab w:val="right" w:leader="dot" w:pos="8306"/>
        </w:tabs>
      </w:pPr>
      <w:hyperlink w:anchor="_Toc938" w:history="1">
        <w:r>
          <w:rPr>
            <w:rFonts w:ascii="仿宋" w:eastAsia="仿宋" w:hAnsi="仿宋" w:cs="仿宋" w:hint="eastAsia"/>
            <w:lang w:eastAsia="zh-CN"/>
          </w:rPr>
          <w:t>(一)、人才需求与规划</w:t>
        </w:r>
        <w:r>
          <w:tab/>
        </w:r>
        <w:r>
          <w:fldChar w:fldCharType="begin"/>
        </w:r>
        <w:r>
          <w:instrText xml:space="preserve"> PAGEREF _Toc938 \h </w:instrText>
        </w:r>
        <w:r>
          <w:fldChar w:fldCharType="separate"/>
        </w:r>
        <w:r>
          <w:t>31</w:t>
        </w:r>
        <w:r>
          <w:fldChar w:fldCharType="end"/>
        </w:r>
      </w:hyperlink>
    </w:p>
    <w:p>
      <w:pPr>
        <w:pStyle w:val="TOC2"/>
        <w:tabs>
          <w:tab w:val="right" w:leader="dot" w:pos="8306"/>
        </w:tabs>
      </w:pPr>
      <w:hyperlink w:anchor="_Toc9159" w:history="1">
        <w:r>
          <w:rPr>
            <w:rFonts w:ascii="仿宋" w:eastAsia="仿宋" w:hAnsi="仿宋" w:cs="仿宋" w:hint="eastAsia"/>
            <w:lang w:eastAsia="zh-CN"/>
          </w:rPr>
          <w:t>(二)、培训与发展计划</w:t>
        </w:r>
        <w:r>
          <w:tab/>
        </w:r>
        <w:r>
          <w:fldChar w:fldCharType="begin"/>
        </w:r>
        <w:r>
          <w:instrText xml:space="preserve"> PAGEREF _Toc9159 \h </w:instrText>
        </w:r>
        <w:r>
          <w:fldChar w:fldCharType="separate"/>
        </w:r>
        <w:r>
          <w:t>32</w:t>
        </w:r>
        <w:r>
          <w:fldChar w:fldCharType="end"/>
        </w:r>
      </w:hyperlink>
    </w:p>
    <w:p>
      <w:pPr>
        <w:pStyle w:val="TOC1"/>
        <w:tabs>
          <w:tab w:val="right" w:leader="dot" w:pos="8306"/>
        </w:tabs>
      </w:pPr>
      <w:hyperlink w:anchor="_Toc3397" w:history="1">
        <w:r>
          <w:rPr>
            <w:rFonts w:ascii="仿宋" w:eastAsia="仿宋" w:hAnsi="仿宋" w:cs="仿宋" w:hint="eastAsia"/>
            <w:lang w:eastAsia="zh-CN"/>
          </w:rPr>
          <w:t>九、付里叶红外分光光度计项目创新与研发</w:t>
        </w:r>
        <w:r>
          <w:tab/>
        </w:r>
        <w:r>
          <w:fldChar w:fldCharType="begin"/>
        </w:r>
        <w:r>
          <w:instrText xml:space="preserve"> PAGEREF _Toc3397 \h </w:instrText>
        </w:r>
        <w:r>
          <w:fldChar w:fldCharType="separate"/>
        </w:r>
        <w:r>
          <w:t>32</w:t>
        </w:r>
        <w:r>
          <w:fldChar w:fldCharType="end"/>
        </w:r>
      </w:hyperlink>
    </w:p>
    <w:p>
      <w:pPr>
        <w:pStyle w:val="TOC2"/>
        <w:tabs>
          <w:tab w:val="right" w:leader="dot" w:pos="8306"/>
        </w:tabs>
      </w:pPr>
      <w:hyperlink w:anchor="_Toc17914" w:history="1">
        <w:r>
          <w:rPr>
            <w:rFonts w:ascii="仿宋" w:eastAsia="仿宋" w:hAnsi="仿宋" w:cs="仿宋" w:hint="eastAsia"/>
            <w:lang w:eastAsia="zh-CN"/>
          </w:rPr>
          <w:t>(一)、创新策略与方向</w:t>
        </w:r>
        <w:r>
          <w:tab/>
        </w:r>
        <w:r>
          <w:fldChar w:fldCharType="begin"/>
        </w:r>
        <w:r>
          <w:instrText xml:space="preserve"> PAGEREF _Toc17914 \h </w:instrText>
        </w:r>
        <w:r>
          <w:fldChar w:fldCharType="separate"/>
        </w:r>
        <w:r>
          <w:t>32</w:t>
        </w:r>
        <w:r>
          <w:fldChar w:fldCharType="end"/>
        </w:r>
      </w:hyperlink>
    </w:p>
    <w:p>
      <w:pPr>
        <w:pStyle w:val="TOC2"/>
        <w:tabs>
          <w:tab w:val="right" w:leader="dot" w:pos="8306"/>
        </w:tabs>
      </w:pPr>
      <w:hyperlink w:anchor="_Toc1080" w:history="1">
        <w:r>
          <w:rPr>
            <w:rFonts w:ascii="仿宋" w:eastAsia="仿宋" w:hAnsi="仿宋" w:cs="仿宋" w:hint="eastAsia"/>
            <w:lang w:eastAsia="zh-CN"/>
          </w:rPr>
          <w:t>(二)、研发规划与投入</w:t>
        </w:r>
        <w:r>
          <w:tab/>
        </w:r>
        <w:r>
          <w:fldChar w:fldCharType="begin"/>
        </w:r>
        <w:r>
          <w:instrText xml:space="preserve"> PAGEREF _Toc1080 \h </w:instrText>
        </w:r>
        <w:r>
          <w:fldChar w:fldCharType="separate"/>
        </w:r>
        <w:r>
          <w:t>34</w:t>
        </w:r>
        <w:r>
          <w:fldChar w:fldCharType="end"/>
        </w:r>
      </w:hyperlink>
    </w:p>
    <w:p>
      <w:pPr>
        <w:pStyle w:val="TOC1"/>
        <w:tabs>
          <w:tab w:val="right" w:leader="dot" w:pos="8306"/>
        </w:tabs>
      </w:pPr>
      <w:hyperlink w:anchor="_Toc5521" w:history="1">
        <w:r>
          <w:rPr>
            <w:rFonts w:ascii="仿宋" w:eastAsia="仿宋" w:hAnsi="仿宋" w:cs="仿宋" w:hint="eastAsia"/>
            <w:lang w:eastAsia="zh-CN"/>
          </w:rPr>
          <w:t>十、付里叶红外分光光度计项目计划安排</w:t>
        </w:r>
        <w:r>
          <w:tab/>
        </w:r>
        <w:r>
          <w:fldChar w:fldCharType="begin"/>
        </w:r>
        <w:r>
          <w:instrText xml:space="preserve"> PAGEREF _Toc5521 \h </w:instrText>
        </w:r>
        <w:r>
          <w:fldChar w:fldCharType="separate"/>
        </w:r>
        <w:r>
          <w:t>35</w:t>
        </w:r>
        <w:r>
          <w:fldChar w:fldCharType="end"/>
        </w:r>
      </w:hyperlink>
    </w:p>
    <w:p>
      <w:pPr>
        <w:pStyle w:val="TOC2"/>
        <w:tabs>
          <w:tab w:val="right" w:leader="dot" w:pos="8306"/>
        </w:tabs>
      </w:pPr>
      <w:hyperlink w:anchor="_Toc31234" w:history="1">
        <w:r>
          <w:rPr>
            <w:rFonts w:ascii="仿宋" w:eastAsia="仿宋" w:hAnsi="仿宋" w:cs="仿宋" w:hint="eastAsia"/>
            <w:lang w:eastAsia="zh-CN"/>
          </w:rPr>
          <w:t>(一)、建设周期</w:t>
        </w:r>
        <w:r>
          <w:tab/>
        </w:r>
        <w:r>
          <w:fldChar w:fldCharType="begin"/>
        </w:r>
        <w:r>
          <w:instrText xml:space="preserve"> PAGEREF _Toc31234 \h </w:instrText>
        </w:r>
        <w:r>
          <w:fldChar w:fldCharType="separate"/>
        </w:r>
        <w:r>
          <w:t>35</w:t>
        </w:r>
        <w:r>
          <w:fldChar w:fldCharType="end"/>
        </w:r>
      </w:hyperlink>
    </w:p>
    <w:p>
      <w:pPr>
        <w:pStyle w:val="TOC2"/>
        <w:tabs>
          <w:tab w:val="right" w:leader="dot" w:pos="8306"/>
        </w:tabs>
      </w:pPr>
      <w:hyperlink w:anchor="_Toc23972" w:history="1">
        <w:r>
          <w:rPr>
            <w:rFonts w:ascii="仿宋" w:eastAsia="仿宋" w:hAnsi="仿宋" w:cs="仿宋" w:hint="eastAsia"/>
            <w:lang w:eastAsia="zh-CN"/>
          </w:rPr>
          <w:t>(二)、建设进度</w:t>
        </w:r>
        <w:r>
          <w:tab/>
        </w:r>
        <w:r>
          <w:fldChar w:fldCharType="begin"/>
        </w:r>
        <w:r>
          <w:instrText xml:space="preserve"> PAGEREF _Toc23972 \h </w:instrText>
        </w:r>
        <w:r>
          <w:fldChar w:fldCharType="separate"/>
        </w:r>
        <w:r>
          <w:t>36</w:t>
        </w:r>
        <w:r>
          <w:fldChar w:fldCharType="end"/>
        </w:r>
      </w:hyperlink>
    </w:p>
    <w:p>
      <w:pPr>
        <w:pStyle w:val="TOC2"/>
        <w:tabs>
          <w:tab w:val="right" w:leader="dot" w:pos="8306"/>
        </w:tabs>
      </w:pPr>
      <w:hyperlink w:anchor="_Toc30482" w:history="1">
        <w:r>
          <w:rPr>
            <w:rFonts w:ascii="仿宋" w:eastAsia="仿宋" w:hAnsi="仿宋" w:cs="仿宋" w:hint="eastAsia"/>
            <w:lang w:eastAsia="zh-CN"/>
          </w:rPr>
          <w:t>(三)、进度安排注意事项</w:t>
        </w:r>
        <w:r>
          <w:tab/>
        </w:r>
        <w:r>
          <w:fldChar w:fldCharType="begin"/>
        </w:r>
        <w:r>
          <w:instrText xml:space="preserve"> PAGEREF _Toc30482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96" w:history="1">
        <w:r>
          <w:rPr>
            <w:rFonts w:ascii="仿宋" w:eastAsia="仿宋" w:hAnsi="仿宋" w:cs="仿宋" w:hint="eastAsia"/>
            <w:lang w:eastAsia="zh-CN"/>
          </w:rPr>
          <w:t>(四)、人力资源配置</w:t>
        </w:r>
        <w:r>
          <w:tab/>
        </w:r>
        <w:r>
          <w:fldChar w:fldCharType="begin"/>
        </w:r>
        <w:r>
          <w:instrText xml:space="preserve"> PAGEREF _Toc14396 \h </w:instrText>
        </w:r>
        <w:r>
          <w:fldChar w:fldCharType="separate"/>
        </w:r>
        <w:r>
          <w:t>39</w:t>
        </w:r>
        <w:r>
          <w:fldChar w:fldCharType="end"/>
        </w:r>
      </w:hyperlink>
    </w:p>
    <w:p>
      <w:pPr>
        <w:pStyle w:val="TOC1"/>
        <w:tabs>
          <w:tab w:val="right" w:leader="dot" w:pos="8306"/>
        </w:tabs>
      </w:pPr>
      <w:hyperlink w:anchor="_Toc32016" w:history="1">
        <w:r>
          <w:rPr>
            <w:rFonts w:ascii="仿宋" w:eastAsia="仿宋" w:hAnsi="仿宋" w:cs="仿宋" w:hint="eastAsia"/>
            <w:lang w:eastAsia="zh-CN"/>
          </w:rPr>
          <w:t>十一、付里叶红外分光光度计项目环境影响分析</w:t>
        </w:r>
        <w:r>
          <w:tab/>
        </w:r>
        <w:r>
          <w:fldChar w:fldCharType="begin"/>
        </w:r>
        <w:r>
          <w:instrText xml:space="preserve"> PAGEREF _Toc32016 \h </w:instrText>
        </w:r>
        <w:r>
          <w:fldChar w:fldCharType="separate"/>
        </w:r>
        <w:r>
          <w:t>40</w:t>
        </w:r>
        <w:r>
          <w:fldChar w:fldCharType="end"/>
        </w:r>
      </w:hyperlink>
    </w:p>
    <w:p>
      <w:pPr>
        <w:pStyle w:val="TOC2"/>
        <w:tabs>
          <w:tab w:val="right" w:leader="dot" w:pos="8306"/>
        </w:tabs>
      </w:pPr>
      <w:hyperlink w:anchor="_Toc17291" w:history="1">
        <w:r>
          <w:rPr>
            <w:rFonts w:ascii="仿宋" w:eastAsia="仿宋" w:hAnsi="仿宋" w:cs="仿宋" w:hint="eastAsia"/>
            <w:lang w:eastAsia="zh-CN"/>
          </w:rPr>
          <w:t>(一)、建设区域环境质量现状</w:t>
        </w:r>
        <w:r>
          <w:tab/>
        </w:r>
        <w:r>
          <w:fldChar w:fldCharType="begin"/>
        </w:r>
        <w:r>
          <w:instrText xml:space="preserve"> PAGEREF _Toc17291 \h </w:instrText>
        </w:r>
        <w:r>
          <w:fldChar w:fldCharType="separate"/>
        </w:r>
        <w:r>
          <w:t>40</w:t>
        </w:r>
        <w:r>
          <w:fldChar w:fldCharType="end"/>
        </w:r>
      </w:hyperlink>
    </w:p>
    <w:p>
      <w:pPr>
        <w:pStyle w:val="TOC2"/>
        <w:tabs>
          <w:tab w:val="right" w:leader="dot" w:pos="8306"/>
        </w:tabs>
      </w:pPr>
      <w:hyperlink w:anchor="_Toc26468" w:history="1">
        <w:r>
          <w:rPr>
            <w:rFonts w:ascii="仿宋" w:eastAsia="仿宋" w:hAnsi="仿宋" w:cs="仿宋" w:hint="eastAsia"/>
            <w:lang w:eastAsia="zh-CN"/>
          </w:rPr>
          <w:t>(二)、建设期环境保护</w:t>
        </w:r>
        <w:r>
          <w:tab/>
        </w:r>
        <w:r>
          <w:fldChar w:fldCharType="begin"/>
        </w:r>
        <w:r>
          <w:instrText xml:space="preserve"> PAGEREF _Toc26468 \h </w:instrText>
        </w:r>
        <w:r>
          <w:fldChar w:fldCharType="separate"/>
        </w:r>
        <w:r>
          <w:t>41</w:t>
        </w:r>
        <w:r>
          <w:fldChar w:fldCharType="end"/>
        </w:r>
      </w:hyperlink>
    </w:p>
    <w:p>
      <w:pPr>
        <w:pStyle w:val="TOC2"/>
        <w:tabs>
          <w:tab w:val="right" w:leader="dot" w:pos="8306"/>
        </w:tabs>
      </w:pPr>
      <w:hyperlink w:anchor="_Toc13168" w:history="1">
        <w:r>
          <w:rPr>
            <w:rFonts w:ascii="仿宋" w:eastAsia="仿宋" w:hAnsi="仿宋" w:cs="仿宋" w:hint="eastAsia"/>
            <w:lang w:eastAsia="zh-CN"/>
          </w:rPr>
          <w:t>(三)、运营期环境保护</w:t>
        </w:r>
        <w:r>
          <w:tab/>
        </w:r>
        <w:r>
          <w:fldChar w:fldCharType="begin"/>
        </w:r>
        <w:r>
          <w:instrText xml:space="preserve"> PAGEREF _Toc13168 \h </w:instrText>
        </w:r>
        <w:r>
          <w:fldChar w:fldCharType="separate"/>
        </w:r>
        <w:r>
          <w:t>43</w:t>
        </w:r>
        <w:r>
          <w:fldChar w:fldCharType="end"/>
        </w:r>
      </w:hyperlink>
    </w:p>
    <w:p>
      <w:pPr>
        <w:pStyle w:val="TOC2"/>
        <w:tabs>
          <w:tab w:val="right" w:leader="dot" w:pos="8306"/>
        </w:tabs>
      </w:pPr>
      <w:hyperlink w:anchor="_Toc4153" w:history="1">
        <w:r>
          <w:rPr>
            <w:rFonts w:ascii="仿宋" w:eastAsia="仿宋" w:hAnsi="仿宋" w:cs="仿宋" w:hint="eastAsia"/>
            <w:lang w:eastAsia="zh-CN"/>
          </w:rPr>
          <w:t>(四)、付里叶红外分光光度计项目建设对区域经济的影响</w:t>
        </w:r>
        <w:r>
          <w:tab/>
        </w:r>
        <w:r>
          <w:fldChar w:fldCharType="begin"/>
        </w:r>
        <w:r>
          <w:instrText xml:space="preserve"> PAGEREF _Toc4153 \h </w:instrText>
        </w:r>
        <w:r>
          <w:fldChar w:fldCharType="separate"/>
        </w:r>
        <w:r>
          <w:t>44</w:t>
        </w:r>
        <w:r>
          <w:fldChar w:fldCharType="end"/>
        </w:r>
      </w:hyperlink>
    </w:p>
    <w:p>
      <w:pPr>
        <w:pStyle w:val="TOC2"/>
        <w:tabs>
          <w:tab w:val="right" w:leader="dot" w:pos="8306"/>
        </w:tabs>
      </w:pPr>
      <w:hyperlink w:anchor="_Toc16388" w:history="1">
        <w:r>
          <w:rPr>
            <w:rFonts w:ascii="仿宋" w:eastAsia="仿宋" w:hAnsi="仿宋" w:cs="仿宋" w:hint="eastAsia"/>
            <w:lang w:eastAsia="zh-CN"/>
          </w:rPr>
          <w:t>(五)、废弃物处理</w:t>
        </w:r>
        <w:r>
          <w:tab/>
        </w:r>
        <w:r>
          <w:fldChar w:fldCharType="begin"/>
        </w:r>
        <w:r>
          <w:instrText xml:space="preserve"> PAGEREF _Toc16388 \h </w:instrText>
        </w:r>
        <w:r>
          <w:fldChar w:fldCharType="separate"/>
        </w:r>
        <w:r>
          <w:t>46</w:t>
        </w:r>
        <w:r>
          <w:fldChar w:fldCharType="end"/>
        </w:r>
      </w:hyperlink>
    </w:p>
    <w:p>
      <w:pPr>
        <w:pStyle w:val="TOC2"/>
        <w:tabs>
          <w:tab w:val="right" w:leader="dot" w:pos="8306"/>
        </w:tabs>
      </w:pPr>
      <w:hyperlink w:anchor="_Toc860" w:history="1">
        <w:r>
          <w:rPr>
            <w:rFonts w:ascii="仿宋" w:eastAsia="仿宋" w:hAnsi="仿宋" w:cs="仿宋" w:hint="eastAsia"/>
            <w:lang w:eastAsia="zh-CN"/>
          </w:rPr>
          <w:t>(六)、特殊环境影响分析</w:t>
        </w:r>
        <w:r>
          <w:tab/>
        </w:r>
        <w:r>
          <w:fldChar w:fldCharType="begin"/>
        </w:r>
        <w:r>
          <w:instrText xml:space="preserve"> PAGEREF _Toc860 \h </w:instrText>
        </w:r>
        <w:r>
          <w:fldChar w:fldCharType="separate"/>
        </w:r>
        <w:r>
          <w:t>47</w:t>
        </w:r>
        <w:r>
          <w:fldChar w:fldCharType="end"/>
        </w:r>
      </w:hyperlink>
    </w:p>
    <w:p>
      <w:pPr>
        <w:pStyle w:val="TOC2"/>
        <w:tabs>
          <w:tab w:val="right" w:leader="dot" w:pos="8306"/>
        </w:tabs>
      </w:pPr>
      <w:hyperlink w:anchor="_Toc4505" w:history="1">
        <w:r>
          <w:rPr>
            <w:rFonts w:ascii="仿宋" w:eastAsia="仿宋" w:hAnsi="仿宋" w:cs="仿宋" w:hint="eastAsia"/>
            <w:lang w:eastAsia="zh-CN"/>
          </w:rPr>
          <w:t>(七)、清洁生产</w:t>
        </w:r>
        <w:r>
          <w:tab/>
        </w:r>
        <w:r>
          <w:fldChar w:fldCharType="begin"/>
        </w:r>
        <w:r>
          <w:instrText xml:space="preserve"> PAGEREF _Toc4505 \h </w:instrText>
        </w:r>
        <w:r>
          <w:fldChar w:fldCharType="separate"/>
        </w:r>
        <w:r>
          <w:t>48</w:t>
        </w:r>
        <w:r>
          <w:fldChar w:fldCharType="end"/>
        </w:r>
      </w:hyperlink>
    </w:p>
    <w:p>
      <w:pPr>
        <w:pStyle w:val="TOC2"/>
        <w:tabs>
          <w:tab w:val="right" w:leader="dot" w:pos="8306"/>
        </w:tabs>
      </w:pPr>
      <w:hyperlink w:anchor="_Toc11461" w:history="1">
        <w:r>
          <w:rPr>
            <w:rFonts w:ascii="仿宋" w:eastAsia="仿宋" w:hAnsi="仿宋" w:cs="仿宋" w:hint="eastAsia"/>
            <w:lang w:eastAsia="zh-CN"/>
          </w:rPr>
          <w:t>(八)、环境保护综合评价</w:t>
        </w:r>
        <w:r>
          <w:tab/>
        </w:r>
        <w:r>
          <w:fldChar w:fldCharType="begin"/>
        </w:r>
        <w:r>
          <w:instrText xml:space="preserve"> PAGEREF _Toc11461 \h </w:instrText>
        </w:r>
        <w:r>
          <w:fldChar w:fldCharType="separate"/>
        </w:r>
        <w:r>
          <w:t>50</w:t>
        </w:r>
        <w:r>
          <w:fldChar w:fldCharType="end"/>
        </w:r>
      </w:hyperlink>
    </w:p>
    <w:p>
      <w:pPr>
        <w:pStyle w:val="TOC1"/>
        <w:tabs>
          <w:tab w:val="right" w:leader="dot" w:pos="8306"/>
        </w:tabs>
      </w:pPr>
      <w:hyperlink w:anchor="_Toc23940" w:history="1">
        <w:r>
          <w:rPr>
            <w:rFonts w:ascii="仿宋" w:eastAsia="仿宋" w:hAnsi="仿宋" w:cs="仿宋" w:hint="eastAsia"/>
            <w:lang w:eastAsia="zh-CN"/>
          </w:rPr>
          <w:t>十二、生产安全保护</w:t>
        </w:r>
        <w:r>
          <w:tab/>
        </w:r>
        <w:r>
          <w:fldChar w:fldCharType="begin"/>
        </w:r>
        <w:r>
          <w:instrText xml:space="preserve"> PAGEREF _Toc23940 \h </w:instrText>
        </w:r>
        <w:r>
          <w:fldChar w:fldCharType="separate"/>
        </w:r>
        <w:r>
          <w:t>51</w:t>
        </w:r>
        <w:r>
          <w:fldChar w:fldCharType="end"/>
        </w:r>
      </w:hyperlink>
    </w:p>
    <w:p>
      <w:pPr>
        <w:pStyle w:val="TOC2"/>
        <w:tabs>
          <w:tab w:val="right" w:leader="dot" w:pos="8306"/>
        </w:tabs>
      </w:pPr>
      <w:hyperlink w:anchor="_Toc2222" w:history="1">
        <w:r>
          <w:rPr>
            <w:rFonts w:ascii="仿宋" w:eastAsia="仿宋" w:hAnsi="仿宋" w:cs="仿宋" w:hint="eastAsia"/>
            <w:lang w:eastAsia="zh-CN"/>
          </w:rPr>
          <w:t>(一)、消防安全</w:t>
        </w:r>
        <w:r>
          <w:tab/>
        </w:r>
        <w:r>
          <w:fldChar w:fldCharType="begin"/>
        </w:r>
        <w:r>
          <w:instrText xml:space="preserve"> PAGEREF _Toc2222 \h </w:instrText>
        </w:r>
        <w:r>
          <w:fldChar w:fldCharType="separate"/>
        </w:r>
        <w:r>
          <w:t>51</w:t>
        </w:r>
        <w:r>
          <w:fldChar w:fldCharType="end"/>
        </w:r>
      </w:hyperlink>
    </w:p>
    <w:p>
      <w:pPr>
        <w:pStyle w:val="TOC2"/>
        <w:tabs>
          <w:tab w:val="right" w:leader="dot" w:pos="8306"/>
        </w:tabs>
      </w:pPr>
      <w:hyperlink w:anchor="_Toc17005" w:history="1">
        <w:r>
          <w:rPr>
            <w:rFonts w:ascii="仿宋" w:eastAsia="仿宋" w:hAnsi="仿宋" w:cs="仿宋" w:hint="eastAsia"/>
            <w:lang w:eastAsia="zh-CN"/>
          </w:rPr>
          <w:t>(二)、防火防爆总图布置措施</w:t>
        </w:r>
        <w:r>
          <w:tab/>
        </w:r>
        <w:r>
          <w:fldChar w:fldCharType="begin"/>
        </w:r>
        <w:r>
          <w:instrText xml:space="preserve"> PAGEREF _Toc17005 \h </w:instrText>
        </w:r>
        <w:r>
          <w:fldChar w:fldCharType="separate"/>
        </w:r>
        <w:r>
          <w:t>53</w:t>
        </w:r>
        <w:r>
          <w:fldChar w:fldCharType="end"/>
        </w:r>
      </w:hyperlink>
    </w:p>
    <w:p>
      <w:pPr>
        <w:pStyle w:val="TOC2"/>
        <w:tabs>
          <w:tab w:val="right" w:leader="dot" w:pos="8306"/>
        </w:tabs>
      </w:pPr>
      <w:hyperlink w:anchor="_Toc18729" w:history="1">
        <w:r>
          <w:rPr>
            <w:rFonts w:ascii="仿宋" w:eastAsia="仿宋" w:hAnsi="仿宋" w:cs="仿宋" w:hint="eastAsia"/>
            <w:lang w:eastAsia="zh-CN"/>
          </w:rPr>
          <w:t>(三)、自然灾害防范措施</w:t>
        </w:r>
        <w:r>
          <w:tab/>
        </w:r>
        <w:r>
          <w:fldChar w:fldCharType="begin"/>
        </w:r>
        <w:r>
          <w:instrText xml:space="preserve"> PAGEREF _Toc18729 \h </w:instrText>
        </w:r>
        <w:r>
          <w:fldChar w:fldCharType="separate"/>
        </w:r>
        <w:r>
          <w:t>54</w:t>
        </w:r>
        <w:r>
          <w:fldChar w:fldCharType="end"/>
        </w:r>
      </w:hyperlink>
    </w:p>
    <w:p>
      <w:pPr>
        <w:pStyle w:val="TOC2"/>
        <w:tabs>
          <w:tab w:val="right" w:leader="dot" w:pos="8306"/>
        </w:tabs>
      </w:pPr>
      <w:hyperlink w:anchor="_Toc10239" w:history="1">
        <w:r>
          <w:rPr>
            <w:rFonts w:ascii="仿宋" w:eastAsia="仿宋" w:hAnsi="仿宋" w:cs="仿宋" w:hint="eastAsia"/>
            <w:lang w:eastAsia="zh-CN"/>
          </w:rPr>
          <w:t>(四)、安全色及安全标志使用要求</w:t>
        </w:r>
        <w:r>
          <w:tab/>
        </w:r>
        <w:r>
          <w:fldChar w:fldCharType="begin"/>
        </w:r>
        <w:r>
          <w:instrText xml:space="preserve"> PAGEREF _Toc10239 \h </w:instrText>
        </w:r>
        <w:r>
          <w:fldChar w:fldCharType="separate"/>
        </w:r>
        <w:r>
          <w:t>55</w:t>
        </w:r>
        <w:r>
          <w:fldChar w:fldCharType="end"/>
        </w:r>
      </w:hyperlink>
    </w:p>
    <w:p>
      <w:pPr>
        <w:pStyle w:val="TOC2"/>
        <w:tabs>
          <w:tab w:val="right" w:leader="dot" w:pos="8306"/>
        </w:tabs>
      </w:pPr>
      <w:hyperlink w:anchor="_Toc17804" w:history="1">
        <w:r>
          <w:rPr>
            <w:rFonts w:ascii="仿宋" w:eastAsia="仿宋" w:hAnsi="仿宋" w:cs="仿宋" w:hint="eastAsia"/>
            <w:lang w:eastAsia="zh-CN"/>
          </w:rPr>
          <w:t>(五)、防尘防毒措施</w:t>
        </w:r>
        <w:r>
          <w:tab/>
        </w:r>
        <w:r>
          <w:fldChar w:fldCharType="begin"/>
        </w:r>
        <w:r>
          <w:instrText xml:space="preserve"> PAGEREF _Toc17804 \h </w:instrText>
        </w:r>
        <w:r>
          <w:fldChar w:fldCharType="separate"/>
        </w:r>
        <w:r>
          <w:t>56</w:t>
        </w:r>
        <w:r>
          <w:fldChar w:fldCharType="end"/>
        </w:r>
      </w:hyperlink>
    </w:p>
    <w:p>
      <w:pPr>
        <w:pStyle w:val="TOC2"/>
        <w:tabs>
          <w:tab w:val="right" w:leader="dot" w:pos="8306"/>
        </w:tabs>
      </w:pPr>
      <w:hyperlink w:anchor="_Toc17706" w:history="1">
        <w:r>
          <w:rPr>
            <w:rFonts w:ascii="仿宋" w:eastAsia="仿宋" w:hAnsi="仿宋" w:cs="仿宋" w:hint="eastAsia"/>
            <w:lang w:eastAsia="zh-CN"/>
          </w:rPr>
          <w:t>(六)、防静电、触电防护及防雷措施</w:t>
        </w:r>
        <w:r>
          <w:tab/>
        </w:r>
        <w:r>
          <w:fldChar w:fldCharType="begin"/>
        </w:r>
        <w:r>
          <w:instrText xml:space="preserve"> PAGEREF _Toc17706 \h </w:instrText>
        </w:r>
        <w:r>
          <w:fldChar w:fldCharType="separate"/>
        </w:r>
        <w:r>
          <w:t>57</w:t>
        </w:r>
        <w:r>
          <w:fldChar w:fldCharType="end"/>
        </w:r>
      </w:hyperlink>
    </w:p>
    <w:p>
      <w:pPr>
        <w:pStyle w:val="TOC2"/>
        <w:tabs>
          <w:tab w:val="right" w:leader="dot" w:pos="8306"/>
        </w:tabs>
      </w:pPr>
      <w:hyperlink w:anchor="_Toc27190" w:history="1">
        <w:r>
          <w:rPr>
            <w:rFonts w:ascii="仿宋" w:eastAsia="仿宋" w:hAnsi="仿宋" w:cs="仿宋" w:hint="eastAsia"/>
            <w:lang w:eastAsia="zh-CN"/>
          </w:rPr>
          <w:t>(七)、机械设备安全保障措施</w:t>
        </w:r>
        <w:r>
          <w:tab/>
        </w:r>
        <w:r>
          <w:fldChar w:fldCharType="begin"/>
        </w:r>
        <w:r>
          <w:instrText xml:space="preserve"> PAGEREF _Toc27190 \h </w:instrText>
        </w:r>
        <w:r>
          <w:fldChar w:fldCharType="separate"/>
        </w:r>
        <w:r>
          <w:t>58</w:t>
        </w:r>
        <w:r>
          <w:fldChar w:fldCharType="end"/>
        </w:r>
      </w:hyperlink>
    </w:p>
    <w:p>
      <w:pPr>
        <w:pStyle w:val="TOC1"/>
        <w:tabs>
          <w:tab w:val="right" w:leader="dot" w:pos="8306"/>
        </w:tabs>
      </w:pPr>
      <w:hyperlink w:anchor="_Toc18768" w:history="1">
        <w:r>
          <w:rPr>
            <w:rFonts w:ascii="仿宋" w:eastAsia="仿宋" w:hAnsi="仿宋" w:cs="仿宋" w:hint="eastAsia"/>
            <w:lang w:eastAsia="zh-CN"/>
          </w:rPr>
          <w:t>十三、付里叶红外分光光度计项目变更管理</w:t>
        </w:r>
        <w:r>
          <w:tab/>
        </w:r>
        <w:r>
          <w:fldChar w:fldCharType="begin"/>
        </w:r>
        <w:r>
          <w:instrText xml:space="preserve"> PAGEREF _Toc18768 \h </w:instrText>
        </w:r>
        <w:r>
          <w:fldChar w:fldCharType="separate"/>
        </w:r>
        <w:r>
          <w:t>60</w:t>
        </w:r>
        <w:r>
          <w:fldChar w:fldCharType="end"/>
        </w:r>
      </w:hyperlink>
    </w:p>
    <w:p>
      <w:pPr>
        <w:pStyle w:val="TOC2"/>
        <w:tabs>
          <w:tab w:val="right" w:leader="dot" w:pos="8306"/>
        </w:tabs>
      </w:pPr>
      <w:hyperlink w:anchor="_Toc21364" w:history="1">
        <w:r>
          <w:rPr>
            <w:rFonts w:ascii="仿宋" w:eastAsia="仿宋" w:hAnsi="仿宋" w:cs="仿宋" w:hint="eastAsia"/>
            <w:lang w:eastAsia="zh-CN"/>
          </w:rPr>
          <w:t>(一)、变更申请与评估</w:t>
        </w:r>
        <w:r>
          <w:tab/>
        </w:r>
        <w:r>
          <w:fldChar w:fldCharType="begin"/>
        </w:r>
        <w:r>
          <w:instrText xml:space="preserve"> PAGEREF _Toc21364 \h </w:instrText>
        </w:r>
        <w:r>
          <w:fldChar w:fldCharType="separate"/>
        </w:r>
        <w:r>
          <w:t>60</w:t>
        </w:r>
        <w:r>
          <w:fldChar w:fldCharType="end"/>
        </w:r>
      </w:hyperlink>
    </w:p>
    <w:p>
      <w:pPr>
        <w:pStyle w:val="TOC2"/>
        <w:tabs>
          <w:tab w:val="right" w:leader="dot" w:pos="8306"/>
        </w:tabs>
      </w:pPr>
      <w:hyperlink w:anchor="_Toc18462" w:history="1">
        <w:r>
          <w:rPr>
            <w:rFonts w:ascii="仿宋" w:eastAsia="仿宋" w:hAnsi="仿宋" w:cs="仿宋" w:hint="eastAsia"/>
            <w:lang w:eastAsia="zh-CN"/>
          </w:rPr>
          <w:t>(二)、变更实施与控制</w:t>
        </w:r>
        <w:r>
          <w:tab/>
        </w:r>
        <w:r>
          <w:fldChar w:fldCharType="begin"/>
        </w:r>
        <w:r>
          <w:instrText xml:space="preserve"> PAGEREF _Toc18462 \h </w:instrText>
        </w:r>
        <w:r>
          <w:fldChar w:fldCharType="separate"/>
        </w:r>
        <w:r>
          <w:t>60</w:t>
        </w:r>
        <w:r>
          <w:fldChar w:fldCharType="end"/>
        </w:r>
      </w:hyperlink>
    </w:p>
    <w:p>
      <w:pPr>
        <w:pStyle w:val="TOC1"/>
        <w:tabs>
          <w:tab w:val="right" w:leader="dot" w:pos="8306"/>
        </w:tabs>
      </w:pPr>
      <w:hyperlink w:anchor="_Toc21647" w:history="1">
        <w:r>
          <w:rPr>
            <w:rFonts w:ascii="仿宋" w:eastAsia="仿宋" w:hAnsi="仿宋" w:cs="仿宋" w:hint="eastAsia"/>
            <w:lang w:eastAsia="zh-CN"/>
          </w:rPr>
          <w:t>十四、付里叶红外分光光度计项目治理与监督</w:t>
        </w:r>
        <w:r>
          <w:tab/>
        </w:r>
        <w:r>
          <w:fldChar w:fldCharType="begin"/>
        </w:r>
        <w:r>
          <w:instrText xml:space="preserve"> PAGEREF _Toc21647 \h </w:instrText>
        </w:r>
        <w:r>
          <w:fldChar w:fldCharType="separate"/>
        </w:r>
        <w:r>
          <w:t>61</w:t>
        </w:r>
        <w:r>
          <w:fldChar w:fldCharType="end"/>
        </w:r>
      </w:hyperlink>
    </w:p>
    <w:p>
      <w:pPr>
        <w:pStyle w:val="TOC2"/>
        <w:tabs>
          <w:tab w:val="right" w:leader="dot" w:pos="8306"/>
        </w:tabs>
      </w:pPr>
      <w:hyperlink w:anchor="_Toc17627" w:history="1">
        <w:r>
          <w:rPr>
            <w:rFonts w:ascii="仿宋" w:eastAsia="仿宋" w:hAnsi="仿宋" w:cs="仿宋" w:hint="eastAsia"/>
            <w:lang w:eastAsia="zh-CN"/>
          </w:rPr>
          <w:t>(一)、付里叶红外分光光度计项目治理结构</w:t>
        </w:r>
        <w:r>
          <w:tab/>
        </w:r>
        <w:r>
          <w:fldChar w:fldCharType="begin"/>
        </w:r>
        <w:r>
          <w:instrText xml:space="preserve"> PAGEREF _Toc17627 \h </w:instrText>
        </w:r>
        <w:r>
          <w:fldChar w:fldCharType="separate"/>
        </w:r>
        <w:r>
          <w:t>61</w:t>
        </w:r>
        <w:r>
          <w:fldChar w:fldCharType="end"/>
        </w:r>
      </w:hyperlink>
    </w:p>
    <w:p>
      <w:pPr>
        <w:pStyle w:val="TOC2"/>
        <w:tabs>
          <w:tab w:val="right" w:leader="dot" w:pos="8306"/>
        </w:tabs>
      </w:pPr>
      <w:hyperlink w:anchor="_Toc29772" w:history="1">
        <w:r>
          <w:rPr>
            <w:rFonts w:ascii="仿宋" w:eastAsia="仿宋" w:hAnsi="仿宋" w:cs="仿宋" w:hint="eastAsia"/>
            <w:lang w:eastAsia="zh-CN"/>
          </w:rPr>
          <w:t>(二)、监督与审计</w:t>
        </w:r>
        <w:r>
          <w:tab/>
        </w:r>
        <w:r>
          <w:fldChar w:fldCharType="begin"/>
        </w:r>
        <w:r>
          <w:instrText xml:space="preserve"> PAGEREF _Toc29772 \h </w:instrText>
        </w:r>
        <w:r>
          <w:fldChar w:fldCharType="separate"/>
        </w:r>
        <w:r>
          <w:t>63</w:t>
        </w:r>
        <w:r>
          <w:fldChar w:fldCharType="end"/>
        </w:r>
      </w:hyperlink>
    </w:p>
    <w:p>
      <w:pPr>
        <w:pStyle w:val="TOC1"/>
        <w:tabs>
          <w:tab w:val="right" w:leader="dot" w:pos="8306"/>
        </w:tabs>
      </w:pPr>
      <w:hyperlink w:anchor="_Toc24941" w:history="1">
        <w:r>
          <w:rPr>
            <w:rFonts w:ascii="仿宋" w:eastAsia="仿宋" w:hAnsi="仿宋" w:cs="仿宋" w:hint="eastAsia"/>
            <w:lang w:eastAsia="zh-CN"/>
          </w:rPr>
          <w:t>十五、利益相关者分析与沟通计划</w:t>
        </w:r>
        <w:r>
          <w:tab/>
        </w:r>
        <w:r>
          <w:fldChar w:fldCharType="begin"/>
        </w:r>
        <w:r>
          <w:instrText xml:space="preserve"> PAGEREF _Toc24941 \h </w:instrText>
        </w:r>
        <w:r>
          <w:fldChar w:fldCharType="separate"/>
        </w:r>
        <w:r>
          <w:t>64</w:t>
        </w:r>
        <w:r>
          <w:fldChar w:fldCharType="end"/>
        </w:r>
      </w:hyperlink>
    </w:p>
    <w:p>
      <w:pPr>
        <w:pStyle w:val="TOC2"/>
        <w:tabs>
          <w:tab w:val="right" w:leader="dot" w:pos="8306"/>
        </w:tabs>
      </w:pPr>
      <w:hyperlink w:anchor="_Toc29280" w:history="1">
        <w:r>
          <w:rPr>
            <w:rFonts w:ascii="仿宋" w:eastAsia="仿宋" w:hAnsi="仿宋" w:cs="仿宋" w:hint="eastAsia"/>
            <w:lang w:eastAsia="zh-CN"/>
          </w:rPr>
          <w:t>(一)、利益相关者分析</w:t>
        </w:r>
        <w:r>
          <w:tab/>
        </w:r>
        <w:r>
          <w:fldChar w:fldCharType="begin"/>
        </w:r>
        <w:r>
          <w:instrText xml:space="preserve"> PAGEREF _Toc29280 \h </w:instrText>
        </w:r>
        <w:r>
          <w:fldChar w:fldCharType="separate"/>
        </w:r>
        <w:r>
          <w:t>64</w:t>
        </w:r>
        <w:r>
          <w:fldChar w:fldCharType="end"/>
        </w:r>
      </w:hyperlink>
    </w:p>
    <w:p>
      <w:pPr>
        <w:pStyle w:val="TOC2"/>
        <w:tabs>
          <w:tab w:val="right" w:leader="dot" w:pos="8306"/>
        </w:tabs>
      </w:pPr>
      <w:hyperlink w:anchor="_Toc5745" w:history="1">
        <w:r>
          <w:rPr>
            <w:rFonts w:ascii="仿宋" w:eastAsia="仿宋" w:hAnsi="仿宋" w:cs="仿宋" w:hint="eastAsia"/>
            <w:lang w:eastAsia="zh-CN"/>
          </w:rPr>
          <w:t>(二)、沟通计划</w:t>
        </w:r>
        <w:r>
          <w:tab/>
        </w:r>
        <w:r>
          <w:fldChar w:fldCharType="begin"/>
        </w:r>
        <w:r>
          <w:instrText xml:space="preserve"> PAGEREF _Toc5745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20"/>
      <w:r>
        <w:rPr>
          <w:rFonts w:ascii="仿宋" w:eastAsia="仿宋" w:hAnsi="仿宋" w:cs="仿宋" w:hint="eastAsia"/>
          <w:sz w:val="28"/>
          <w:lang w:eastAsia="zh-CN"/>
        </w:rPr>
        <w:t>一、付里叶红外分光光度计项目土建工程</w:t>
      </w:r>
      <w:bookmarkEnd w:id="2"/>
    </w:p>
    <w:p>
      <w:pPr>
        <w:pStyle w:val="Heading2"/>
        <w:rPr>
          <w:rFonts w:ascii="仿宋" w:eastAsia="仿宋" w:hAnsi="仿宋" w:cs="仿宋" w:hint="eastAsia"/>
          <w:lang w:eastAsia="zh-CN"/>
        </w:rPr>
      </w:pPr>
      <w:bookmarkStart w:id="3" w:name="_Toc20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在付里叶红外分光光度计项目的建筑工程设计中，我们将秉承一系列重要的设计原则，以确保付里叶红外分光光度计项目建筑在功能、美观、可持续性等方面达到最佳效果。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首要原则是确保建筑的功能性得到最大化的发挥。我们将充分理解付里叶红外分光光度计项目的实际需求，合理布局各个功能区域，保证建筑在满足业务需求的同时，提供高效的工作环境。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在建筑设计中，我们将综合考虑建设和运营成本。通过精细的经济效益分析，确保设计方案在高效利用资源的同时，对付里叶红外分光光度计项目的长期盈利能力有积极的贡献。</w:t>
      </w:r>
    </w:p>
    <w:p>
      <w:pPr>
        <w:pStyle w:val="Heading2"/>
        <w:ind w:firstLine="560" w:firstLineChars="200"/>
        <w:rPr>
          <w:rFonts w:ascii="仿宋" w:eastAsia="仿宋" w:hAnsi="仿宋" w:cs="仿宋" w:hint="eastAsia"/>
          <w:sz w:val="28"/>
          <w:lang w:eastAsia="zh-CN"/>
        </w:rPr>
      </w:pPr>
      <w:bookmarkStart w:id="4" w:name="_Toc86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的土建工程设计中，我们将精准设定设计年限，结合付里叶红外分光光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付里叶红外分光光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0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付里叶红外分光光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付里叶红外分光光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付里叶红外分光光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本期工程付里叶红外分光光度计项目预计总建筑面积XXX平方米，其中：计容建筑面积XXX平方米，计划建筑工程投资XX万元，占付里叶红外分光光度计项目总投资的XX%。</w:t>
      </w:r>
    </w:p>
    <w:p>
      <w:pPr>
        <w:pStyle w:val="Heading1"/>
        <w:ind w:firstLine="560" w:firstLineChars="200"/>
        <w:rPr>
          <w:rFonts w:ascii="仿宋" w:eastAsia="仿宋" w:hAnsi="仿宋" w:cs="仿宋" w:hint="eastAsia"/>
          <w:sz w:val="28"/>
          <w:lang w:eastAsia="zh-CN"/>
        </w:rPr>
      </w:pPr>
      <w:bookmarkStart w:id="7" w:name="_Toc2788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419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付里叶红外分光光度计项目的技术管理特点体现在其创新导向。通过引入最先进的技术趋势和解决方案，付里叶红外分光光度计项目致力于提升科技含量、提高质量和效率水平。这意味着我们将采用最新的工具和方法，确保付里叶红外分光光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付里叶红外分光光度计项目技术管理的显著特征。通过整合不同领域的技术资源，我们实现了跨学科的协同工作。这有助于优化技术架构，提高整体效能。此外，整合性策略还促进了不同技术团队之间的紧密沟通和高效合作，确保付里叶红外分光光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付里叶红外分光光度计项目所采用的技术。通过不断优化技术方案，付里叶红外分光光度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付里叶红外分光光度计项目团队将在付里叶红外分光光度计项目初期识别可能的技术风险，并采取相应的预防和应对措施。通过建立健全的风险评估机制，付里叶红外分光光度计项目能够在实施过程中及时发现并解决潜在的技术问题，保障付里叶红外分光光度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付里叶红外分光光度计项目中，技术将成为付里叶红外分光光度计项目成功的有力支持。这一深度剖析揭示了技术管理在付里叶红外分光光度计项目实施中的关键作用，为付里叶红外分光光度计项目的技术基础奠定了坚实的基础。</w:t>
      </w:r>
    </w:p>
    <w:p>
      <w:pPr>
        <w:pStyle w:val="Heading2"/>
        <w:ind w:firstLine="560" w:firstLineChars="200"/>
        <w:rPr>
          <w:rFonts w:ascii="仿宋" w:eastAsia="仿宋" w:hAnsi="仿宋" w:cs="仿宋" w:hint="eastAsia"/>
          <w:sz w:val="28"/>
          <w:lang w:eastAsia="zh-CN"/>
        </w:rPr>
      </w:pPr>
      <w:bookmarkStart w:id="9" w:name="_Toc10452"/>
      <w:r>
        <w:rPr>
          <w:rFonts w:ascii="仿宋" w:eastAsia="仿宋" w:hAnsi="仿宋" w:cs="仿宋" w:hint="eastAsia"/>
          <w:sz w:val="28"/>
          <w:lang w:eastAsia="zh-CN"/>
        </w:rPr>
        <w:t>(二)、付里叶红外分光光度计项目工艺技术设计方案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付里叶红外分光光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付里叶红外分光光度计项目将严格按照相关行业规范要求进行组织。通过有效控制产品质量，付里叶红外分光光度计项目将致力于为顾客提供优质的付里叶红外分光光度计项目产品和良好的服务。这体现了付里叶红外分光光度计项目对于生产活动合规性和质量标准的高度重视，为付里叶红外分光光度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付里叶红外分光光度计项目注重生态效益和清洁生产原则。付里叶红外分光光度计项目建设将紧密结合地方特色经济发展，与社会经济发展规划和区域环境保护规划方案相协调一致。通过与当地区域自然生态系统的结合，付里叶红外分光光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付里叶红外分光光度计项目产品具有多样化的客户需求和个性化的特点。因此，付里叶红外分光光度计项目产品规格品种多样，且单批生产数量较小。为满足这一特点，付里叶红外分光光度计项目承办单位将建设先进的柔性制造生产线。通过广泛应用柔性制造技术，付里叶红外分光光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付里叶红外分光光度计项目采用的技术具有较高的技术含量和自动化水平，处于国内先进水平。这一技术选用不仅体现了对生产效率、质量和环境友好性的高标准要求，同时为付里叶红外分光光度计项目的可持续发展奠定了坚实的基础。</w:t>
      </w:r>
    </w:p>
    <w:p>
      <w:pPr>
        <w:pStyle w:val="Heading2"/>
        <w:ind w:firstLine="560" w:firstLineChars="200"/>
        <w:rPr>
          <w:rFonts w:ascii="仿宋" w:eastAsia="仿宋" w:hAnsi="仿宋" w:cs="仿宋" w:hint="eastAsia"/>
          <w:sz w:val="28"/>
          <w:lang w:eastAsia="zh-CN"/>
        </w:rPr>
      </w:pPr>
      <w:bookmarkStart w:id="10" w:name="_Toc840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为确保付里叶红外分光光度计项目的高效生产和技术实施，我们制定了一套精心设计的设备选型方案，以满足付里叶红外分光光度计项目生产、质量和环保的要求。该方案的主要特点如下：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付里叶红外分光光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付里叶红外分光光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2238"/>
      <w:r>
        <w:rPr>
          <w:rFonts w:ascii="仿宋" w:eastAsia="仿宋" w:hAnsi="仿宋" w:cs="仿宋" w:hint="eastAsia"/>
          <w:sz w:val="28"/>
          <w:lang w:eastAsia="zh-CN"/>
        </w:rPr>
        <w:t>三、付里叶红外分光光度计项目绩效评估</w:t>
      </w:r>
      <w:bookmarkEnd w:id="11"/>
    </w:p>
    <w:p>
      <w:pPr>
        <w:pStyle w:val="Heading2"/>
        <w:rPr>
          <w:rFonts w:ascii="仿宋" w:eastAsia="仿宋" w:hAnsi="仿宋" w:cs="仿宋" w:hint="eastAsia"/>
          <w:lang w:eastAsia="zh-CN"/>
        </w:rPr>
      </w:pPr>
      <w:bookmarkStart w:id="12" w:name="_Toc492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中，我们设计了一套全面的绩效评估指标，以确保付里叶红外分光光度计项目的可控和成功交付。这些指标跨足付里叶红外分光光度计项目目标、成本、进度和质量等多个维度，为我们提供了全面洞察付里叶红外分光光度计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目标达成率是我们关注的首要指标。我们设定了明确的目标，并通过定期监测和评估，迅速发现并应对潜在的目标偏差。这为付里叶红外分光光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成本绩效是另一个核心关注点。通过实际成本与预算成本的对比分析，我们深入了解成本差异的原因，及时调整资源分配，保持付里叶红外分光光度计项目在经济效益方面的合理水平。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进度作为关键的绩效指标之一，得到了精心的关注。我们制定了详细的付里叶红外分光光度计项目进度计划，并设立了进度符合度指标，确保实际进度与计划进度保持一致。这使我们能够快速发现和解决潜在的进度问题，保持付里叶红外分光光度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付里叶红外分光光度计项目绩效的不可或缺的一环。我们引入了一系列的质量标准和客户满意度指标，以确保付里叶红外分光光度计项目交付的成果在质量上达到或超越预期水平。通过持续监测这些指标，我们努力提升付里叶红外分光光度计项目整体质量水平，为付里叶红外分光光度计项目的成功交付提供有力保障。通过这些科学且全面的绩效评估，我们能够更好地引导付里叶红外分光光度计项目的持续改进，确保付里叶红外分光光度计项目目标的顺利达成。</w:t>
      </w:r>
    </w:p>
    <w:p>
      <w:pPr>
        <w:pStyle w:val="Heading2"/>
        <w:ind w:firstLine="560" w:firstLineChars="200"/>
        <w:rPr>
          <w:rFonts w:ascii="仿宋" w:eastAsia="仿宋" w:hAnsi="仿宋" w:cs="仿宋" w:hint="eastAsia"/>
          <w:sz w:val="28"/>
          <w:lang w:eastAsia="zh-CN"/>
        </w:rPr>
      </w:pPr>
      <w:bookmarkStart w:id="13" w:name="_Toc2273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绩效评估是付里叶红外分光光度计项目中的关键环节，为确保付里叶红外分光光度计项目达到预期目标，我们采用了多层次、多维度的绩效评估方法。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付里叶红外分光光度计项目的战略目标对齐，确保每个决策和行动都与付里叶红外分光光度计项目整体目标保持一致。团队会定期召开战略对齐会议，审视当前工作与付里叶红外分光光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付里叶红外分光光度计项目进度、质量、成本和风险等方面。这些指标通过数据收集和分析，为付里叶红外分光光度计项目管理团队提供了客观的评估依据。例如，我们通过付里叶红外分光光度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付里叶红外分光光度计项目内部，还考虑了付里叶红外分光光度计项目对外部环境的影响。我们定期进行干系人满意度调查，以了解各利益相关方对付里叶红外分光光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这种多层次、多角度的绩效评估方法，使得我们能够全面了解付里叶红外分光光度计项目的运行状态，及时做出调整，确保付里叶红外分光光度计项目在不断变化的环境中保持稳健前行。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571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为了确保付里叶红外分光光度计项目的有效管理和不断优化，我们采用了精心设计的绩效评估周期。这个周期旨在实现灵活、实时和全面的评估，以适应付里叶红外分光光度计项目执行中的各种挑战。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付里叶红外分光光度计项目的不同需求，分为短期、中期和长期。短期评估关注每个迭代或工作周期，以及时发现和解决当前任务中的问题。中期评估涵盖几个迭代，深入了解整体付里叶红外分光光度计项目的趋势和性能。长期评估则着眼于整个付里叶红外分光光度计项目阶段，确保付里叶红外分光光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付里叶红外分光光度计项目管理工具和协作平台，团队成员能够随时更新和分享付里叶红外分光光度计项目数据。这种实时性的反馈机制使我们能够及时察觉潜在问题，快速调整，保持付里叶红外分光光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付里叶红外分光光度计项目的决策制定密不可分。每个周期的付里叶红外分光光度计项目回顾会议成为集体总结经验、识别问题深层次原因并找到创新解决方案的平台。这种定期的反思与调整机制使付里叶红外分光光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875"/>
      <w:r>
        <w:rPr>
          <w:rFonts w:ascii="仿宋" w:eastAsia="仿宋" w:hAnsi="仿宋" w:cs="仿宋" w:hint="eastAsia"/>
          <w:sz w:val="28"/>
          <w:lang w:eastAsia="zh-CN"/>
        </w:rPr>
        <w:t>四、付里叶红外分光光度计项目建设单位说明</w:t>
      </w:r>
      <w:bookmarkEnd w:id="15"/>
    </w:p>
    <w:p>
      <w:pPr>
        <w:pStyle w:val="Heading2"/>
        <w:rPr>
          <w:rFonts w:ascii="仿宋" w:eastAsia="仿宋" w:hAnsi="仿宋" w:cs="仿宋" w:hint="eastAsia"/>
          <w:lang w:eastAsia="zh-CN"/>
        </w:rPr>
      </w:pPr>
      <w:bookmarkStart w:id="16" w:name="_Toc28899"/>
      <w:r>
        <w:rPr>
          <w:rFonts w:ascii="仿宋" w:eastAsia="仿宋" w:hAnsi="仿宋" w:cs="仿宋" w:hint="eastAsia"/>
          <w:lang w:eastAsia="zh-CN"/>
        </w:rPr>
        <w:t>(一)、付里叶红外分光光度计项目承办单位基本情况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04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付里叶红外分光光度计项目承办单位的XXXX，我们着眼于实现可持续的经济效益。通过技术创新和解决方案的提供，公司预计在付里叶红外分光光度计项目执行期间将获得可观的收入增长。这一收入来源主要包括付里叶红外分光光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同时，我们注重成本控制和效率提升，以确保付里叶红外分光光度计项目的可持续盈利。透过精细的管理和资源优化，公司期望实现付里叶红外分光光度计项目利润最大化。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付里叶红外分光光度计项目实施进行全面的投资评估，包括付里叶红外分光光度计项目启动阶段的资金投入和后续运营成本。通过对付里叶红外分光光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付里叶红外分光光度计项目实施过程中具备足够的资金流动性，公司将进行详尽的现金流分析。这包括资金需求的合理预测、付里叶红外分光光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071"/>
      <w:r>
        <w:rPr>
          <w:rFonts w:ascii="仿宋" w:eastAsia="仿宋" w:hAnsi="仿宋" w:cs="仿宋" w:hint="eastAsia"/>
          <w:sz w:val="28"/>
          <w:lang w:eastAsia="zh-CN"/>
        </w:rPr>
        <w:t>五、付里叶红外分光光度计项目选址可行性分析</w:t>
      </w:r>
      <w:bookmarkEnd w:id="18"/>
    </w:p>
    <w:p>
      <w:pPr>
        <w:pStyle w:val="Heading2"/>
        <w:rPr>
          <w:rFonts w:ascii="仿宋" w:eastAsia="仿宋" w:hAnsi="仿宋" w:cs="仿宋" w:hint="eastAsia"/>
          <w:lang w:eastAsia="zh-CN"/>
        </w:rPr>
      </w:pPr>
      <w:bookmarkStart w:id="19" w:name="_Toc5601"/>
      <w:r>
        <w:rPr>
          <w:rFonts w:ascii="仿宋" w:eastAsia="仿宋" w:hAnsi="仿宋" w:cs="仿宋" w:hint="eastAsia"/>
          <w:lang w:eastAsia="zh-CN"/>
        </w:rPr>
        <w:t>(一)、付里叶红外分光光度计项目选址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该付里叶红外分光光度计项目选址位于XX省XX市XX区XXX街道</w:t>
      </w:r>
    </w:p>
    <w:p>
      <w:pPr>
        <w:pStyle w:val="Heading2"/>
        <w:ind w:firstLine="560" w:firstLineChars="200"/>
        <w:rPr>
          <w:rFonts w:ascii="仿宋" w:eastAsia="仿宋" w:hAnsi="仿宋" w:cs="仿宋" w:hint="eastAsia"/>
          <w:sz w:val="28"/>
          <w:lang w:eastAsia="zh-CN"/>
        </w:rPr>
      </w:pPr>
      <w:bookmarkStart w:id="20" w:name="_Toc3013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付里叶红外分光光度计项目的征地面积将根据付里叶红外分光光度计项目的实际规模和需求进行精确规划。具体面积XXX平方米，旨在确保付里叶红外分光光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净用地面积是在征地面积基础上去除不可利用面积后的实际可开发用地。具体面积XXX平方米，考虑到环保、交通、安全等多方面因素，以确保付里叶红外分光光度计项目在整体利用效率上达到最优。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付里叶红外分光光度计项目计划建设的建筑总规模具体面积XXX平方米。这一规模的确定综合考虑了付里叶红外分光光度计项目的性质、规模，以及城市规划的相关要求，确保建筑布局与周边环境协调一致。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绿地率是付里叶红外分光光度计项目用地中被规划为绿地的比例。具体面积XXX平方米，旨在通过合理规划绿地，改善付里叶红外分光光度计项目周边环境，提升居民生活质量，并符合城市整体绿化规划。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容积率是用地上可以建设的建筑总体积与用地面积之比。具体面积XXX，通过合理的容积率规划，确保付里叶红外分光光度计项目建筑规模与周边环境和谐共生。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付里叶红外分光光度计项目选址与当地城市规划相一致，具体面积XXX平方米。通过与城市规划部门深入沟通，确保付里叶红外分光光度计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https://d.book118.com/128106014133006027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B0256"/>
    <w:rsid w:val="185B02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06014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2024-01-19T08:38:00Z</dcterms:created>
  <dcterms:modified xsi:type="dcterms:W3CDTF">2024-01-19T08:39:00Z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309466033463426696028E05967A1EC3_11</vt:lpwstr>
  </property>
  <property fmtid="{D5CDD505-2E9C-101B-9397-08002B2CF9AE}" pid="3" name="KSOProductBuildVer">
    <vt:lpwstr>2052-12.1.0.16120</vt:lpwstr>
  </property>
</Properties>
</file>