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中间件软件行业商业计划书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600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_Toc32600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76" w:history="1">
        <w:r>
          <w:rPr>
            <w:rFonts w:ascii="仿宋" w:eastAsia="仿宋" w:hAnsi="仿宋" w:cs="仿宋" w:hint="eastAsia"/>
            <w:lang w:val="en-US"/>
          </w:rPr>
          <w:t>一、背景和必要性研究</w:t>
        </w:r>
        <w:r>
          <w:tab/>
        </w:r>
        <w:r>
          <w:fldChar w:fldCharType="begin"/>
        </w:r>
        <w:r>
          <w:instrText xml:space="preserve"> PAGEREF _Toc29476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1" w:history="1">
        <w:r>
          <w:rPr>
            <w:rFonts w:ascii="仿宋" w:eastAsia="仿宋" w:hAnsi="仿宋" w:cs="仿宋" w:hint="eastAsia"/>
            <w:lang w:val="en-US"/>
          </w:rPr>
          <w:t>(一)、中间件软件项目承办单位背景分析</w:t>
        </w:r>
        <w:r>
          <w:tab/>
        </w:r>
        <w:r>
          <w:fldChar w:fldCharType="begin"/>
        </w:r>
        <w:r>
          <w:instrText xml:space="preserve"> PAGEREF _Toc29351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" w:history="1">
        <w:r>
          <w:rPr>
            <w:rFonts w:ascii="仿宋" w:eastAsia="仿宋" w:hAnsi="仿宋" w:cs="仿宋" w:hint="eastAsia"/>
            <w:lang w:val="en-US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_Toc2899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8" w:history="1">
        <w:r>
          <w:rPr>
            <w:rFonts w:ascii="仿宋" w:eastAsia="仿宋" w:hAnsi="仿宋" w:cs="仿宋" w:hint="eastAsia"/>
            <w:lang w:val="en-US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_Toc17378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1" w:history="1">
        <w:r>
          <w:rPr>
            <w:rFonts w:ascii="仿宋" w:eastAsia="仿宋" w:hAnsi="仿宋" w:cs="仿宋" w:hint="eastAsia"/>
            <w:lang w:val="en-US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_Toc31211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9" w:history="1">
        <w:r>
          <w:rPr>
            <w:rFonts w:ascii="仿宋" w:eastAsia="仿宋" w:hAnsi="仿宋" w:cs="仿宋" w:hint="eastAsia"/>
            <w:lang w:val="en-US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_Toc16989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1" w:history="1">
        <w:r>
          <w:rPr>
            <w:rFonts w:ascii="仿宋" w:eastAsia="仿宋" w:hAnsi="仿宋" w:cs="仿宋" w:hint="eastAsia"/>
            <w:lang w:val="en-US"/>
          </w:rPr>
          <w:t>(六)、中间件软件项目必要性分析</w:t>
        </w:r>
        <w:r>
          <w:tab/>
        </w:r>
        <w:r>
          <w:fldChar w:fldCharType="begin"/>
        </w:r>
        <w:r>
          <w:instrText xml:space="preserve"> PAGEREF _Toc19541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81" w:history="1">
        <w:r>
          <w:rPr>
            <w:rFonts w:ascii="仿宋" w:eastAsia="仿宋" w:hAnsi="仿宋" w:cs="仿宋" w:hint="eastAsia"/>
            <w:lang w:val="en-US"/>
          </w:rPr>
          <w:t>二、环保分析</w:t>
        </w:r>
        <w:r>
          <w:tab/>
        </w:r>
        <w:r>
          <w:fldChar w:fldCharType="begin"/>
        </w:r>
        <w:r>
          <w:instrText xml:space="preserve"> PAGEREF _Toc23481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0" w:history="1">
        <w:r>
          <w:rPr>
            <w:rFonts w:ascii="仿宋" w:eastAsia="仿宋" w:hAnsi="仿宋" w:cs="仿宋" w:hint="eastAsia"/>
            <w:lang w:val="en-US"/>
          </w:rPr>
          <w:t>(一)、建设期环境影响</w:t>
        </w:r>
        <w:r>
          <w:tab/>
        </w:r>
        <w:r>
          <w:fldChar w:fldCharType="begin"/>
        </w:r>
        <w:r>
          <w:instrText xml:space="preserve"> PAGEREF _Toc24600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2" w:history="1">
        <w:r>
          <w:rPr>
            <w:rFonts w:ascii="仿宋" w:eastAsia="仿宋" w:hAnsi="仿宋" w:cs="仿宋" w:hint="eastAsia"/>
            <w:lang w:val="en-US"/>
          </w:rPr>
          <w:t>(二)、营运期环境评价</w:t>
        </w:r>
        <w:r>
          <w:tab/>
        </w:r>
        <w:r>
          <w:fldChar w:fldCharType="begin"/>
        </w:r>
        <w:r>
          <w:instrText xml:space="preserve"> PAGEREF _Toc19462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0" w:history="1">
        <w:r>
          <w:rPr>
            <w:rFonts w:ascii="仿宋" w:eastAsia="仿宋" w:hAnsi="仿宋" w:cs="仿宋" w:hint="eastAsia"/>
            <w:lang w:val="en-US"/>
          </w:rPr>
          <w:t>(三)、环境管理与控制</w:t>
        </w:r>
        <w:r>
          <w:tab/>
        </w:r>
        <w:r>
          <w:fldChar w:fldCharType="begin"/>
        </w:r>
        <w:r>
          <w:instrText xml:space="preserve"> PAGEREF _Toc11020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1" w:history="1">
        <w:r>
          <w:rPr>
            <w:rFonts w:ascii="仿宋" w:eastAsia="仿宋" w:hAnsi="仿宋" w:cs="仿宋" w:hint="eastAsia"/>
            <w:lang w:val="en-US"/>
          </w:rPr>
          <w:t>(四)、环境改善与建议</w:t>
        </w:r>
        <w:r>
          <w:tab/>
        </w:r>
        <w:r>
          <w:fldChar w:fldCharType="begin"/>
        </w:r>
        <w:r>
          <w:instrText xml:space="preserve"> PAGEREF _Toc15291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20" w:history="1">
        <w:r>
          <w:rPr>
            <w:rFonts w:ascii="仿宋" w:eastAsia="仿宋" w:hAnsi="仿宋" w:cs="仿宋" w:hint="eastAsia"/>
            <w:lang w:val="en-US"/>
          </w:rPr>
          <w:t>三、运营模式分析</w:t>
        </w:r>
        <w:r>
          <w:tab/>
        </w:r>
        <w:r>
          <w:fldChar w:fldCharType="begin"/>
        </w:r>
        <w:r>
          <w:instrText xml:space="preserve"> PAGEREF _Toc32220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2" w:history="1">
        <w:r>
          <w:rPr>
            <w:rFonts w:ascii="仿宋" w:eastAsia="仿宋" w:hAnsi="仿宋" w:cs="仿宋" w:hint="eastAsia"/>
            <w:lang w:val="en-US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_Toc8862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2" w:history="1">
        <w:r>
          <w:rPr>
            <w:rFonts w:ascii="仿宋" w:eastAsia="仿宋" w:hAnsi="仿宋" w:cs="仿宋" w:hint="eastAsia"/>
            <w:lang w:val="en-US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_Toc23512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1" w:history="1">
        <w:r>
          <w:rPr>
            <w:rFonts w:ascii="仿宋" w:eastAsia="仿宋" w:hAnsi="仿宋" w:cs="仿宋" w:hint="eastAsia"/>
            <w:lang w:val="en-US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_Toc16091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00" w:history="1">
        <w:r>
          <w:rPr>
            <w:rFonts w:ascii="仿宋" w:eastAsia="仿宋" w:hAnsi="仿宋" w:cs="仿宋" w:hint="eastAsia"/>
            <w:lang w:val="en-US"/>
          </w:rPr>
          <w:t>四、法人治理</w:t>
        </w:r>
        <w:r>
          <w:tab/>
        </w:r>
        <w:r>
          <w:fldChar w:fldCharType="begin"/>
        </w:r>
        <w:r>
          <w:instrText xml:space="preserve"> PAGEREF _Toc6700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0" w:history="1">
        <w:r>
          <w:rPr>
            <w:rFonts w:ascii="仿宋" w:eastAsia="仿宋" w:hAnsi="仿宋" w:cs="仿宋" w:hint="eastAsia"/>
            <w:lang w:val="en-US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_Toc10710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2" w:history="1">
        <w:r>
          <w:rPr>
            <w:rFonts w:ascii="仿宋" w:eastAsia="仿宋" w:hAnsi="仿宋" w:cs="仿宋" w:hint="eastAsia"/>
            <w:lang w:val="en-US"/>
          </w:rPr>
          <w:t>(二)、董事</w:t>
        </w:r>
        <w:r>
          <w:tab/>
        </w:r>
        <w:r>
          <w:fldChar w:fldCharType="begin"/>
        </w:r>
        <w:r>
          <w:instrText xml:space="preserve"> PAGEREF _Toc18932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1" w:history="1">
        <w:r>
          <w:rPr>
            <w:rFonts w:ascii="仿宋" w:eastAsia="仿宋" w:hAnsi="仿宋" w:cs="仿宋" w:hint="eastAsia"/>
            <w:lang w:val="en-US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_Toc8311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7" w:history="1">
        <w:r>
          <w:rPr>
            <w:rFonts w:ascii="仿宋" w:eastAsia="仿宋" w:hAnsi="仿宋" w:cs="仿宋" w:hint="eastAsia"/>
            <w:lang w:val="en-US"/>
          </w:rPr>
          <w:t>(四)、监事</w:t>
        </w:r>
        <w:r>
          <w:tab/>
        </w:r>
        <w:r>
          <w:fldChar w:fldCharType="begin"/>
        </w:r>
        <w:r>
          <w:instrText xml:space="preserve"> PAGEREF _Toc19397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8" w:history="1">
        <w:r>
          <w:rPr>
            <w:rFonts w:ascii="仿宋" w:eastAsia="仿宋" w:hAnsi="仿宋" w:cs="仿宋" w:hint="eastAsia"/>
            <w:lang w:val="en-US"/>
          </w:rPr>
          <w:t>五、产品规划</w:t>
        </w:r>
        <w:r>
          <w:tab/>
        </w:r>
        <w:r>
          <w:fldChar w:fldCharType="begin"/>
        </w:r>
        <w:r>
          <w:instrText xml:space="preserve"> PAGEREF _Toc778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1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_Toc8351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2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_Toc28902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502" w:history="1">
        <w:r>
          <w:rPr>
            <w:rFonts w:ascii="仿宋" w:eastAsia="仿宋" w:hAnsi="仿宋" w:cs="仿宋" w:hint="eastAsia"/>
            <w:lang w:val="en-US"/>
          </w:rPr>
          <w:t>六、国际目标市场选择</w:t>
        </w:r>
        <w:r>
          <w:tab/>
        </w:r>
        <w:r>
          <w:fldChar w:fldCharType="begin"/>
        </w:r>
        <w:r>
          <w:instrText xml:space="preserve"> PAGEREF _Toc27502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5" w:history="1">
        <w:r>
          <w:rPr>
            <w:rFonts w:ascii="仿宋" w:eastAsia="仿宋" w:hAnsi="仿宋" w:cs="仿宋" w:hint="eastAsia"/>
            <w:lang w:val="en-US"/>
          </w:rPr>
          <w:t>(一)、国际市场细分与目标市场选择</w:t>
        </w:r>
        <w:r>
          <w:tab/>
        </w:r>
        <w:r>
          <w:fldChar w:fldCharType="begin"/>
        </w:r>
        <w:r>
          <w:instrText xml:space="preserve"> PAGEREF _Toc18035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8" w:history="1">
        <w:r>
          <w:rPr>
            <w:rFonts w:ascii="仿宋" w:eastAsia="仿宋" w:hAnsi="仿宋" w:cs="仿宋" w:hint="eastAsia"/>
            <w:lang w:val="en-US"/>
          </w:rPr>
          <w:t>(二)、国际目标市场的估测</w:t>
        </w:r>
        <w:r>
          <w:tab/>
        </w:r>
        <w:r>
          <w:fldChar w:fldCharType="begin"/>
        </w:r>
        <w:r>
          <w:instrText xml:space="preserve"> PAGEREF _Toc28538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16" w:history="1">
        <w:r>
          <w:rPr>
            <w:rFonts w:ascii="仿宋" w:eastAsia="仿宋" w:hAnsi="仿宋" w:cs="仿宋" w:hint="eastAsia"/>
            <w:lang w:val="en-US"/>
          </w:rPr>
          <w:t>七、建设背景及必要性分析</w:t>
        </w:r>
        <w:r>
          <w:tab/>
        </w:r>
        <w:r>
          <w:fldChar w:fldCharType="begin"/>
        </w:r>
        <w:r>
          <w:instrText xml:space="preserve"> PAGEREF _Toc14416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3" w:history="1">
        <w:r>
          <w:rPr>
            <w:rFonts w:ascii="仿宋" w:eastAsia="仿宋" w:hAnsi="仿宋" w:cs="仿宋" w:hint="eastAsia"/>
            <w:lang w:val="en-US"/>
          </w:rPr>
          <w:t>(一)、中间件软件项目承办单位背景分析</w:t>
        </w:r>
        <w:r>
          <w:tab/>
        </w:r>
        <w:r>
          <w:fldChar w:fldCharType="begin"/>
        </w:r>
        <w:r>
          <w:instrText xml:space="preserve"> PAGEREF _Toc31613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0" w:history="1">
        <w:r>
          <w:rPr>
            <w:rFonts w:ascii="仿宋" w:eastAsia="仿宋" w:hAnsi="仿宋" w:cs="仿宋" w:hint="eastAsia"/>
            <w:lang w:val="en-US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_Toc23710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0" w:history="1">
        <w:r>
          <w:rPr>
            <w:rFonts w:ascii="仿宋" w:eastAsia="仿宋" w:hAnsi="仿宋" w:cs="仿宋" w:hint="eastAsia"/>
            <w:lang w:val="en-US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_Toc28210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8" w:history="1">
        <w:r>
          <w:rPr>
            <w:rFonts w:ascii="仿宋" w:eastAsia="仿宋" w:hAnsi="仿宋" w:cs="仿宋" w:hint="eastAsia"/>
            <w:lang w:val="en-US"/>
          </w:rPr>
          <w:t>(四)、区域经济发展概况</w:t>
        </w:r>
        <w:r>
          <w:tab/>
        </w:r>
        <w:r>
          <w:fldChar w:fldCharType="begin"/>
        </w:r>
        <w:r>
          <w:instrText xml:space="preserve"> PAGEREF _Toc15298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6" w:history="1">
        <w:r>
          <w:rPr>
            <w:rFonts w:ascii="仿宋" w:eastAsia="仿宋" w:hAnsi="仿宋" w:cs="仿宋" w:hint="eastAsia"/>
            <w:lang w:val="en-US"/>
          </w:rPr>
          <w:t>(五)、中间件软件项目必要性分析</w:t>
        </w:r>
        <w:r>
          <w:tab/>
        </w:r>
        <w:r>
          <w:fldChar w:fldCharType="begin"/>
        </w:r>
        <w:r>
          <w:instrText xml:space="preserve"> PAGEREF _Toc10396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0" w:history="1">
        <w:r>
          <w:rPr>
            <w:rFonts w:ascii="仿宋" w:eastAsia="仿宋" w:hAnsi="仿宋" w:cs="仿宋" w:hint="eastAsia"/>
            <w:lang w:val="en-US"/>
          </w:rPr>
          <w:t>八、市场调研与竞争分析</w:t>
        </w:r>
        <w:r>
          <w:tab/>
        </w:r>
        <w:r>
          <w:fldChar w:fldCharType="begin"/>
        </w:r>
        <w:r>
          <w:instrText xml:space="preserve"> PAGEREF _Toc3100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4" w:history="1">
        <w:r>
          <w:rPr>
            <w:rFonts w:ascii="仿宋" w:eastAsia="仿宋" w:hAnsi="仿宋" w:cs="仿宋" w:hint="eastAsia"/>
            <w:lang w:val="en-US"/>
          </w:rPr>
          <w:t>(一)、市场状况概览</w:t>
        </w:r>
        <w:r>
          <w:tab/>
        </w:r>
        <w:r>
          <w:fldChar w:fldCharType="begin"/>
        </w:r>
        <w:r>
          <w:instrText xml:space="preserve"> PAGEREF _Toc9054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3" w:history="1">
        <w:r>
          <w:rPr>
            <w:rFonts w:ascii="仿宋" w:eastAsia="仿宋" w:hAnsi="仿宋" w:cs="仿宋" w:hint="eastAsia"/>
            <w:lang w:val="en-US"/>
          </w:rPr>
          <w:t>(二)、市场细分与目标市场</w:t>
        </w:r>
        <w:r>
          <w:tab/>
        </w:r>
        <w:r>
          <w:fldChar w:fldCharType="begin"/>
        </w:r>
        <w:r>
          <w:instrText xml:space="preserve"> PAGEREF _Toc6273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1" w:history="1">
        <w:r>
          <w:rPr>
            <w:rFonts w:ascii="仿宋" w:eastAsia="仿宋" w:hAnsi="仿宋" w:cs="仿宋" w:hint="eastAsia"/>
            <w:lang w:val="en-US"/>
          </w:rPr>
          <w:t>(三)、竞争对手分析</w:t>
        </w:r>
        <w:r>
          <w:tab/>
        </w:r>
        <w:r>
          <w:fldChar w:fldCharType="begin"/>
        </w:r>
        <w:r>
          <w:instrText xml:space="preserve"> PAGEREF _Toc18381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4" w:history="1">
        <w:r>
          <w:rPr>
            <w:rFonts w:ascii="仿宋" w:eastAsia="仿宋" w:hAnsi="仿宋" w:cs="仿宋" w:hint="eastAsia"/>
            <w:lang w:val="en-US"/>
          </w:rPr>
          <w:t>(四)、市场机会与挑战</w:t>
        </w:r>
        <w:r>
          <w:tab/>
        </w:r>
        <w:r>
          <w:fldChar w:fldCharType="begin"/>
        </w:r>
        <w:r>
          <w:instrText xml:space="preserve"> PAGEREF _Toc3964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5" w:history="1">
        <w:r>
          <w:rPr>
            <w:rFonts w:ascii="仿宋" w:eastAsia="仿宋" w:hAnsi="仿宋" w:cs="仿宋" w:hint="eastAsia"/>
            <w:lang w:val="en-US"/>
          </w:rPr>
          <w:t>(五)、市场战略</w:t>
        </w:r>
        <w:r>
          <w:tab/>
        </w:r>
        <w:r>
          <w:fldChar w:fldCharType="begin"/>
        </w:r>
        <w:r>
          <w:instrText xml:space="preserve"> PAGEREF _Toc29355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55" w:history="1">
        <w:r>
          <w:rPr>
            <w:rFonts w:ascii="仿宋" w:eastAsia="仿宋" w:hAnsi="仿宋" w:cs="仿宋" w:hint="eastAsia"/>
            <w:lang w:val="en-US"/>
          </w:rPr>
          <w:t>九、市场需求分析</w:t>
        </w:r>
        <w:r>
          <w:tab/>
        </w:r>
        <w:r>
          <w:fldChar w:fldCharType="begin"/>
        </w:r>
        <w:r>
          <w:instrText xml:space="preserve"> PAGEREF _Toc10655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4" w:history="1">
        <w:r>
          <w:rPr>
            <w:rFonts w:ascii="仿宋" w:eastAsia="仿宋" w:hAnsi="仿宋" w:cs="仿宋" w:hint="eastAsia"/>
            <w:lang w:val="en-US"/>
          </w:rPr>
          <w:t>(一)、行业基本情况</w:t>
        </w:r>
        <w:r>
          <w:tab/>
        </w:r>
        <w:r>
          <w:fldChar w:fldCharType="begin"/>
        </w:r>
        <w:r>
          <w:instrText xml:space="preserve"> PAGEREF _Toc30124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4" w:history="1">
        <w:r>
          <w:rPr>
            <w:rFonts w:ascii="仿宋" w:eastAsia="仿宋" w:hAnsi="仿宋" w:cs="仿宋" w:hint="eastAsia"/>
            <w:lang w:val="en-US"/>
          </w:rPr>
          <w:t>(二)、市场分析</w:t>
        </w:r>
        <w:r>
          <w:tab/>
        </w:r>
        <w:r>
          <w:fldChar w:fldCharType="begin"/>
        </w:r>
        <w:r>
          <w:instrText xml:space="preserve"> PAGEREF _Toc18294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70" w:history="1">
        <w:r>
          <w:rPr>
            <w:rFonts w:ascii="仿宋" w:eastAsia="仿宋" w:hAnsi="仿宋" w:cs="仿宋" w:hint="eastAsia"/>
            <w:lang w:val="en-US"/>
          </w:rPr>
          <w:t>十、中间件软件项目可持续性分析</w:t>
        </w:r>
        <w:r>
          <w:tab/>
        </w:r>
        <w:r>
          <w:fldChar w:fldCharType="begin"/>
        </w:r>
        <w:r>
          <w:instrText xml:space="preserve"> PAGEREF _Toc22070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7" w:history="1">
        <w:r>
          <w:rPr>
            <w:rFonts w:ascii="仿宋" w:eastAsia="仿宋" w:hAnsi="仿宋" w:cs="仿宋" w:hint="eastAsia"/>
            <w:lang w:val="en-US"/>
          </w:rPr>
          <w:t>(一)、可持续性原则与框架</w:t>
        </w:r>
        <w:r>
          <w:tab/>
        </w:r>
        <w:r>
          <w:fldChar w:fldCharType="begin"/>
        </w:r>
        <w:r>
          <w:instrText xml:space="preserve"> PAGEREF _Toc27597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2" w:history="1">
        <w:r>
          <w:rPr>
            <w:rFonts w:ascii="仿宋" w:eastAsia="仿宋" w:hAnsi="仿宋" w:cs="仿宋" w:hint="eastAsia"/>
            <w:lang w:val="en-US"/>
          </w:rPr>
          <w:t>(二)、社会与环境影响评估</w:t>
        </w:r>
        <w:r>
          <w:tab/>
        </w:r>
        <w:r>
          <w:fldChar w:fldCharType="begin"/>
        </w:r>
        <w:r>
          <w:instrText xml:space="preserve"> PAGEREF _Toc15092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3" w:history="1">
        <w:r>
          <w:rPr>
            <w:rFonts w:ascii="仿宋" w:eastAsia="仿宋" w:hAnsi="仿宋" w:cs="仿宋" w:hint="eastAsia"/>
            <w:lang w:val="en-US"/>
          </w:rPr>
          <w:t>(三)、社会责任与可持续性战略</w:t>
        </w:r>
        <w:r>
          <w:tab/>
        </w:r>
        <w:r>
          <w:fldChar w:fldCharType="begin"/>
        </w:r>
        <w:r>
          <w:instrText xml:space="preserve"> PAGEREF _Toc23913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33" w:history="1">
        <w:r>
          <w:rPr>
            <w:rFonts w:ascii="仿宋" w:eastAsia="仿宋" w:hAnsi="仿宋" w:cs="仿宋" w:hint="eastAsia"/>
            <w:lang w:val="en-US"/>
          </w:rPr>
          <w:t>十一、建筑工程可行性分析</w:t>
        </w:r>
        <w:r>
          <w:tab/>
        </w:r>
        <w:r>
          <w:fldChar w:fldCharType="begin"/>
        </w:r>
        <w:r>
          <w:instrText xml:space="preserve"> PAGEREF _Toc18233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0" w:history="1">
        <w:r>
          <w:rPr>
            <w:rFonts w:ascii="仿宋" w:eastAsia="仿宋" w:hAnsi="仿宋" w:cs="仿宋" w:hint="eastAsia"/>
            <w:lang w:val="en-US"/>
          </w:rPr>
          <w:t>(一)、中间件软件项目工程设计总体要求</w:t>
        </w:r>
        <w:r>
          <w:tab/>
        </w:r>
        <w:r>
          <w:fldChar w:fldCharType="begin"/>
        </w:r>
        <w:r>
          <w:instrText xml:space="preserve"> PAGEREF _Toc21360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9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_Toc23109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4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_Toc27144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34" w:history="1">
        <w:r>
          <w:rPr>
            <w:rFonts w:ascii="仿宋" w:eastAsia="仿宋" w:hAnsi="仿宋" w:cs="仿宋" w:hint="eastAsia"/>
            <w:lang w:val="en-US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_Toc6634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9" w:history="1">
        <w:r>
          <w:rPr>
            <w:rFonts w:ascii="仿宋" w:eastAsia="仿宋" w:hAnsi="仿宋" w:cs="仿宋" w:hint="eastAsia"/>
            <w:lang w:val="en-US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_Toc18679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045" w:history="1">
        <w:r>
          <w:rPr>
            <w:rFonts w:ascii="仿宋" w:eastAsia="仿宋" w:hAnsi="仿宋" w:cs="仿宋" w:hint="eastAsia"/>
            <w:lang w:val="en-US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_Toc11045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5" w:history="1">
        <w:r>
          <w:rPr>
            <w:rFonts w:ascii="仿宋" w:eastAsia="仿宋" w:hAnsi="仿宋" w:cs="仿宋" w:hint="eastAsia"/>
            <w:lang w:val="en-US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_Toc29775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40" w:history="1">
        <w:r>
          <w:rPr>
            <w:rFonts w:ascii="仿宋" w:eastAsia="仿宋" w:hAnsi="仿宋" w:cs="仿宋" w:hint="eastAsia"/>
            <w:lang w:val="en-US"/>
          </w:rPr>
          <w:t>十三、企业技术创新的内部组织模式</w:t>
        </w:r>
        <w:r>
          <w:tab/>
        </w:r>
        <w:r>
          <w:fldChar w:fldCharType="begin"/>
        </w:r>
        <w:r>
          <w:instrText xml:space="preserve"> PAGEREF _Toc20640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5" w:history="1">
        <w:r>
          <w:rPr>
            <w:rFonts w:ascii="仿宋" w:eastAsia="仿宋" w:hAnsi="仿宋" w:cs="仿宋" w:hint="eastAsia"/>
            <w:lang w:val="en-US"/>
          </w:rPr>
          <w:t>(一)、内部孵化</w:t>
        </w:r>
        <w:r>
          <w:tab/>
        </w:r>
        <w:r>
          <w:fldChar w:fldCharType="begin"/>
        </w:r>
        <w:r>
          <w:instrText xml:space="preserve"> PAGEREF _Toc16235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6" w:history="1">
        <w:r>
          <w:rPr>
            <w:rFonts w:ascii="仿宋" w:eastAsia="仿宋" w:hAnsi="仿宋" w:cs="仿宋" w:hint="eastAsia"/>
            <w:lang w:val="en-US"/>
          </w:rPr>
          <w:t>(二)、技术创新小组</w:t>
        </w:r>
        <w:r>
          <w:tab/>
        </w:r>
        <w:r>
          <w:fldChar w:fldCharType="begin"/>
        </w:r>
        <w:r>
          <w:instrText xml:space="preserve"> PAGEREF _Toc9796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1" w:history="1">
        <w:r>
          <w:rPr>
            <w:rFonts w:ascii="仿宋" w:eastAsia="仿宋" w:hAnsi="仿宋" w:cs="仿宋" w:hint="eastAsia"/>
            <w:lang w:val="en-US"/>
          </w:rPr>
          <w:t>(三)、新事业发展部</w:t>
        </w:r>
        <w:r>
          <w:tab/>
        </w:r>
        <w:r>
          <w:fldChar w:fldCharType="begin"/>
        </w:r>
        <w:r>
          <w:instrText xml:space="preserve"> PAGEREF _Toc23741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08" w:history="1">
        <w:r>
          <w:rPr>
            <w:rFonts w:ascii="仿宋" w:eastAsia="仿宋" w:hAnsi="仿宋" w:cs="仿宋" w:hint="eastAsia"/>
            <w:lang w:val="en-US"/>
          </w:rPr>
          <w:t>十四、中间件软件项目组织管理与招投标</w:t>
        </w:r>
        <w:r>
          <w:tab/>
        </w:r>
        <w:r>
          <w:fldChar w:fldCharType="begin"/>
        </w:r>
        <w:r>
          <w:instrText xml:space="preserve"> PAGEREF _Toc10808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1" w:history="1">
        <w:r>
          <w:rPr>
            <w:rFonts w:ascii="仿宋" w:eastAsia="仿宋" w:hAnsi="仿宋" w:cs="仿宋" w:hint="eastAsia"/>
            <w:lang w:val="en-US"/>
          </w:rPr>
          <w:t>(一)、中间件软件项目筹建时期的组织与管理</w:t>
        </w:r>
        <w:r>
          <w:tab/>
        </w:r>
        <w:r>
          <w:fldChar w:fldCharType="begin"/>
        </w:r>
        <w:r>
          <w:instrText xml:space="preserve"> PAGEREF _Toc6471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" w:history="1">
        <w:r>
          <w:rPr>
            <w:rFonts w:ascii="仿宋" w:eastAsia="仿宋" w:hAnsi="仿宋" w:cs="仿宋" w:hint="eastAsia"/>
            <w:lang w:val="en-US"/>
          </w:rPr>
          <w:t>(二)、中间件软件项目运行时期的组织与管理</w:t>
        </w:r>
        <w:r>
          <w:tab/>
        </w:r>
        <w:r>
          <w:fldChar w:fldCharType="begin"/>
        </w:r>
        <w:r>
          <w:instrText xml:space="preserve"> PAGEREF _Toc1796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" w:history="1">
        <w:r>
          <w:rPr>
            <w:rFonts w:ascii="仿宋" w:eastAsia="仿宋" w:hAnsi="仿宋" w:cs="仿宋" w:hint="eastAsia"/>
            <w:lang w:val="en-US"/>
          </w:rPr>
          <w:t>(三)、劳动定员和人员培训</w:t>
        </w:r>
        <w:r>
          <w:tab/>
        </w:r>
        <w:r>
          <w:fldChar w:fldCharType="begin"/>
        </w:r>
        <w:r>
          <w:instrText xml:space="preserve"> PAGEREF _Toc2237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9" w:history="1">
        <w:r>
          <w:rPr>
            <w:rFonts w:ascii="仿宋" w:eastAsia="仿宋" w:hAnsi="仿宋" w:cs="仿宋" w:hint="eastAsia"/>
            <w:lang w:val="en-US"/>
          </w:rPr>
          <w:t>(四)、招标管理</w:t>
        </w:r>
        <w:r>
          <w:tab/>
        </w:r>
        <w:r>
          <w:fldChar w:fldCharType="begin"/>
        </w:r>
        <w:r>
          <w:instrText xml:space="preserve"> PAGEREF _Toc28599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63" w:history="1">
        <w:r>
          <w:rPr>
            <w:rFonts w:ascii="仿宋" w:eastAsia="仿宋" w:hAnsi="仿宋" w:cs="仿宋" w:hint="eastAsia"/>
            <w:lang w:val="en-US"/>
          </w:rPr>
          <w:t>十五、投资风险分析</w:t>
        </w:r>
        <w:r>
          <w:tab/>
        </w:r>
        <w:r>
          <w:fldChar w:fldCharType="begin"/>
        </w:r>
        <w:r>
          <w:instrText xml:space="preserve"> PAGEREF _Toc20363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4" w:history="1">
        <w:r>
          <w:rPr>
            <w:rFonts w:ascii="仿宋" w:eastAsia="仿宋" w:hAnsi="仿宋" w:cs="仿宋" w:hint="eastAsia"/>
            <w:lang w:val="en-US"/>
          </w:rPr>
          <w:t>(一)、投资风险识别</w:t>
        </w:r>
        <w:r>
          <w:tab/>
        </w:r>
        <w:r>
          <w:fldChar w:fldCharType="begin"/>
        </w:r>
        <w:r>
          <w:instrText xml:space="preserve"> PAGEREF _Toc9784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9" w:history="1">
        <w:r>
          <w:rPr>
            <w:rFonts w:ascii="仿宋" w:eastAsia="仿宋" w:hAnsi="仿宋" w:cs="仿宋" w:hint="eastAsia"/>
            <w:lang w:val="en-US"/>
          </w:rPr>
          <w:t>(二)、风险评估与管理</w:t>
        </w:r>
        <w:r>
          <w:tab/>
        </w:r>
        <w:r>
          <w:fldChar w:fldCharType="begin"/>
        </w:r>
        <w:r>
          <w:instrText xml:space="preserve"> PAGEREF _Toc25189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2" w:history="1">
        <w:r>
          <w:rPr>
            <w:rFonts w:ascii="仿宋" w:eastAsia="仿宋" w:hAnsi="仿宋" w:cs="仿宋" w:hint="eastAsia"/>
            <w:lang w:val="en-US"/>
          </w:rPr>
          <w:t>(三)、风险缓解策略</w:t>
        </w:r>
        <w:r>
          <w:tab/>
        </w:r>
        <w:r>
          <w:fldChar w:fldCharType="begin"/>
        </w:r>
        <w:r>
          <w:instrText xml:space="preserve"> PAGEREF _Toc17712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52" w:history="1">
        <w:r>
          <w:rPr>
            <w:rFonts w:ascii="仿宋" w:eastAsia="仿宋" w:hAnsi="仿宋" w:cs="仿宋" w:hint="eastAsia"/>
            <w:lang w:val="en-US"/>
          </w:rPr>
          <w:t>十六、中间件软件项目质量与标准</w:t>
        </w:r>
        <w:r>
          <w:tab/>
        </w:r>
        <w:r>
          <w:fldChar w:fldCharType="begin"/>
        </w:r>
        <w:r>
          <w:instrText xml:space="preserve"> PAGEREF _Toc3852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8" w:history="1">
        <w:r>
          <w:rPr>
            <w:rFonts w:ascii="仿宋" w:eastAsia="仿宋" w:hAnsi="仿宋" w:cs="仿宋" w:hint="eastAsia"/>
            <w:lang w:val="en-US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_Toc29228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" w:history="1">
        <w:r>
          <w:rPr>
            <w:rFonts w:ascii="仿宋" w:eastAsia="仿宋" w:hAnsi="仿宋" w:cs="仿宋" w:hint="eastAsia"/>
            <w:lang w:val="en-US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_Toc98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" w:history="1">
        <w:r>
          <w:rPr>
            <w:rFonts w:ascii="仿宋" w:eastAsia="仿宋" w:hAnsi="仿宋" w:cs="仿宋" w:hint="eastAsia"/>
            <w:lang w:val="en-US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_Toc489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8" w:history="1">
        <w:r>
          <w:rPr>
            <w:rFonts w:ascii="仿宋" w:eastAsia="仿宋" w:hAnsi="仿宋" w:cs="仿宋" w:hint="eastAsia"/>
            <w:lang w:val="en-US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_Toc16398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15" w:history="1">
        <w:r>
          <w:rPr>
            <w:rFonts w:ascii="仿宋" w:eastAsia="仿宋" w:hAnsi="仿宋" w:cs="仿宋" w:hint="eastAsia"/>
            <w:lang w:val="en-US"/>
          </w:rPr>
          <w:t>十七、品牌建设与公关策略</w:t>
        </w:r>
        <w:r>
          <w:tab/>
        </w:r>
        <w:r>
          <w:fldChar w:fldCharType="begin"/>
        </w:r>
        <w:r>
          <w:instrText xml:space="preserve"> PAGEREF _Toc10215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" w:history="1">
        <w:r>
          <w:rPr>
            <w:rFonts w:ascii="仿宋" w:eastAsia="仿宋" w:hAnsi="仿宋" w:cs="仿宋" w:hint="eastAsia"/>
            <w:lang w:val="en-US"/>
          </w:rPr>
          <w:t>(一)、品牌建设概述</w:t>
        </w:r>
        <w:r>
          <w:tab/>
        </w:r>
        <w:r>
          <w:fldChar w:fldCharType="begin"/>
        </w:r>
        <w:r>
          <w:instrText xml:space="preserve"> PAGEREF _Toc2611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3" w:history="1">
        <w:r>
          <w:rPr>
            <w:rFonts w:ascii="仿宋" w:eastAsia="仿宋" w:hAnsi="仿宋" w:cs="仿宋" w:hint="eastAsia"/>
            <w:lang w:val="en-US"/>
          </w:rPr>
          <w:t>(二)、媒体与公关策略</w:t>
        </w:r>
        <w:r>
          <w:tab/>
        </w:r>
        <w:r>
          <w:fldChar w:fldCharType="begin"/>
        </w:r>
        <w:r>
          <w:instrText xml:space="preserve"> PAGEREF _Toc21433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4" w:history="1">
        <w:r>
          <w:rPr>
            <w:rFonts w:ascii="仿宋" w:eastAsia="仿宋" w:hAnsi="仿宋" w:cs="仿宋" w:hint="eastAsia"/>
            <w:lang w:val="en-US"/>
          </w:rPr>
          <w:t>(三)、客户关系管理</w:t>
        </w:r>
        <w:r>
          <w:tab/>
        </w:r>
        <w:r>
          <w:fldChar w:fldCharType="begin"/>
        </w:r>
        <w:r>
          <w:instrText xml:space="preserve"> PAGEREF _Toc11284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16" w:history="1">
        <w:r>
          <w:rPr>
            <w:rFonts w:ascii="仿宋" w:eastAsia="仿宋" w:hAnsi="仿宋" w:cs="仿宋" w:hint="eastAsia"/>
            <w:lang w:val="en-US"/>
          </w:rPr>
          <w:t>十八、中间件软件项目执行与监控</w:t>
        </w:r>
        <w:r>
          <w:tab/>
        </w:r>
        <w:r>
          <w:fldChar w:fldCharType="begin"/>
        </w:r>
        <w:r>
          <w:instrText xml:space="preserve"> PAGEREF _Toc12716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4" w:history="1">
        <w:r>
          <w:rPr>
            <w:rFonts w:ascii="仿宋" w:eastAsia="仿宋" w:hAnsi="仿宋" w:cs="仿宋" w:hint="eastAsia"/>
            <w:lang w:val="en-US"/>
          </w:rPr>
          <w:t>(一)、中间件软件项目执行计划</w:t>
        </w:r>
        <w:r>
          <w:tab/>
        </w:r>
        <w:r>
          <w:fldChar w:fldCharType="begin"/>
        </w:r>
        <w:r>
          <w:instrText xml:space="preserve"> PAGEREF _Toc11414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4" w:history="1">
        <w:r>
          <w:rPr>
            <w:rFonts w:ascii="仿宋" w:eastAsia="仿宋" w:hAnsi="仿宋" w:cs="仿宋" w:hint="eastAsia"/>
            <w:lang w:val="en-US"/>
          </w:rPr>
          <w:t>(二)、监控与评估体系</w:t>
        </w:r>
        <w:r>
          <w:tab/>
        </w:r>
        <w:r>
          <w:fldChar w:fldCharType="begin"/>
        </w:r>
        <w:r>
          <w:instrText xml:space="preserve"> PAGEREF _Toc12724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5" w:history="1">
        <w:r>
          <w:rPr>
            <w:rFonts w:ascii="仿宋" w:eastAsia="仿宋" w:hAnsi="仿宋" w:cs="仿宋" w:hint="eastAsia"/>
            <w:lang w:val="en-US"/>
          </w:rPr>
          <w:t>(三)、反馈机制与调整策略</w:t>
        </w:r>
        <w:r>
          <w:tab/>
        </w:r>
        <w:r>
          <w:fldChar w:fldCharType="begin"/>
        </w:r>
        <w:r>
          <w:instrText xml:space="preserve"> PAGEREF _Toc13815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0167" w:history="1">
        <w:r>
          <w:rPr>
            <w:rFonts w:ascii="仿宋" w:eastAsia="仿宋" w:hAnsi="仿宋" w:cs="仿宋" w:hint="eastAsia"/>
            <w:lang w:val="en-US"/>
          </w:rPr>
          <w:t>十九、未来展望与增长策略</w:t>
        </w:r>
        <w:r>
          <w:tab/>
        </w:r>
        <w:r>
          <w:fldChar w:fldCharType="begin"/>
        </w:r>
        <w:r>
          <w:instrText xml:space="preserve"> PAGEREF _Toc20167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4" w:history="1">
        <w:r>
          <w:rPr>
            <w:rFonts w:ascii="仿宋" w:eastAsia="仿宋" w:hAnsi="仿宋" w:cs="仿宋" w:hint="eastAsia"/>
            <w:lang w:val="en-US"/>
          </w:rPr>
          <w:t>(一)、未来市场趋势分析</w:t>
        </w:r>
        <w:r>
          <w:tab/>
        </w:r>
        <w:r>
          <w:fldChar w:fldCharType="begin"/>
        </w:r>
        <w:r>
          <w:instrText xml:space="preserve"> PAGEREF _Toc12864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9" w:history="1">
        <w:r>
          <w:rPr>
            <w:rFonts w:ascii="仿宋" w:eastAsia="仿宋" w:hAnsi="仿宋" w:cs="仿宋" w:hint="eastAsia"/>
            <w:lang w:val="en-US"/>
          </w:rPr>
          <w:t>(二)、增长机会与战略</w:t>
        </w:r>
        <w:r>
          <w:tab/>
        </w:r>
        <w:r>
          <w:fldChar w:fldCharType="begin"/>
        </w:r>
        <w:r>
          <w:instrText xml:space="preserve"> PAGEREF _Toc25099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2" w:history="1">
        <w:r>
          <w:rPr>
            <w:rFonts w:ascii="仿宋" w:eastAsia="仿宋" w:hAnsi="仿宋" w:cs="仿宋" w:hint="eastAsia"/>
            <w:lang w:val="en-US"/>
          </w:rPr>
          <w:t>(三)、扩展计划与新市场进入</w:t>
        </w:r>
        <w:r>
          <w:tab/>
        </w:r>
        <w:r>
          <w:fldChar w:fldCharType="begin"/>
        </w:r>
        <w:r>
          <w:instrText xml:space="preserve"> PAGEREF _Toc22582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58" w:history="1">
        <w:r>
          <w:rPr>
            <w:rFonts w:ascii="仿宋" w:eastAsia="仿宋" w:hAnsi="仿宋" w:cs="仿宋" w:hint="eastAsia"/>
            <w:lang w:val="en-US"/>
          </w:rPr>
          <w:t>二十、中间件软件可持续发展战略</w:t>
        </w:r>
        <w:r>
          <w:tab/>
        </w:r>
        <w:r>
          <w:fldChar w:fldCharType="begin"/>
        </w:r>
        <w:r>
          <w:instrText xml:space="preserve"> PAGEREF _Toc26758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9" w:history="1">
        <w:r>
          <w:rPr>
            <w:rFonts w:ascii="仿宋" w:eastAsia="仿宋" w:hAnsi="仿宋" w:cs="仿宋" w:hint="eastAsia"/>
            <w:lang w:val="en-US"/>
          </w:rPr>
          <w:t>(一)、环保与社会责任</w:t>
        </w:r>
        <w:r>
          <w:tab/>
        </w:r>
        <w:r>
          <w:fldChar w:fldCharType="begin"/>
        </w:r>
        <w:r>
          <w:instrText xml:space="preserve"> PAGEREF _Toc5329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3" w:history="1">
        <w:r>
          <w:rPr>
            <w:rFonts w:ascii="仿宋" w:eastAsia="仿宋" w:hAnsi="仿宋" w:cs="仿宋" w:hint="eastAsia"/>
            <w:lang w:val="en-US"/>
          </w:rPr>
          <w:t>(二)、资源有效利用与循环经济</w:t>
        </w:r>
        <w:r>
          <w:tab/>
        </w:r>
        <w:r>
          <w:fldChar w:fldCharType="begin"/>
        </w:r>
        <w:r>
          <w:instrText xml:space="preserve"> PAGEREF _Toc5933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9" w:history="1">
        <w:r>
          <w:rPr>
            <w:rFonts w:ascii="仿宋" w:eastAsia="仿宋" w:hAnsi="仿宋" w:cs="仿宋" w:hint="eastAsia"/>
            <w:lang w:val="en-US"/>
          </w:rPr>
          <w:t>(三)、社会影响与公益活动</w:t>
        </w:r>
        <w:r>
          <w:tab/>
        </w:r>
        <w:r>
          <w:fldChar w:fldCharType="begin"/>
        </w:r>
        <w:r>
          <w:instrText xml:space="preserve"> PAGEREF _Toc23949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9" w:history="1">
        <w:r>
          <w:rPr>
            <w:rFonts w:ascii="仿宋" w:eastAsia="仿宋" w:hAnsi="仿宋" w:cs="仿宋" w:hint="eastAsia"/>
            <w:lang w:val="en-US"/>
          </w:rPr>
          <w:t>(四)、可持续供应链与生产模式</w:t>
        </w:r>
        <w:r>
          <w:tab/>
        </w:r>
        <w:r>
          <w:fldChar w:fldCharType="begin"/>
        </w:r>
        <w:r>
          <w:instrText xml:space="preserve"> PAGEREF _Toc14469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https://d.book118.com/128110007035006044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中间件软件行业商业计划书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中间件软件行业商业计划书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中间件软件行业商业计划书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中间件软件行业商业计划书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中间件软件行业商业计划书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5056C30"/>
    <w:rsid w:val="75056C3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12811000703500604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2024-03-10T03:08:00Z</dcterms:created>
  <dcterms:modified xsi:type="dcterms:W3CDTF">2024-03-10T03:08:49Z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