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数控加工中心项目规划设计纲要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5" w:history="1">
        <w:r>
          <w:rPr>
            <w:rFonts w:ascii="仿宋" w:eastAsia="仿宋" w:hAnsi="仿宋" w:cs="仿宋" w:hint="eastAsia"/>
            <w:lang w:eastAsia="zh-CN"/>
          </w:rPr>
          <w:t>序言</w:t>
        </w:r>
        <w:r>
          <w:tab/>
        </w:r>
        <w:r>
          <w:fldChar w:fldCharType="begin"/>
        </w:r>
        <w:r>
          <w:instrText xml:space="preserve"> PAGEREF _Toc25275 \h </w:instrText>
        </w:r>
        <w:r>
          <w:fldChar w:fldCharType="separate"/>
        </w:r>
        <w:r>
          <w:t>3</w:t>
        </w:r>
        <w:r>
          <w:fldChar w:fldCharType="end"/>
        </w:r>
      </w:hyperlink>
    </w:p>
    <w:p>
      <w:pPr>
        <w:pStyle w:val="TOC1"/>
        <w:tabs>
          <w:tab w:val="right" w:leader="dot" w:pos="8306"/>
        </w:tabs>
      </w:pPr>
      <w:hyperlink w:anchor="_Toc2686" w:history="1">
        <w:r>
          <w:rPr>
            <w:rFonts w:ascii="仿宋" w:eastAsia="仿宋" w:hAnsi="仿宋" w:cs="仿宋" w:hint="eastAsia"/>
            <w:lang w:eastAsia="zh-CN"/>
          </w:rPr>
          <w:t>一、数控加工中心项目建设背景及必要性分析</w:t>
        </w:r>
        <w:r>
          <w:tab/>
        </w:r>
        <w:r>
          <w:fldChar w:fldCharType="begin"/>
        </w:r>
        <w:r>
          <w:instrText xml:space="preserve"> PAGEREF _Toc2686 \h </w:instrText>
        </w:r>
        <w:r>
          <w:fldChar w:fldCharType="separate"/>
        </w:r>
        <w:r>
          <w:t>3</w:t>
        </w:r>
        <w:r>
          <w:fldChar w:fldCharType="end"/>
        </w:r>
      </w:hyperlink>
    </w:p>
    <w:p>
      <w:pPr>
        <w:pStyle w:val="TOC2"/>
        <w:tabs>
          <w:tab w:val="right" w:leader="dot" w:pos="8306"/>
        </w:tabs>
      </w:pPr>
      <w:hyperlink w:anchor="_Toc7999" w:history="1">
        <w:r>
          <w:rPr>
            <w:rFonts w:ascii="仿宋" w:eastAsia="仿宋" w:hAnsi="仿宋" w:cs="仿宋" w:hint="eastAsia"/>
            <w:lang w:eastAsia="zh-CN"/>
          </w:rPr>
          <w:t>(一)、数控加工中心项目背景分析</w:t>
        </w:r>
        <w:r>
          <w:tab/>
        </w:r>
        <w:r>
          <w:fldChar w:fldCharType="begin"/>
        </w:r>
        <w:r>
          <w:instrText xml:space="preserve"> PAGEREF _Toc7999 \h </w:instrText>
        </w:r>
        <w:r>
          <w:fldChar w:fldCharType="separate"/>
        </w:r>
        <w:r>
          <w:t>3</w:t>
        </w:r>
        <w:r>
          <w:fldChar w:fldCharType="end"/>
        </w:r>
      </w:hyperlink>
    </w:p>
    <w:p>
      <w:pPr>
        <w:pStyle w:val="TOC2"/>
        <w:tabs>
          <w:tab w:val="right" w:leader="dot" w:pos="8306"/>
        </w:tabs>
      </w:pPr>
      <w:hyperlink w:anchor="_Toc18447" w:history="1">
        <w:r>
          <w:rPr>
            <w:rFonts w:ascii="仿宋" w:eastAsia="仿宋" w:hAnsi="仿宋" w:cs="仿宋" w:hint="eastAsia"/>
            <w:lang w:eastAsia="zh-CN"/>
          </w:rPr>
          <w:t>(二)、数控加工中心项目建设必要性分析</w:t>
        </w:r>
        <w:r>
          <w:tab/>
        </w:r>
        <w:r>
          <w:fldChar w:fldCharType="begin"/>
        </w:r>
        <w:r>
          <w:instrText xml:space="preserve"> PAGEREF _Toc18447 \h </w:instrText>
        </w:r>
        <w:r>
          <w:fldChar w:fldCharType="separate"/>
        </w:r>
        <w:r>
          <w:t>5</w:t>
        </w:r>
        <w:r>
          <w:fldChar w:fldCharType="end"/>
        </w:r>
      </w:hyperlink>
    </w:p>
    <w:p>
      <w:pPr>
        <w:pStyle w:val="TOC1"/>
        <w:tabs>
          <w:tab w:val="right" w:leader="dot" w:pos="8306"/>
        </w:tabs>
      </w:pPr>
      <w:hyperlink w:anchor="_Toc14033" w:history="1">
        <w:r>
          <w:rPr>
            <w:rFonts w:ascii="仿宋" w:eastAsia="仿宋" w:hAnsi="仿宋" w:cs="仿宋" w:hint="eastAsia"/>
            <w:lang w:eastAsia="zh-CN"/>
          </w:rPr>
          <w:t>二、数控加工中心项目选址可行性分析</w:t>
        </w:r>
        <w:r>
          <w:tab/>
        </w:r>
        <w:r>
          <w:fldChar w:fldCharType="begin"/>
        </w:r>
        <w:r>
          <w:instrText xml:space="preserve"> PAGEREF _Toc14033 \h </w:instrText>
        </w:r>
        <w:r>
          <w:fldChar w:fldCharType="separate"/>
        </w:r>
        <w:r>
          <w:t>6</w:t>
        </w:r>
        <w:r>
          <w:fldChar w:fldCharType="end"/>
        </w:r>
      </w:hyperlink>
    </w:p>
    <w:p>
      <w:pPr>
        <w:pStyle w:val="TOC2"/>
        <w:tabs>
          <w:tab w:val="right" w:leader="dot" w:pos="8306"/>
        </w:tabs>
      </w:pPr>
      <w:hyperlink w:anchor="_Toc5032" w:history="1">
        <w:r>
          <w:rPr>
            <w:rFonts w:ascii="仿宋" w:eastAsia="仿宋" w:hAnsi="仿宋" w:cs="仿宋" w:hint="eastAsia"/>
            <w:lang w:eastAsia="zh-CN"/>
          </w:rPr>
          <w:t>(一)、数控加工中心项目选址</w:t>
        </w:r>
        <w:r>
          <w:tab/>
        </w:r>
        <w:r>
          <w:fldChar w:fldCharType="begin"/>
        </w:r>
        <w:r>
          <w:instrText xml:space="preserve"> PAGEREF _Toc5032 \h </w:instrText>
        </w:r>
        <w:r>
          <w:fldChar w:fldCharType="separate"/>
        </w:r>
        <w:r>
          <w:t>6</w:t>
        </w:r>
        <w:r>
          <w:fldChar w:fldCharType="end"/>
        </w:r>
      </w:hyperlink>
    </w:p>
    <w:p>
      <w:pPr>
        <w:pStyle w:val="TOC2"/>
        <w:tabs>
          <w:tab w:val="right" w:leader="dot" w:pos="8306"/>
        </w:tabs>
      </w:pPr>
      <w:hyperlink w:anchor="_Toc5057" w:history="1">
        <w:r>
          <w:rPr>
            <w:rFonts w:ascii="仿宋" w:eastAsia="仿宋" w:hAnsi="仿宋" w:cs="仿宋" w:hint="eastAsia"/>
            <w:lang w:eastAsia="zh-CN"/>
          </w:rPr>
          <w:t>(二)、用地控制指标</w:t>
        </w:r>
        <w:r>
          <w:tab/>
        </w:r>
        <w:r>
          <w:fldChar w:fldCharType="begin"/>
        </w:r>
        <w:r>
          <w:instrText xml:space="preserve"> PAGEREF _Toc5057 \h </w:instrText>
        </w:r>
        <w:r>
          <w:fldChar w:fldCharType="separate"/>
        </w:r>
        <w:r>
          <w:t>6</w:t>
        </w:r>
        <w:r>
          <w:fldChar w:fldCharType="end"/>
        </w:r>
      </w:hyperlink>
    </w:p>
    <w:p>
      <w:pPr>
        <w:pStyle w:val="TOC2"/>
        <w:tabs>
          <w:tab w:val="right" w:leader="dot" w:pos="8306"/>
        </w:tabs>
      </w:pPr>
      <w:hyperlink w:anchor="_Toc22991" w:history="1">
        <w:r>
          <w:rPr>
            <w:rFonts w:ascii="仿宋" w:eastAsia="仿宋" w:hAnsi="仿宋" w:cs="仿宋" w:hint="eastAsia"/>
            <w:lang w:eastAsia="zh-CN"/>
          </w:rPr>
          <w:t>(三)、节约用地措施</w:t>
        </w:r>
        <w:r>
          <w:tab/>
        </w:r>
        <w:r>
          <w:fldChar w:fldCharType="begin"/>
        </w:r>
        <w:r>
          <w:instrText xml:space="preserve"> PAGEREF _Toc22991 \h </w:instrText>
        </w:r>
        <w:r>
          <w:fldChar w:fldCharType="separate"/>
        </w:r>
        <w:r>
          <w:t>8</w:t>
        </w:r>
        <w:r>
          <w:fldChar w:fldCharType="end"/>
        </w:r>
      </w:hyperlink>
    </w:p>
    <w:p>
      <w:pPr>
        <w:pStyle w:val="TOC2"/>
        <w:tabs>
          <w:tab w:val="right" w:leader="dot" w:pos="8306"/>
        </w:tabs>
      </w:pPr>
      <w:hyperlink w:anchor="_Toc22024" w:history="1">
        <w:r>
          <w:rPr>
            <w:rFonts w:ascii="仿宋" w:eastAsia="仿宋" w:hAnsi="仿宋" w:cs="仿宋" w:hint="eastAsia"/>
            <w:lang w:eastAsia="zh-CN"/>
          </w:rPr>
          <w:t>(四)、总图布置方案</w:t>
        </w:r>
        <w:r>
          <w:tab/>
        </w:r>
        <w:r>
          <w:fldChar w:fldCharType="begin"/>
        </w:r>
        <w:r>
          <w:instrText xml:space="preserve"> PAGEREF _Toc22024 \h </w:instrText>
        </w:r>
        <w:r>
          <w:fldChar w:fldCharType="separate"/>
        </w:r>
        <w:r>
          <w:t>9</w:t>
        </w:r>
        <w:r>
          <w:fldChar w:fldCharType="end"/>
        </w:r>
      </w:hyperlink>
    </w:p>
    <w:p>
      <w:pPr>
        <w:pStyle w:val="TOC2"/>
        <w:tabs>
          <w:tab w:val="right" w:leader="dot" w:pos="8306"/>
        </w:tabs>
      </w:pPr>
      <w:hyperlink w:anchor="_Toc20963" w:history="1">
        <w:r>
          <w:rPr>
            <w:rFonts w:ascii="仿宋" w:eastAsia="仿宋" w:hAnsi="仿宋" w:cs="仿宋" w:hint="eastAsia"/>
            <w:lang w:eastAsia="zh-CN"/>
          </w:rPr>
          <w:t>(五)、选址综合评价</w:t>
        </w:r>
        <w:r>
          <w:tab/>
        </w:r>
        <w:r>
          <w:fldChar w:fldCharType="begin"/>
        </w:r>
        <w:r>
          <w:instrText xml:space="preserve"> PAGEREF _Toc20963 \h </w:instrText>
        </w:r>
        <w:r>
          <w:fldChar w:fldCharType="separate"/>
        </w:r>
        <w:r>
          <w:t>10</w:t>
        </w:r>
        <w:r>
          <w:fldChar w:fldCharType="end"/>
        </w:r>
      </w:hyperlink>
    </w:p>
    <w:p>
      <w:pPr>
        <w:pStyle w:val="TOC1"/>
        <w:tabs>
          <w:tab w:val="right" w:leader="dot" w:pos="8306"/>
        </w:tabs>
      </w:pPr>
      <w:hyperlink w:anchor="_Toc14766" w:history="1">
        <w:r>
          <w:rPr>
            <w:rFonts w:ascii="仿宋" w:eastAsia="仿宋" w:hAnsi="仿宋" w:cs="仿宋" w:hint="eastAsia"/>
            <w:lang w:eastAsia="zh-CN"/>
          </w:rPr>
          <w:t>三、数控加工中心项目建设单位说明</w:t>
        </w:r>
        <w:r>
          <w:tab/>
        </w:r>
        <w:r>
          <w:fldChar w:fldCharType="begin"/>
        </w:r>
        <w:r>
          <w:instrText xml:space="preserve"> PAGEREF _Toc14766 \h </w:instrText>
        </w:r>
        <w:r>
          <w:fldChar w:fldCharType="separate"/>
        </w:r>
        <w:r>
          <w:t>11</w:t>
        </w:r>
        <w:r>
          <w:fldChar w:fldCharType="end"/>
        </w:r>
      </w:hyperlink>
    </w:p>
    <w:p>
      <w:pPr>
        <w:pStyle w:val="TOC2"/>
        <w:tabs>
          <w:tab w:val="right" w:leader="dot" w:pos="8306"/>
        </w:tabs>
      </w:pPr>
      <w:hyperlink w:anchor="_Toc10600" w:history="1">
        <w:r>
          <w:rPr>
            <w:rFonts w:ascii="仿宋" w:eastAsia="仿宋" w:hAnsi="仿宋" w:cs="仿宋" w:hint="eastAsia"/>
            <w:lang w:eastAsia="zh-CN"/>
          </w:rPr>
          <w:t>(一)、数控加工中心项目承办单位基本情况</w:t>
        </w:r>
        <w:r>
          <w:tab/>
        </w:r>
        <w:r>
          <w:fldChar w:fldCharType="begin"/>
        </w:r>
        <w:r>
          <w:instrText xml:space="preserve"> PAGEREF _Toc10600 \h </w:instrText>
        </w:r>
        <w:r>
          <w:fldChar w:fldCharType="separate"/>
        </w:r>
        <w:r>
          <w:t>11</w:t>
        </w:r>
        <w:r>
          <w:fldChar w:fldCharType="end"/>
        </w:r>
      </w:hyperlink>
    </w:p>
    <w:p>
      <w:pPr>
        <w:pStyle w:val="TOC2"/>
        <w:tabs>
          <w:tab w:val="right" w:leader="dot" w:pos="8306"/>
        </w:tabs>
      </w:pPr>
      <w:hyperlink w:anchor="_Toc31068" w:history="1">
        <w:r>
          <w:rPr>
            <w:rFonts w:ascii="仿宋" w:eastAsia="仿宋" w:hAnsi="仿宋" w:cs="仿宋" w:hint="eastAsia"/>
            <w:lang w:eastAsia="zh-CN"/>
          </w:rPr>
          <w:t>(二)、公司经济效益分析</w:t>
        </w:r>
        <w:r>
          <w:tab/>
        </w:r>
        <w:r>
          <w:fldChar w:fldCharType="begin"/>
        </w:r>
        <w:r>
          <w:instrText xml:space="preserve"> PAGEREF _Toc31068 \h </w:instrText>
        </w:r>
        <w:r>
          <w:fldChar w:fldCharType="separate"/>
        </w:r>
        <w:r>
          <w:t>12</w:t>
        </w:r>
        <w:r>
          <w:fldChar w:fldCharType="end"/>
        </w:r>
      </w:hyperlink>
    </w:p>
    <w:p>
      <w:pPr>
        <w:pStyle w:val="TOC1"/>
        <w:tabs>
          <w:tab w:val="right" w:leader="dot" w:pos="8306"/>
        </w:tabs>
      </w:pPr>
      <w:hyperlink w:anchor="_Toc11981" w:history="1">
        <w:r>
          <w:rPr>
            <w:rFonts w:ascii="仿宋" w:eastAsia="仿宋" w:hAnsi="仿宋" w:cs="仿宋" w:hint="eastAsia"/>
            <w:lang w:eastAsia="zh-CN"/>
          </w:rPr>
          <w:t>四、数控加工中心项目土建工程</w:t>
        </w:r>
        <w:r>
          <w:tab/>
        </w:r>
        <w:r>
          <w:fldChar w:fldCharType="begin"/>
        </w:r>
        <w:r>
          <w:instrText xml:space="preserve"> PAGEREF _Toc11981 \h </w:instrText>
        </w:r>
        <w:r>
          <w:fldChar w:fldCharType="separate"/>
        </w:r>
        <w:r>
          <w:t>13</w:t>
        </w:r>
        <w:r>
          <w:fldChar w:fldCharType="end"/>
        </w:r>
      </w:hyperlink>
    </w:p>
    <w:p>
      <w:pPr>
        <w:pStyle w:val="TOC2"/>
        <w:tabs>
          <w:tab w:val="right" w:leader="dot" w:pos="8306"/>
        </w:tabs>
      </w:pPr>
      <w:hyperlink w:anchor="_Toc22146" w:history="1">
        <w:r>
          <w:rPr>
            <w:rFonts w:ascii="仿宋" w:eastAsia="仿宋" w:hAnsi="仿宋" w:cs="仿宋" w:hint="eastAsia"/>
            <w:lang w:eastAsia="zh-CN"/>
          </w:rPr>
          <w:t>(一)、建筑工程设计原则</w:t>
        </w:r>
        <w:r>
          <w:tab/>
        </w:r>
        <w:r>
          <w:fldChar w:fldCharType="begin"/>
        </w:r>
        <w:r>
          <w:instrText xml:space="preserve"> PAGEREF _Toc22146 \h </w:instrText>
        </w:r>
        <w:r>
          <w:fldChar w:fldCharType="separate"/>
        </w:r>
        <w:r>
          <w:t>13</w:t>
        </w:r>
        <w:r>
          <w:fldChar w:fldCharType="end"/>
        </w:r>
      </w:hyperlink>
    </w:p>
    <w:p>
      <w:pPr>
        <w:pStyle w:val="TOC2"/>
        <w:tabs>
          <w:tab w:val="right" w:leader="dot" w:pos="8306"/>
        </w:tabs>
      </w:pPr>
      <w:hyperlink w:anchor="_Toc8057" w:history="1">
        <w:r>
          <w:rPr>
            <w:rFonts w:ascii="仿宋" w:eastAsia="仿宋" w:hAnsi="仿宋" w:cs="仿宋" w:hint="eastAsia"/>
            <w:lang w:eastAsia="zh-CN"/>
          </w:rPr>
          <w:t>(二)、土建工程设计年限及安全等级</w:t>
        </w:r>
        <w:r>
          <w:tab/>
        </w:r>
        <w:r>
          <w:fldChar w:fldCharType="begin"/>
        </w:r>
        <w:r>
          <w:instrText xml:space="preserve"> PAGEREF _Toc8057 \h </w:instrText>
        </w:r>
        <w:r>
          <w:fldChar w:fldCharType="separate"/>
        </w:r>
        <w:r>
          <w:t>14</w:t>
        </w:r>
        <w:r>
          <w:fldChar w:fldCharType="end"/>
        </w:r>
      </w:hyperlink>
    </w:p>
    <w:p>
      <w:pPr>
        <w:pStyle w:val="TOC2"/>
        <w:tabs>
          <w:tab w:val="right" w:leader="dot" w:pos="8306"/>
        </w:tabs>
      </w:pPr>
      <w:hyperlink w:anchor="_Toc31680" w:history="1">
        <w:r>
          <w:rPr>
            <w:rFonts w:ascii="仿宋" w:eastAsia="仿宋" w:hAnsi="仿宋" w:cs="仿宋" w:hint="eastAsia"/>
            <w:lang w:eastAsia="zh-CN"/>
          </w:rPr>
          <w:t>(三)、建筑工程设计总体要求</w:t>
        </w:r>
        <w:r>
          <w:tab/>
        </w:r>
        <w:r>
          <w:fldChar w:fldCharType="begin"/>
        </w:r>
        <w:r>
          <w:instrText xml:space="preserve"> PAGEREF _Toc31680 \h </w:instrText>
        </w:r>
        <w:r>
          <w:fldChar w:fldCharType="separate"/>
        </w:r>
        <w:r>
          <w:t>15</w:t>
        </w:r>
        <w:r>
          <w:fldChar w:fldCharType="end"/>
        </w:r>
      </w:hyperlink>
    </w:p>
    <w:p>
      <w:pPr>
        <w:pStyle w:val="TOC2"/>
        <w:tabs>
          <w:tab w:val="right" w:leader="dot" w:pos="8306"/>
        </w:tabs>
      </w:pPr>
      <w:hyperlink w:anchor="_Toc6939" w:history="1">
        <w:r>
          <w:rPr>
            <w:rFonts w:ascii="仿宋" w:eastAsia="仿宋" w:hAnsi="仿宋" w:cs="仿宋" w:hint="eastAsia"/>
            <w:lang w:eastAsia="zh-CN"/>
          </w:rPr>
          <w:t>(四)、土建工程建设指标</w:t>
        </w:r>
        <w:r>
          <w:tab/>
        </w:r>
        <w:r>
          <w:fldChar w:fldCharType="begin"/>
        </w:r>
        <w:r>
          <w:instrText xml:space="preserve"> PAGEREF _Toc6939 \h </w:instrText>
        </w:r>
        <w:r>
          <w:fldChar w:fldCharType="separate"/>
        </w:r>
        <w:r>
          <w:t>16</w:t>
        </w:r>
        <w:r>
          <w:fldChar w:fldCharType="end"/>
        </w:r>
      </w:hyperlink>
    </w:p>
    <w:p>
      <w:pPr>
        <w:pStyle w:val="TOC1"/>
        <w:tabs>
          <w:tab w:val="right" w:leader="dot" w:pos="8306"/>
        </w:tabs>
      </w:pPr>
      <w:hyperlink w:anchor="_Toc21353" w:history="1">
        <w:r>
          <w:rPr>
            <w:rFonts w:ascii="仿宋" w:eastAsia="仿宋" w:hAnsi="仿宋" w:cs="仿宋" w:hint="eastAsia"/>
            <w:lang w:eastAsia="zh-CN"/>
          </w:rPr>
          <w:t>五、工艺说明</w:t>
        </w:r>
        <w:r>
          <w:tab/>
        </w:r>
        <w:r>
          <w:fldChar w:fldCharType="begin"/>
        </w:r>
        <w:r>
          <w:instrText xml:space="preserve"> PAGEREF _Toc21353 \h </w:instrText>
        </w:r>
        <w:r>
          <w:fldChar w:fldCharType="separate"/>
        </w:r>
        <w:r>
          <w:t>16</w:t>
        </w:r>
        <w:r>
          <w:fldChar w:fldCharType="end"/>
        </w:r>
      </w:hyperlink>
    </w:p>
    <w:p>
      <w:pPr>
        <w:pStyle w:val="TOC2"/>
        <w:tabs>
          <w:tab w:val="right" w:leader="dot" w:pos="8306"/>
        </w:tabs>
      </w:pPr>
      <w:hyperlink w:anchor="_Toc3725" w:history="1">
        <w:r>
          <w:rPr>
            <w:rFonts w:ascii="仿宋" w:eastAsia="仿宋" w:hAnsi="仿宋" w:cs="仿宋" w:hint="eastAsia"/>
            <w:lang w:eastAsia="zh-CN"/>
          </w:rPr>
          <w:t>(一)、技术管理特点</w:t>
        </w:r>
        <w:r>
          <w:tab/>
        </w:r>
        <w:r>
          <w:fldChar w:fldCharType="begin"/>
        </w:r>
        <w:r>
          <w:instrText xml:space="preserve"> PAGEREF _Toc3725 \h </w:instrText>
        </w:r>
        <w:r>
          <w:fldChar w:fldCharType="separate"/>
        </w:r>
        <w:r>
          <w:t>16</w:t>
        </w:r>
        <w:r>
          <w:fldChar w:fldCharType="end"/>
        </w:r>
      </w:hyperlink>
    </w:p>
    <w:p>
      <w:pPr>
        <w:pStyle w:val="TOC2"/>
        <w:tabs>
          <w:tab w:val="right" w:leader="dot" w:pos="8306"/>
        </w:tabs>
      </w:pPr>
      <w:hyperlink w:anchor="_Toc31586" w:history="1">
        <w:r>
          <w:rPr>
            <w:rFonts w:ascii="仿宋" w:eastAsia="仿宋" w:hAnsi="仿宋" w:cs="仿宋" w:hint="eastAsia"/>
            <w:lang w:eastAsia="zh-CN"/>
          </w:rPr>
          <w:t>(二)、数控加工中心项目工艺技术设计方案</w:t>
        </w:r>
        <w:r>
          <w:tab/>
        </w:r>
        <w:r>
          <w:fldChar w:fldCharType="begin"/>
        </w:r>
        <w:r>
          <w:instrText xml:space="preserve"> PAGEREF _Toc31586 \h </w:instrText>
        </w:r>
        <w:r>
          <w:fldChar w:fldCharType="separate"/>
        </w:r>
        <w:r>
          <w:t>17</w:t>
        </w:r>
        <w:r>
          <w:fldChar w:fldCharType="end"/>
        </w:r>
      </w:hyperlink>
    </w:p>
    <w:p>
      <w:pPr>
        <w:pStyle w:val="TOC2"/>
        <w:tabs>
          <w:tab w:val="right" w:leader="dot" w:pos="8306"/>
        </w:tabs>
      </w:pPr>
      <w:hyperlink w:anchor="_Toc15058" w:history="1">
        <w:r>
          <w:rPr>
            <w:rFonts w:ascii="仿宋" w:eastAsia="仿宋" w:hAnsi="仿宋" w:cs="仿宋" w:hint="eastAsia"/>
            <w:lang w:eastAsia="zh-CN"/>
          </w:rPr>
          <w:t>(三)、设备选型方案</w:t>
        </w:r>
        <w:r>
          <w:tab/>
        </w:r>
        <w:r>
          <w:fldChar w:fldCharType="begin"/>
        </w:r>
        <w:r>
          <w:instrText xml:space="preserve"> PAGEREF _Toc15058 \h </w:instrText>
        </w:r>
        <w:r>
          <w:fldChar w:fldCharType="separate"/>
        </w:r>
        <w:r>
          <w:t>19</w:t>
        </w:r>
        <w:r>
          <w:fldChar w:fldCharType="end"/>
        </w:r>
      </w:hyperlink>
    </w:p>
    <w:p>
      <w:pPr>
        <w:pStyle w:val="TOC1"/>
        <w:tabs>
          <w:tab w:val="right" w:leader="dot" w:pos="8306"/>
        </w:tabs>
      </w:pPr>
      <w:hyperlink w:anchor="_Toc2213" w:history="1">
        <w:r>
          <w:rPr>
            <w:rFonts w:ascii="仿宋" w:eastAsia="仿宋" w:hAnsi="仿宋" w:cs="仿宋" w:hint="eastAsia"/>
            <w:lang w:eastAsia="zh-CN"/>
          </w:rPr>
          <w:t>六、数控加工中心项目文档管理</w:t>
        </w:r>
        <w:r>
          <w:tab/>
        </w:r>
        <w:r>
          <w:fldChar w:fldCharType="begin"/>
        </w:r>
        <w:r>
          <w:instrText xml:space="preserve"> PAGEREF _Toc2213 \h </w:instrText>
        </w:r>
        <w:r>
          <w:fldChar w:fldCharType="separate"/>
        </w:r>
        <w:r>
          <w:t>20</w:t>
        </w:r>
        <w:r>
          <w:fldChar w:fldCharType="end"/>
        </w:r>
      </w:hyperlink>
    </w:p>
    <w:p>
      <w:pPr>
        <w:pStyle w:val="TOC2"/>
        <w:tabs>
          <w:tab w:val="right" w:leader="dot" w:pos="8306"/>
        </w:tabs>
      </w:pPr>
      <w:hyperlink w:anchor="_Toc24817" w:history="1">
        <w:r>
          <w:rPr>
            <w:rFonts w:ascii="仿宋" w:eastAsia="仿宋" w:hAnsi="仿宋" w:cs="仿宋" w:hint="eastAsia"/>
            <w:lang w:eastAsia="zh-CN"/>
          </w:rPr>
          <w:t>(一)、文档编制与审查</w:t>
        </w:r>
        <w:r>
          <w:tab/>
        </w:r>
        <w:r>
          <w:fldChar w:fldCharType="begin"/>
        </w:r>
        <w:r>
          <w:instrText xml:space="preserve"> PAGEREF _Toc24817 \h </w:instrText>
        </w:r>
        <w:r>
          <w:fldChar w:fldCharType="separate"/>
        </w:r>
        <w:r>
          <w:t>20</w:t>
        </w:r>
        <w:r>
          <w:fldChar w:fldCharType="end"/>
        </w:r>
      </w:hyperlink>
    </w:p>
    <w:p>
      <w:pPr>
        <w:pStyle w:val="TOC2"/>
        <w:tabs>
          <w:tab w:val="right" w:leader="dot" w:pos="8306"/>
        </w:tabs>
      </w:pPr>
      <w:hyperlink w:anchor="_Toc8241" w:history="1">
        <w:r>
          <w:rPr>
            <w:rFonts w:ascii="仿宋" w:eastAsia="仿宋" w:hAnsi="仿宋" w:cs="仿宋" w:hint="eastAsia"/>
            <w:lang w:eastAsia="zh-CN"/>
          </w:rPr>
          <w:t>(二)、文档发布与分发</w:t>
        </w:r>
        <w:r>
          <w:tab/>
        </w:r>
        <w:r>
          <w:fldChar w:fldCharType="begin"/>
        </w:r>
        <w:r>
          <w:instrText xml:space="preserve"> PAGEREF _Toc8241 \h </w:instrText>
        </w:r>
        <w:r>
          <w:fldChar w:fldCharType="separate"/>
        </w:r>
        <w:r>
          <w:t>21</w:t>
        </w:r>
        <w:r>
          <w:fldChar w:fldCharType="end"/>
        </w:r>
      </w:hyperlink>
    </w:p>
    <w:p>
      <w:pPr>
        <w:pStyle w:val="TOC2"/>
        <w:tabs>
          <w:tab w:val="right" w:leader="dot" w:pos="8306"/>
        </w:tabs>
      </w:pPr>
      <w:hyperlink w:anchor="_Toc8635" w:history="1">
        <w:r>
          <w:rPr>
            <w:rFonts w:ascii="仿宋" w:eastAsia="仿宋" w:hAnsi="仿宋" w:cs="仿宋" w:hint="eastAsia"/>
            <w:lang w:eastAsia="zh-CN"/>
          </w:rPr>
          <w:t>(三)、文档存档与归档</w:t>
        </w:r>
        <w:r>
          <w:tab/>
        </w:r>
        <w:r>
          <w:fldChar w:fldCharType="begin"/>
        </w:r>
        <w:r>
          <w:instrText xml:space="preserve"> PAGEREF _Toc8635 \h </w:instrText>
        </w:r>
        <w:r>
          <w:fldChar w:fldCharType="separate"/>
        </w:r>
        <w:r>
          <w:t>22</w:t>
        </w:r>
        <w:r>
          <w:fldChar w:fldCharType="end"/>
        </w:r>
      </w:hyperlink>
    </w:p>
    <w:p>
      <w:pPr>
        <w:pStyle w:val="TOC1"/>
        <w:tabs>
          <w:tab w:val="right" w:leader="dot" w:pos="8306"/>
        </w:tabs>
      </w:pPr>
      <w:hyperlink w:anchor="_Toc22577" w:history="1">
        <w:r>
          <w:rPr>
            <w:rFonts w:ascii="仿宋" w:eastAsia="仿宋" w:hAnsi="仿宋" w:cs="仿宋" w:hint="eastAsia"/>
            <w:lang w:eastAsia="zh-CN"/>
          </w:rPr>
          <w:t>七、数控加工中心项目社会影响</w:t>
        </w:r>
        <w:r>
          <w:tab/>
        </w:r>
        <w:r>
          <w:fldChar w:fldCharType="begin"/>
        </w:r>
        <w:r>
          <w:instrText xml:space="preserve"> PAGEREF _Toc22577 \h </w:instrText>
        </w:r>
        <w:r>
          <w:fldChar w:fldCharType="separate"/>
        </w:r>
        <w:r>
          <w:t>24</w:t>
        </w:r>
        <w:r>
          <w:fldChar w:fldCharType="end"/>
        </w:r>
      </w:hyperlink>
    </w:p>
    <w:p>
      <w:pPr>
        <w:pStyle w:val="TOC2"/>
        <w:tabs>
          <w:tab w:val="right" w:leader="dot" w:pos="8306"/>
        </w:tabs>
      </w:pPr>
      <w:hyperlink w:anchor="_Toc22723" w:history="1">
        <w:r>
          <w:rPr>
            <w:rFonts w:ascii="仿宋" w:eastAsia="仿宋" w:hAnsi="仿宋" w:cs="仿宋" w:hint="eastAsia"/>
            <w:lang w:eastAsia="zh-CN"/>
          </w:rPr>
          <w:t>(一)、社会责任与义务</w:t>
        </w:r>
        <w:r>
          <w:tab/>
        </w:r>
        <w:r>
          <w:fldChar w:fldCharType="begin"/>
        </w:r>
        <w:r>
          <w:instrText xml:space="preserve"> PAGEREF _Toc22723 \h </w:instrText>
        </w:r>
        <w:r>
          <w:fldChar w:fldCharType="separate"/>
        </w:r>
        <w:r>
          <w:t>24</w:t>
        </w:r>
        <w:r>
          <w:fldChar w:fldCharType="end"/>
        </w:r>
      </w:hyperlink>
    </w:p>
    <w:p>
      <w:pPr>
        <w:pStyle w:val="TOC2"/>
        <w:tabs>
          <w:tab w:val="right" w:leader="dot" w:pos="8306"/>
        </w:tabs>
      </w:pPr>
      <w:hyperlink w:anchor="_Toc11165" w:history="1">
        <w:r>
          <w:rPr>
            <w:rFonts w:ascii="仿宋" w:eastAsia="仿宋" w:hAnsi="仿宋" w:cs="仿宋" w:hint="eastAsia"/>
            <w:lang w:eastAsia="zh-CN"/>
          </w:rPr>
          <w:t>(二)、社会参与与沟通</w:t>
        </w:r>
        <w:r>
          <w:tab/>
        </w:r>
        <w:r>
          <w:fldChar w:fldCharType="begin"/>
        </w:r>
        <w:r>
          <w:instrText xml:space="preserve"> PAGEREF _Toc11165 \h </w:instrText>
        </w:r>
        <w:r>
          <w:fldChar w:fldCharType="separate"/>
        </w:r>
        <w:r>
          <w:t>24</w:t>
        </w:r>
        <w:r>
          <w:fldChar w:fldCharType="end"/>
        </w:r>
      </w:hyperlink>
    </w:p>
    <w:p>
      <w:pPr>
        <w:pStyle w:val="TOC1"/>
        <w:tabs>
          <w:tab w:val="right" w:leader="dot" w:pos="8306"/>
        </w:tabs>
      </w:pPr>
      <w:hyperlink w:anchor="_Toc13328" w:history="1">
        <w:r>
          <w:rPr>
            <w:rFonts w:ascii="仿宋" w:eastAsia="仿宋" w:hAnsi="仿宋" w:cs="仿宋" w:hint="eastAsia"/>
            <w:lang w:eastAsia="zh-CN"/>
          </w:rPr>
          <w:t>八、数控加工中心项目技术管理</w:t>
        </w:r>
        <w:r>
          <w:tab/>
        </w:r>
        <w:r>
          <w:fldChar w:fldCharType="begin"/>
        </w:r>
        <w:r>
          <w:instrText xml:space="preserve"> PAGEREF _Toc13328 \h </w:instrText>
        </w:r>
        <w:r>
          <w:fldChar w:fldCharType="separate"/>
        </w:r>
        <w:r>
          <w:t>25</w:t>
        </w:r>
        <w:r>
          <w:fldChar w:fldCharType="end"/>
        </w:r>
      </w:hyperlink>
    </w:p>
    <w:p>
      <w:pPr>
        <w:pStyle w:val="TOC2"/>
        <w:tabs>
          <w:tab w:val="right" w:leader="dot" w:pos="8306"/>
        </w:tabs>
      </w:pPr>
      <w:hyperlink w:anchor="_Toc23460" w:history="1">
        <w:r>
          <w:rPr>
            <w:rFonts w:ascii="仿宋" w:eastAsia="仿宋" w:hAnsi="仿宋" w:cs="仿宋" w:hint="eastAsia"/>
            <w:lang w:eastAsia="zh-CN"/>
          </w:rPr>
          <w:t>(一)、技术方案选用方向</w:t>
        </w:r>
        <w:r>
          <w:tab/>
        </w:r>
        <w:r>
          <w:fldChar w:fldCharType="begin"/>
        </w:r>
        <w:r>
          <w:instrText xml:space="preserve"> PAGEREF _Toc23460 \h </w:instrText>
        </w:r>
        <w:r>
          <w:fldChar w:fldCharType="separate"/>
        </w:r>
        <w:r>
          <w:t>25</w:t>
        </w:r>
        <w:r>
          <w:fldChar w:fldCharType="end"/>
        </w:r>
      </w:hyperlink>
    </w:p>
    <w:p>
      <w:pPr>
        <w:pStyle w:val="TOC2"/>
        <w:tabs>
          <w:tab w:val="right" w:leader="dot" w:pos="8306"/>
        </w:tabs>
      </w:pPr>
      <w:hyperlink w:anchor="_Toc5708" w:history="1">
        <w:r>
          <w:rPr>
            <w:rFonts w:ascii="仿宋" w:eastAsia="仿宋" w:hAnsi="仿宋" w:cs="仿宋" w:hint="eastAsia"/>
            <w:lang w:eastAsia="zh-CN"/>
          </w:rPr>
          <w:t>(二)、工艺技术方案选用原则</w:t>
        </w:r>
        <w:r>
          <w:tab/>
        </w:r>
        <w:r>
          <w:fldChar w:fldCharType="begin"/>
        </w:r>
        <w:r>
          <w:instrText xml:space="preserve"> PAGEREF _Toc5708 \h </w:instrText>
        </w:r>
        <w:r>
          <w:fldChar w:fldCharType="separate"/>
        </w:r>
        <w:r>
          <w:t>27</w:t>
        </w:r>
        <w:r>
          <w:fldChar w:fldCharType="end"/>
        </w:r>
      </w:hyperlink>
    </w:p>
    <w:p>
      <w:pPr>
        <w:pStyle w:val="TOC2"/>
        <w:tabs>
          <w:tab w:val="right" w:leader="dot" w:pos="8306"/>
        </w:tabs>
      </w:pPr>
      <w:hyperlink w:anchor="_Toc13725" w:history="1">
        <w:r>
          <w:rPr>
            <w:rFonts w:ascii="仿宋" w:eastAsia="仿宋" w:hAnsi="仿宋" w:cs="仿宋" w:hint="eastAsia"/>
            <w:lang w:eastAsia="zh-CN"/>
          </w:rPr>
          <w:t>(三)、工艺技术方案要求</w:t>
        </w:r>
        <w:r>
          <w:tab/>
        </w:r>
        <w:r>
          <w:fldChar w:fldCharType="begin"/>
        </w:r>
        <w:r>
          <w:instrText xml:space="preserve"> PAGEREF _Toc13725 \h </w:instrText>
        </w:r>
        <w:r>
          <w:fldChar w:fldCharType="separate"/>
        </w:r>
        <w:r>
          <w:t>29</w:t>
        </w:r>
        <w:r>
          <w:fldChar w:fldCharType="end"/>
        </w:r>
      </w:hyperlink>
    </w:p>
    <w:p>
      <w:pPr>
        <w:pStyle w:val="TOC1"/>
        <w:tabs>
          <w:tab w:val="right" w:leader="dot" w:pos="8306"/>
        </w:tabs>
      </w:pPr>
      <w:hyperlink w:anchor="_Toc32636" w:history="1">
        <w:r>
          <w:rPr>
            <w:rFonts w:ascii="仿宋" w:eastAsia="仿宋" w:hAnsi="仿宋" w:cs="仿宋" w:hint="eastAsia"/>
            <w:lang w:eastAsia="zh-CN"/>
          </w:rPr>
          <w:t>九、数控加工中心项目人力资源培养与发展</w:t>
        </w:r>
        <w:r>
          <w:tab/>
        </w:r>
        <w:r>
          <w:fldChar w:fldCharType="begin"/>
        </w:r>
        <w:r>
          <w:instrText xml:space="preserve"> PAGEREF _Toc32636 \h </w:instrText>
        </w:r>
        <w:r>
          <w:fldChar w:fldCharType="separate"/>
        </w:r>
        <w:r>
          <w:t>32</w:t>
        </w:r>
        <w:r>
          <w:fldChar w:fldCharType="end"/>
        </w:r>
      </w:hyperlink>
    </w:p>
    <w:p>
      <w:pPr>
        <w:pStyle w:val="TOC2"/>
        <w:tabs>
          <w:tab w:val="right" w:leader="dot" w:pos="8306"/>
        </w:tabs>
      </w:pPr>
      <w:hyperlink w:anchor="_Toc10583" w:history="1">
        <w:r>
          <w:rPr>
            <w:rFonts w:ascii="仿宋" w:eastAsia="仿宋" w:hAnsi="仿宋" w:cs="仿宋" w:hint="eastAsia"/>
            <w:lang w:eastAsia="zh-CN"/>
          </w:rPr>
          <w:t>(一)、人才需求与规划</w:t>
        </w:r>
        <w:r>
          <w:tab/>
        </w:r>
        <w:r>
          <w:fldChar w:fldCharType="begin"/>
        </w:r>
        <w:r>
          <w:instrText xml:space="preserve"> PAGEREF _Toc10583 \h </w:instrText>
        </w:r>
        <w:r>
          <w:fldChar w:fldCharType="separate"/>
        </w:r>
        <w:r>
          <w:t>32</w:t>
        </w:r>
        <w:r>
          <w:fldChar w:fldCharType="end"/>
        </w:r>
      </w:hyperlink>
    </w:p>
    <w:p>
      <w:pPr>
        <w:pStyle w:val="TOC2"/>
        <w:tabs>
          <w:tab w:val="right" w:leader="dot" w:pos="8306"/>
        </w:tabs>
      </w:pPr>
      <w:hyperlink w:anchor="_Toc22672" w:history="1">
        <w:r>
          <w:rPr>
            <w:rFonts w:ascii="仿宋" w:eastAsia="仿宋" w:hAnsi="仿宋" w:cs="仿宋" w:hint="eastAsia"/>
            <w:lang w:eastAsia="zh-CN"/>
          </w:rPr>
          <w:t>(二)、培训与发展计划</w:t>
        </w:r>
        <w:r>
          <w:tab/>
        </w:r>
        <w:r>
          <w:fldChar w:fldCharType="begin"/>
        </w:r>
        <w:r>
          <w:instrText xml:space="preserve"> PAGEREF _Toc22672 \h </w:instrText>
        </w:r>
        <w:r>
          <w:fldChar w:fldCharType="separate"/>
        </w:r>
        <w:r>
          <w:t>32</w:t>
        </w:r>
        <w:r>
          <w:fldChar w:fldCharType="end"/>
        </w:r>
      </w:hyperlink>
    </w:p>
    <w:p>
      <w:pPr>
        <w:pStyle w:val="TOC1"/>
        <w:tabs>
          <w:tab w:val="right" w:leader="dot" w:pos="8306"/>
        </w:tabs>
      </w:pPr>
      <w:hyperlink w:anchor="_Toc15095" w:history="1">
        <w:r>
          <w:rPr>
            <w:rFonts w:ascii="仿宋" w:eastAsia="仿宋" w:hAnsi="仿宋" w:cs="仿宋" w:hint="eastAsia"/>
            <w:lang w:eastAsia="zh-CN"/>
          </w:rPr>
          <w:t>十、数控加工中心项目人力资源管理</w:t>
        </w:r>
        <w:r>
          <w:tab/>
        </w:r>
        <w:r>
          <w:fldChar w:fldCharType="begin"/>
        </w:r>
        <w:r>
          <w:instrText xml:space="preserve"> PAGEREF _Toc15095 \h </w:instrText>
        </w:r>
        <w:r>
          <w:fldChar w:fldCharType="separate"/>
        </w:r>
        <w:r>
          <w:t>33</w:t>
        </w:r>
        <w:r>
          <w:fldChar w:fldCharType="end"/>
        </w:r>
      </w:hyperlink>
    </w:p>
    <w:p>
      <w:pPr>
        <w:pStyle w:val="TOC2"/>
        <w:tabs>
          <w:tab w:val="right" w:leader="dot" w:pos="8306"/>
        </w:tabs>
      </w:pPr>
      <w:hyperlink w:anchor="_Toc8259" w:history="1">
        <w:r>
          <w:rPr>
            <w:rFonts w:ascii="仿宋" w:eastAsia="仿宋" w:hAnsi="仿宋" w:cs="仿宋" w:hint="eastAsia"/>
            <w:lang w:eastAsia="zh-CN"/>
          </w:rPr>
          <w:t>(一)、建立健全的预算管理制度</w:t>
        </w:r>
        <w:r>
          <w:tab/>
        </w:r>
        <w:r>
          <w:fldChar w:fldCharType="begin"/>
        </w:r>
        <w:r>
          <w:instrText xml:space="preserve"> PAGEREF _Toc8259 \h </w:instrText>
        </w:r>
        <w:r>
          <w:fldChar w:fldCharType="separate"/>
        </w:r>
        <w:r>
          <w:t>33</w:t>
        </w:r>
        <w:r>
          <w:fldChar w:fldCharType="end"/>
        </w:r>
      </w:hyperlink>
    </w:p>
    <w:p>
      <w:pPr>
        <w:pStyle w:val="TOC2"/>
        <w:tabs>
          <w:tab w:val="right" w:leader="dot" w:pos="8306"/>
        </w:tabs>
      </w:pPr>
      <w:hyperlink w:anchor="_Toc29898" w:history="1">
        <w:r>
          <w:rPr>
            <w:rFonts w:ascii="仿宋" w:eastAsia="仿宋" w:hAnsi="仿宋" w:cs="仿宋" w:hint="eastAsia"/>
            <w:lang w:eastAsia="zh-CN"/>
          </w:rPr>
          <w:t>(二)、加强资金流动监控</w:t>
        </w:r>
        <w:r>
          <w:tab/>
        </w:r>
        <w:r>
          <w:fldChar w:fldCharType="begin"/>
        </w:r>
        <w:r>
          <w:instrText xml:space="preserve"> PAGEREF _Toc29898 \h </w:instrText>
        </w:r>
        <w:r>
          <w:fldChar w:fldCharType="separate"/>
        </w:r>
        <w:r>
          <w:t>34</w:t>
        </w:r>
        <w:r>
          <w:fldChar w:fldCharType="end"/>
        </w:r>
      </w:hyperlink>
    </w:p>
    <w:p>
      <w:pPr>
        <w:pStyle w:val="TOC2"/>
        <w:tabs>
          <w:tab w:val="right" w:leader="dot" w:pos="8306"/>
        </w:tabs>
      </w:pPr>
      <w:hyperlink w:anchor="_Toc11298" w:history="1">
        <w:r>
          <w:rPr>
            <w:rFonts w:ascii="仿宋" w:eastAsia="仿宋" w:hAnsi="仿宋" w:cs="仿宋" w:hint="eastAsia"/>
            <w:lang w:eastAsia="zh-CN"/>
          </w:rPr>
          <w:t>(三)、制定完善的风险控制机制</w:t>
        </w:r>
        <w:r>
          <w:tab/>
        </w:r>
        <w:r>
          <w:fldChar w:fldCharType="begin"/>
        </w:r>
        <w:r>
          <w:instrText xml:space="preserve"> PAGEREF _Toc11298 \h </w:instrText>
        </w:r>
        <w:r>
          <w:fldChar w:fldCharType="separate"/>
        </w:r>
        <w:r>
          <w:t>36</w:t>
        </w:r>
        <w:r>
          <w:fldChar w:fldCharType="end"/>
        </w:r>
      </w:hyperlink>
    </w:p>
    <w:p>
      <w:pPr>
        <w:pStyle w:val="TOC2"/>
        <w:tabs>
          <w:tab w:val="right" w:leader="dot" w:pos="8306"/>
        </w:tabs>
      </w:pPr>
      <w:hyperlink w:anchor="_Toc24764" w:history="1">
        <w:r>
          <w:rPr>
            <w:rFonts w:ascii="仿宋" w:eastAsia="仿宋" w:hAnsi="仿宋" w:cs="仿宋" w:hint="eastAsia"/>
            <w:lang w:eastAsia="zh-CN"/>
          </w:rPr>
          <w:t>(四)、优化成本管理</w:t>
        </w:r>
        <w:r>
          <w:tab/>
        </w:r>
        <w:r>
          <w:fldChar w:fldCharType="begin"/>
        </w:r>
        <w:r>
          <w:instrText xml:space="preserve"> PAGEREF _Toc24764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 w:history="1">
        <w:r>
          <w:rPr>
            <w:rFonts w:ascii="仿宋" w:eastAsia="仿宋" w:hAnsi="仿宋" w:cs="仿宋" w:hint="eastAsia"/>
            <w:lang w:eastAsia="zh-CN"/>
          </w:rPr>
          <w:t>十一、数控加工中心项目环境影响分析</w:t>
        </w:r>
        <w:r>
          <w:tab/>
        </w:r>
        <w:r>
          <w:fldChar w:fldCharType="begin"/>
        </w:r>
        <w:r>
          <w:instrText xml:space="preserve"> PAGEREF _Toc1724 \h </w:instrText>
        </w:r>
        <w:r>
          <w:fldChar w:fldCharType="separate"/>
        </w:r>
        <w:r>
          <w:t>38</w:t>
        </w:r>
        <w:r>
          <w:fldChar w:fldCharType="end"/>
        </w:r>
      </w:hyperlink>
    </w:p>
    <w:p>
      <w:pPr>
        <w:pStyle w:val="TOC2"/>
        <w:tabs>
          <w:tab w:val="right" w:leader="dot" w:pos="8306"/>
        </w:tabs>
      </w:pPr>
      <w:hyperlink w:anchor="_Toc3652" w:history="1">
        <w:r>
          <w:rPr>
            <w:rFonts w:ascii="仿宋" w:eastAsia="仿宋" w:hAnsi="仿宋" w:cs="仿宋" w:hint="eastAsia"/>
            <w:lang w:eastAsia="zh-CN"/>
          </w:rPr>
          <w:t>(一)、建设区域环境质量现状</w:t>
        </w:r>
        <w:r>
          <w:tab/>
        </w:r>
        <w:r>
          <w:fldChar w:fldCharType="begin"/>
        </w:r>
        <w:r>
          <w:instrText xml:space="preserve"> PAGEREF _Toc3652 \h </w:instrText>
        </w:r>
        <w:r>
          <w:fldChar w:fldCharType="separate"/>
        </w:r>
        <w:r>
          <w:t>38</w:t>
        </w:r>
        <w:r>
          <w:fldChar w:fldCharType="end"/>
        </w:r>
      </w:hyperlink>
    </w:p>
    <w:p>
      <w:pPr>
        <w:pStyle w:val="TOC2"/>
        <w:tabs>
          <w:tab w:val="right" w:leader="dot" w:pos="8306"/>
        </w:tabs>
      </w:pPr>
      <w:hyperlink w:anchor="_Toc31805" w:history="1">
        <w:r>
          <w:rPr>
            <w:rFonts w:ascii="仿宋" w:eastAsia="仿宋" w:hAnsi="仿宋" w:cs="仿宋" w:hint="eastAsia"/>
            <w:lang w:eastAsia="zh-CN"/>
          </w:rPr>
          <w:t>(二)、建设期环境保护</w:t>
        </w:r>
        <w:r>
          <w:tab/>
        </w:r>
        <w:r>
          <w:fldChar w:fldCharType="begin"/>
        </w:r>
        <w:r>
          <w:instrText xml:space="preserve"> PAGEREF _Toc31805 \h </w:instrText>
        </w:r>
        <w:r>
          <w:fldChar w:fldCharType="separate"/>
        </w:r>
        <w:r>
          <w:t>40</w:t>
        </w:r>
        <w:r>
          <w:fldChar w:fldCharType="end"/>
        </w:r>
      </w:hyperlink>
    </w:p>
    <w:p>
      <w:pPr>
        <w:pStyle w:val="TOC2"/>
        <w:tabs>
          <w:tab w:val="right" w:leader="dot" w:pos="8306"/>
        </w:tabs>
      </w:pPr>
      <w:hyperlink w:anchor="_Toc4369" w:history="1">
        <w:r>
          <w:rPr>
            <w:rFonts w:ascii="仿宋" w:eastAsia="仿宋" w:hAnsi="仿宋" w:cs="仿宋" w:hint="eastAsia"/>
            <w:lang w:eastAsia="zh-CN"/>
          </w:rPr>
          <w:t>(三)、运营期环境保护</w:t>
        </w:r>
        <w:r>
          <w:tab/>
        </w:r>
        <w:r>
          <w:fldChar w:fldCharType="begin"/>
        </w:r>
        <w:r>
          <w:instrText xml:space="preserve"> PAGEREF _Toc4369 \h </w:instrText>
        </w:r>
        <w:r>
          <w:fldChar w:fldCharType="separate"/>
        </w:r>
        <w:r>
          <w:t>41</w:t>
        </w:r>
        <w:r>
          <w:fldChar w:fldCharType="end"/>
        </w:r>
      </w:hyperlink>
    </w:p>
    <w:p>
      <w:pPr>
        <w:pStyle w:val="TOC2"/>
        <w:tabs>
          <w:tab w:val="right" w:leader="dot" w:pos="8306"/>
        </w:tabs>
      </w:pPr>
      <w:hyperlink w:anchor="_Toc12552" w:history="1">
        <w:r>
          <w:rPr>
            <w:rFonts w:ascii="仿宋" w:eastAsia="仿宋" w:hAnsi="仿宋" w:cs="仿宋" w:hint="eastAsia"/>
            <w:lang w:eastAsia="zh-CN"/>
          </w:rPr>
          <w:t>(四)、数控加工中心项目建设对区域经济的影响</w:t>
        </w:r>
        <w:r>
          <w:tab/>
        </w:r>
        <w:r>
          <w:fldChar w:fldCharType="begin"/>
        </w:r>
        <w:r>
          <w:instrText xml:space="preserve"> PAGEREF _Toc12552 \h </w:instrText>
        </w:r>
        <w:r>
          <w:fldChar w:fldCharType="separate"/>
        </w:r>
        <w:r>
          <w:t>43</w:t>
        </w:r>
        <w:r>
          <w:fldChar w:fldCharType="end"/>
        </w:r>
      </w:hyperlink>
    </w:p>
    <w:p>
      <w:pPr>
        <w:pStyle w:val="TOC2"/>
        <w:tabs>
          <w:tab w:val="right" w:leader="dot" w:pos="8306"/>
        </w:tabs>
      </w:pPr>
      <w:hyperlink w:anchor="_Toc1466" w:history="1">
        <w:r>
          <w:rPr>
            <w:rFonts w:ascii="仿宋" w:eastAsia="仿宋" w:hAnsi="仿宋" w:cs="仿宋" w:hint="eastAsia"/>
            <w:lang w:eastAsia="zh-CN"/>
          </w:rPr>
          <w:t>(五)、废弃物处理</w:t>
        </w:r>
        <w:r>
          <w:tab/>
        </w:r>
        <w:r>
          <w:fldChar w:fldCharType="begin"/>
        </w:r>
        <w:r>
          <w:instrText xml:space="preserve"> PAGEREF _Toc1466 \h </w:instrText>
        </w:r>
        <w:r>
          <w:fldChar w:fldCharType="separate"/>
        </w:r>
        <w:r>
          <w:t>44</w:t>
        </w:r>
        <w:r>
          <w:fldChar w:fldCharType="end"/>
        </w:r>
      </w:hyperlink>
    </w:p>
    <w:p>
      <w:pPr>
        <w:pStyle w:val="TOC2"/>
        <w:tabs>
          <w:tab w:val="right" w:leader="dot" w:pos="8306"/>
        </w:tabs>
      </w:pPr>
      <w:hyperlink w:anchor="_Toc14865" w:history="1">
        <w:r>
          <w:rPr>
            <w:rFonts w:ascii="仿宋" w:eastAsia="仿宋" w:hAnsi="仿宋" w:cs="仿宋" w:hint="eastAsia"/>
            <w:lang w:eastAsia="zh-CN"/>
          </w:rPr>
          <w:t>(六)、特殊环境影响分析</w:t>
        </w:r>
        <w:r>
          <w:tab/>
        </w:r>
        <w:r>
          <w:fldChar w:fldCharType="begin"/>
        </w:r>
        <w:r>
          <w:instrText xml:space="preserve"> PAGEREF _Toc14865 \h </w:instrText>
        </w:r>
        <w:r>
          <w:fldChar w:fldCharType="separate"/>
        </w:r>
        <w:r>
          <w:t>46</w:t>
        </w:r>
        <w:r>
          <w:fldChar w:fldCharType="end"/>
        </w:r>
      </w:hyperlink>
    </w:p>
    <w:p>
      <w:pPr>
        <w:pStyle w:val="TOC2"/>
        <w:tabs>
          <w:tab w:val="right" w:leader="dot" w:pos="8306"/>
        </w:tabs>
      </w:pPr>
      <w:hyperlink w:anchor="_Toc21813" w:history="1">
        <w:r>
          <w:rPr>
            <w:rFonts w:ascii="仿宋" w:eastAsia="仿宋" w:hAnsi="仿宋" w:cs="仿宋" w:hint="eastAsia"/>
            <w:lang w:eastAsia="zh-CN"/>
          </w:rPr>
          <w:t>(七)、清洁生产</w:t>
        </w:r>
        <w:r>
          <w:tab/>
        </w:r>
        <w:r>
          <w:fldChar w:fldCharType="begin"/>
        </w:r>
        <w:r>
          <w:instrText xml:space="preserve"> PAGEREF _Toc21813 \h </w:instrText>
        </w:r>
        <w:r>
          <w:fldChar w:fldCharType="separate"/>
        </w:r>
        <w:r>
          <w:t>47</w:t>
        </w:r>
        <w:r>
          <w:fldChar w:fldCharType="end"/>
        </w:r>
      </w:hyperlink>
    </w:p>
    <w:p>
      <w:pPr>
        <w:pStyle w:val="TOC2"/>
        <w:tabs>
          <w:tab w:val="right" w:leader="dot" w:pos="8306"/>
        </w:tabs>
      </w:pPr>
      <w:hyperlink w:anchor="_Toc11518" w:history="1">
        <w:r>
          <w:rPr>
            <w:rFonts w:ascii="仿宋" w:eastAsia="仿宋" w:hAnsi="仿宋" w:cs="仿宋" w:hint="eastAsia"/>
            <w:lang w:eastAsia="zh-CN"/>
          </w:rPr>
          <w:t>(八)、环境保护综合评价</w:t>
        </w:r>
        <w:r>
          <w:tab/>
        </w:r>
        <w:r>
          <w:fldChar w:fldCharType="begin"/>
        </w:r>
        <w:r>
          <w:instrText xml:space="preserve"> PAGEREF _Toc11518 \h </w:instrText>
        </w:r>
        <w:r>
          <w:fldChar w:fldCharType="separate"/>
        </w:r>
        <w:r>
          <w:t>48</w:t>
        </w:r>
        <w:r>
          <w:fldChar w:fldCharType="end"/>
        </w:r>
      </w:hyperlink>
    </w:p>
    <w:p>
      <w:pPr>
        <w:pStyle w:val="TOC1"/>
        <w:tabs>
          <w:tab w:val="right" w:leader="dot" w:pos="8306"/>
        </w:tabs>
      </w:pPr>
      <w:hyperlink w:anchor="_Toc29938" w:history="1">
        <w:r>
          <w:rPr>
            <w:rFonts w:ascii="仿宋" w:eastAsia="仿宋" w:hAnsi="仿宋" w:cs="仿宋" w:hint="eastAsia"/>
            <w:lang w:eastAsia="zh-CN"/>
          </w:rPr>
          <w:t>十二、数控加工中心项目创新与研发</w:t>
        </w:r>
        <w:r>
          <w:tab/>
        </w:r>
        <w:r>
          <w:fldChar w:fldCharType="begin"/>
        </w:r>
        <w:r>
          <w:instrText xml:space="preserve"> PAGEREF _Toc29938 \h </w:instrText>
        </w:r>
        <w:r>
          <w:fldChar w:fldCharType="separate"/>
        </w:r>
        <w:r>
          <w:t>49</w:t>
        </w:r>
        <w:r>
          <w:fldChar w:fldCharType="end"/>
        </w:r>
      </w:hyperlink>
    </w:p>
    <w:p>
      <w:pPr>
        <w:pStyle w:val="TOC2"/>
        <w:tabs>
          <w:tab w:val="right" w:leader="dot" w:pos="8306"/>
        </w:tabs>
      </w:pPr>
      <w:hyperlink w:anchor="_Toc3675" w:history="1">
        <w:r>
          <w:rPr>
            <w:rFonts w:ascii="仿宋" w:eastAsia="仿宋" w:hAnsi="仿宋" w:cs="仿宋" w:hint="eastAsia"/>
            <w:lang w:eastAsia="zh-CN"/>
          </w:rPr>
          <w:t>(一)、创新策略与方向</w:t>
        </w:r>
        <w:r>
          <w:tab/>
        </w:r>
        <w:r>
          <w:fldChar w:fldCharType="begin"/>
        </w:r>
        <w:r>
          <w:instrText xml:space="preserve"> PAGEREF _Toc3675 \h </w:instrText>
        </w:r>
        <w:r>
          <w:fldChar w:fldCharType="separate"/>
        </w:r>
        <w:r>
          <w:t>49</w:t>
        </w:r>
        <w:r>
          <w:fldChar w:fldCharType="end"/>
        </w:r>
      </w:hyperlink>
    </w:p>
    <w:p>
      <w:pPr>
        <w:pStyle w:val="TOC2"/>
        <w:tabs>
          <w:tab w:val="right" w:leader="dot" w:pos="8306"/>
        </w:tabs>
      </w:pPr>
      <w:hyperlink w:anchor="_Toc4288" w:history="1">
        <w:r>
          <w:rPr>
            <w:rFonts w:ascii="仿宋" w:eastAsia="仿宋" w:hAnsi="仿宋" w:cs="仿宋" w:hint="eastAsia"/>
            <w:lang w:eastAsia="zh-CN"/>
          </w:rPr>
          <w:t>(二)、研发规划与投入</w:t>
        </w:r>
        <w:r>
          <w:tab/>
        </w:r>
        <w:r>
          <w:fldChar w:fldCharType="begin"/>
        </w:r>
        <w:r>
          <w:instrText xml:space="preserve"> PAGEREF _Toc4288 \h </w:instrText>
        </w:r>
        <w:r>
          <w:fldChar w:fldCharType="separate"/>
        </w:r>
        <w:r>
          <w:t>51</w:t>
        </w:r>
        <w:r>
          <w:fldChar w:fldCharType="end"/>
        </w:r>
      </w:hyperlink>
    </w:p>
    <w:p>
      <w:pPr>
        <w:pStyle w:val="TOC1"/>
        <w:tabs>
          <w:tab w:val="right" w:leader="dot" w:pos="8306"/>
        </w:tabs>
      </w:pPr>
      <w:hyperlink w:anchor="_Toc30309" w:history="1">
        <w:r>
          <w:rPr>
            <w:rFonts w:ascii="仿宋" w:eastAsia="仿宋" w:hAnsi="仿宋" w:cs="仿宋" w:hint="eastAsia"/>
            <w:lang w:eastAsia="zh-CN"/>
          </w:rPr>
          <w:t>十三、数控加工中心项目治理与监督</w:t>
        </w:r>
        <w:r>
          <w:tab/>
        </w:r>
        <w:r>
          <w:fldChar w:fldCharType="begin"/>
        </w:r>
        <w:r>
          <w:instrText xml:space="preserve"> PAGEREF _Toc30309 \h </w:instrText>
        </w:r>
        <w:r>
          <w:fldChar w:fldCharType="separate"/>
        </w:r>
        <w:r>
          <w:t>52</w:t>
        </w:r>
        <w:r>
          <w:fldChar w:fldCharType="end"/>
        </w:r>
      </w:hyperlink>
    </w:p>
    <w:p>
      <w:pPr>
        <w:pStyle w:val="TOC2"/>
        <w:tabs>
          <w:tab w:val="right" w:leader="dot" w:pos="8306"/>
        </w:tabs>
      </w:pPr>
      <w:hyperlink w:anchor="_Toc13545" w:history="1">
        <w:r>
          <w:rPr>
            <w:rFonts w:ascii="仿宋" w:eastAsia="仿宋" w:hAnsi="仿宋" w:cs="仿宋" w:hint="eastAsia"/>
            <w:lang w:eastAsia="zh-CN"/>
          </w:rPr>
          <w:t>(一)、数控加工中心项目治理结构</w:t>
        </w:r>
        <w:r>
          <w:tab/>
        </w:r>
        <w:r>
          <w:fldChar w:fldCharType="begin"/>
        </w:r>
        <w:r>
          <w:instrText xml:space="preserve"> PAGEREF _Toc13545 \h </w:instrText>
        </w:r>
        <w:r>
          <w:fldChar w:fldCharType="separate"/>
        </w:r>
        <w:r>
          <w:t>52</w:t>
        </w:r>
        <w:r>
          <w:fldChar w:fldCharType="end"/>
        </w:r>
      </w:hyperlink>
    </w:p>
    <w:p>
      <w:pPr>
        <w:pStyle w:val="TOC2"/>
        <w:tabs>
          <w:tab w:val="right" w:leader="dot" w:pos="8306"/>
        </w:tabs>
      </w:pPr>
      <w:hyperlink w:anchor="_Toc18744" w:history="1">
        <w:r>
          <w:rPr>
            <w:rFonts w:ascii="仿宋" w:eastAsia="仿宋" w:hAnsi="仿宋" w:cs="仿宋" w:hint="eastAsia"/>
            <w:lang w:eastAsia="zh-CN"/>
          </w:rPr>
          <w:t>(二)、监督与审计</w:t>
        </w:r>
        <w:r>
          <w:tab/>
        </w:r>
        <w:r>
          <w:fldChar w:fldCharType="begin"/>
        </w:r>
        <w:r>
          <w:instrText xml:space="preserve"> PAGEREF _Toc18744 \h </w:instrText>
        </w:r>
        <w:r>
          <w:fldChar w:fldCharType="separate"/>
        </w:r>
        <w:r>
          <w:t>54</w:t>
        </w:r>
        <w:r>
          <w:fldChar w:fldCharType="end"/>
        </w:r>
      </w:hyperlink>
    </w:p>
    <w:p>
      <w:pPr>
        <w:pStyle w:val="TOC1"/>
        <w:tabs>
          <w:tab w:val="right" w:leader="dot" w:pos="8306"/>
        </w:tabs>
      </w:pPr>
      <w:hyperlink w:anchor="_Toc553" w:history="1">
        <w:r>
          <w:rPr>
            <w:rFonts w:ascii="仿宋" w:eastAsia="仿宋" w:hAnsi="仿宋" w:cs="仿宋" w:hint="eastAsia"/>
            <w:lang w:eastAsia="zh-CN"/>
          </w:rPr>
          <w:t>十四、供应链管理</w:t>
        </w:r>
        <w:r>
          <w:tab/>
        </w:r>
        <w:r>
          <w:fldChar w:fldCharType="begin"/>
        </w:r>
        <w:r>
          <w:instrText xml:space="preserve"> PAGEREF _Toc553 \h </w:instrText>
        </w:r>
        <w:r>
          <w:fldChar w:fldCharType="separate"/>
        </w:r>
        <w:r>
          <w:t>55</w:t>
        </w:r>
        <w:r>
          <w:fldChar w:fldCharType="end"/>
        </w:r>
      </w:hyperlink>
    </w:p>
    <w:p>
      <w:pPr>
        <w:pStyle w:val="TOC2"/>
        <w:tabs>
          <w:tab w:val="right" w:leader="dot" w:pos="8306"/>
        </w:tabs>
      </w:pPr>
      <w:hyperlink w:anchor="_Toc1382" w:history="1">
        <w:r>
          <w:rPr>
            <w:rFonts w:ascii="仿宋" w:eastAsia="仿宋" w:hAnsi="仿宋" w:cs="仿宋" w:hint="eastAsia"/>
            <w:lang w:eastAsia="zh-CN"/>
          </w:rPr>
          <w:t>(一)、供应链战略规划</w:t>
        </w:r>
        <w:r>
          <w:tab/>
        </w:r>
        <w:r>
          <w:fldChar w:fldCharType="begin"/>
        </w:r>
        <w:r>
          <w:instrText xml:space="preserve"> PAGEREF _Toc1382 \h </w:instrText>
        </w:r>
        <w:r>
          <w:fldChar w:fldCharType="separate"/>
        </w:r>
        <w:r>
          <w:t>55</w:t>
        </w:r>
        <w:r>
          <w:fldChar w:fldCharType="end"/>
        </w:r>
      </w:hyperlink>
    </w:p>
    <w:p>
      <w:pPr>
        <w:pStyle w:val="TOC2"/>
        <w:tabs>
          <w:tab w:val="right" w:leader="dot" w:pos="8306"/>
        </w:tabs>
      </w:pPr>
      <w:hyperlink w:anchor="_Toc625" w:history="1">
        <w:r>
          <w:rPr>
            <w:rFonts w:ascii="仿宋" w:eastAsia="仿宋" w:hAnsi="仿宋" w:cs="仿宋" w:hint="eastAsia"/>
            <w:lang w:eastAsia="zh-CN"/>
          </w:rPr>
          <w:t>(二)、供应商选择与合作</w:t>
        </w:r>
        <w:r>
          <w:tab/>
        </w:r>
        <w:r>
          <w:fldChar w:fldCharType="begin"/>
        </w:r>
        <w:r>
          <w:instrText xml:space="preserve"> PAGEREF _Toc625 \h </w:instrText>
        </w:r>
        <w:r>
          <w:fldChar w:fldCharType="separate"/>
        </w:r>
        <w:r>
          <w:t>57</w:t>
        </w:r>
        <w:r>
          <w:fldChar w:fldCharType="end"/>
        </w:r>
      </w:hyperlink>
    </w:p>
    <w:p>
      <w:pPr>
        <w:pStyle w:val="TOC2"/>
        <w:tabs>
          <w:tab w:val="right" w:leader="dot" w:pos="8306"/>
        </w:tabs>
      </w:pPr>
      <w:hyperlink w:anchor="_Toc1083" w:history="1">
        <w:r>
          <w:rPr>
            <w:rFonts w:ascii="仿宋" w:eastAsia="仿宋" w:hAnsi="仿宋" w:cs="仿宋" w:hint="eastAsia"/>
            <w:lang w:eastAsia="zh-CN"/>
          </w:rPr>
          <w:t>(三)、物流与库存管理</w:t>
        </w:r>
        <w:r>
          <w:tab/>
        </w:r>
        <w:r>
          <w:fldChar w:fldCharType="begin"/>
        </w:r>
        <w:r>
          <w:instrText xml:space="preserve"> PAGEREF _Toc1083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6"/>
      <w:r>
        <w:rPr>
          <w:rFonts w:ascii="仿宋" w:eastAsia="仿宋" w:hAnsi="仿宋" w:cs="仿宋" w:hint="eastAsia"/>
          <w:sz w:val="28"/>
          <w:lang w:eastAsia="zh-CN"/>
        </w:rPr>
        <w:t>一、数控加工中心项目建设背景及必要性分析</w:t>
      </w:r>
      <w:bookmarkEnd w:id="2"/>
    </w:p>
    <w:p>
      <w:pPr>
        <w:pStyle w:val="Heading2"/>
        <w:rPr>
          <w:rFonts w:ascii="仿宋" w:eastAsia="仿宋" w:hAnsi="仿宋" w:cs="仿宋" w:hint="eastAsia"/>
          <w:lang w:eastAsia="zh-CN"/>
        </w:rPr>
      </w:pPr>
      <w:bookmarkStart w:id="3" w:name="_Toc7999"/>
      <w:r>
        <w:rPr>
          <w:rFonts w:ascii="仿宋" w:eastAsia="仿宋" w:hAnsi="仿宋" w:cs="仿宋" w:hint="eastAsia"/>
          <w:lang w:eastAsia="zh-CN"/>
        </w:rPr>
        <w:t>(一)、数控加工中心项目背景分析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加工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加工中心项目在这个潮流中的定位。同时，我们将关注行业内涌现的新兴机遇，以便数控加工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加工中心项目提供了强大的发展动力。我们将聚焦于行业内最新的技术发展趋势，包括但不限于人工智能、大数据分析、物联网等领域。通过深度的技术研究，我们将确保数控加工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加工中心项目发展的源泉。我们将投入更多的精力对市场需求进行深入剖析，超越表面的需求，深入挖掘潜在的市场痛点和机遇。通过对市场需求的细致了解，数控加工中心项目将更有针对性地设计解决方案，满足市场的多样化需求，从而更好地促进数控加工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加工中心项目战略至关重要。我们将对竞争态势进行更为深入的分析，包括但不限于市场份额、产品特点、客户满意度等多个维度。通过深度的竞争分析，数控加工中心项目将能够更准确地把握市场脉搏，制定具有竞争力的数控加工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加工中心项目的发展具有直接的影响。我们将进行更为全面的法规和政策分析，了解行业发展中的潜在法律风险和合规挑战。通过充分了解和遵守相关法规，数控加工中心项目将确保在法律框架内合法合规运营，为数控加工中心项目的稳健发展提供有力支持。</w:t>
      </w:r>
    </w:p>
    <w:p>
      <w:pPr>
        <w:pStyle w:val="Heading2"/>
        <w:ind w:firstLine="560" w:firstLineChars="200"/>
        <w:rPr>
          <w:rFonts w:ascii="仿宋" w:eastAsia="仿宋" w:hAnsi="仿宋" w:cs="仿宋" w:hint="eastAsia"/>
          <w:sz w:val="28"/>
          <w:lang w:eastAsia="zh-CN"/>
        </w:rPr>
      </w:pPr>
      <w:bookmarkStart w:id="4" w:name="_Toc18447"/>
      <w:r>
        <w:rPr>
          <w:rFonts w:ascii="仿宋" w:eastAsia="仿宋" w:hAnsi="仿宋" w:cs="仿宋" w:hint="eastAsia"/>
          <w:sz w:val="28"/>
          <w:lang w:eastAsia="zh-CN"/>
        </w:rPr>
        <w:t>(二)、数控加工中心项目建设必要性分析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建设的迫切性源于对行业发展趋势的深刻洞察。我们正处于一个行业变革的时代，科技创新、数字化转型成为企业发展的关键动力。数控加工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建设不仅仅是为了跟上潮流，更是为了通过技术创新推动企业的持续发展。通过引入先进的技术和解决方案，数控加工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加工中心项目的建设成为必然选择，通过提高产品质量、拓展服务领域，从而在竞争中获得更多的机会。数控加工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加工中心项目建设的必要性体现在对客户需求更精准的满足。通过数控加工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建设的背后是对企业持续创新的追求。只有通过不断创新，企业才能在竞争中立于不败之地。数控加工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033"/>
      <w:r>
        <w:rPr>
          <w:rFonts w:ascii="仿宋" w:eastAsia="仿宋" w:hAnsi="仿宋" w:cs="仿宋" w:hint="eastAsia"/>
          <w:sz w:val="28"/>
          <w:lang w:eastAsia="zh-CN"/>
        </w:rPr>
        <w:t>二、数控加工中心项目选址可行性分析</w:t>
      </w:r>
      <w:bookmarkEnd w:id="5"/>
    </w:p>
    <w:p>
      <w:pPr>
        <w:pStyle w:val="Heading2"/>
        <w:rPr>
          <w:rFonts w:ascii="仿宋" w:eastAsia="仿宋" w:hAnsi="仿宋" w:cs="仿宋" w:hint="eastAsia"/>
          <w:lang w:eastAsia="zh-CN"/>
        </w:rPr>
      </w:pPr>
      <w:bookmarkStart w:id="6" w:name="_Toc5032"/>
      <w:r>
        <w:rPr>
          <w:rFonts w:ascii="仿宋" w:eastAsia="仿宋" w:hAnsi="仿宋" w:cs="仿宋" w:hint="eastAsia"/>
          <w:lang w:eastAsia="zh-CN"/>
        </w:rPr>
        <w:t>(一)、数控加工中心项目选址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该数控加工中心项目选址位于XX省XX市XX区XXX街道</w:t>
      </w:r>
    </w:p>
    <w:p>
      <w:pPr>
        <w:pStyle w:val="Heading2"/>
        <w:ind w:firstLine="560" w:firstLineChars="200"/>
        <w:rPr>
          <w:rFonts w:ascii="仿宋" w:eastAsia="仿宋" w:hAnsi="仿宋" w:cs="仿宋" w:hint="eastAsia"/>
          <w:sz w:val="28"/>
          <w:lang w:eastAsia="zh-CN"/>
        </w:rPr>
      </w:pPr>
      <w:bookmarkStart w:id="7" w:name="_Toc505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数控加工中心项目的征地面积将根据数控加工中心项目的实际规模和需求进行精确规划。具体面积XXX平方米，旨在确保数控加工中心项目不仅能够满足当前的发展需求，还能够预留空间以适应未来的扩展。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净用地面积是在征地面积基础上去除不可利用面积后的实际可开发用地。具体面积XXX平方米，考虑到环保、交通、安全等多方面因素，以确保数控加工中心项目在整体利用效率上达到最优。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数控加工中心项目计划建设的建筑总规模具体面积XXX平方米。这一规模的确定综合考虑了数控加工中心项目的性质、规模，以及城市规划的相关要求，确保建筑布局与周边环境协调一致。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绿地率是数控加工中心项目用地中被规划为绿地的比例。具体面积XXX平方米，旨在通过合理规划绿地，改善数控加工中心项目周边环境，提升居民生活质量，并符合城市整体绿化规划。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容积率是用地上可以建设的建筑总体积与用地面积之比。具体面积XXX，通过合理的容积率规划，确保数控加工中心项目建筑规模与周边环境和谐共生。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加工中心项目选址与当地城市规划相一致，具体面积XXX平方米。通过与城市规划部门深入沟通，确保数控加工中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加工中心项目选址符合当地产业政策，具体面积XXX平方米。这包括数控加工中心项目对当地经济的促进作用，以及对相关产业的带动效应，确保数控加工中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用地总体要求必须符合环保和可持续发展的原则，具体面积XXX平方米。通过采用绿色建筑设计、节能减排等措施，确保数控加工中心项目在建设和运营过程中对环境的影响最小化，达到可持续发展的要求。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确保数控加工中心项目选址具备必要的公共设施配套，具体面积XXX平方米。这包括交通便利性、教育、医疗等基础设施，以提高居民生活品质，使得数控加工中心项目选址更具吸引力。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考虑用地总体要求对当地社会稳定性的影响，具体面积XXX平方米。通过深入了解当地社区反馈，确保数控加工中心项目的选址和建设过程对当地社会和谐稳定产生积极作用。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加工中心项目选址不仅符合法规和规划，还在实际操作中具有可行性。这一全面规划将为数控加工中心项目的成功实施提供坚实的基础，确保数控加工中心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9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加工中心项目的设备规划和空间设计中，我们将采取灵活设备布局的措施。设备布局将根据实际需求进行灵活设计，避免不必要的浪费。通过合理规划设备摆放位置，我们将提高设备的利用率，减少设备间距，以确保数控加工中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加工中心项目内部引入共享设施的概念，例如共享会议室、办公区等。通过这种方式，我们可以减少对资源的重复建设，提高资源共享效率，从而减小数控加工中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02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加工中心项目的总图布置中，我们将不同功能区域进行明确的规划，以最大程度满足数控加工中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9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加工中心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加工中心项目对环境的影响是综合评价的重要因素之一。我们将详细考虑选址周边的自然环境、生态保护区、水源地等情况，确保数控加工中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对选址的评价还需充分考虑当地政府的产业政策和法规。我们将详细了解数控加工中心项目所在地的相关政策，确保数控加工中心项目的规划和运营与当地法规相符，降低不必要的法律风险。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考虑到社会稳定性对企业运营的重要性，我们将评估选址地区的社会安全情况、劳工关系、社区反馈等方面，以确保数控加工中心项目的建设和运营不会受到社会稳定性的负面影响。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最后，我们将综合考虑用地成本，包括土地购置费用、土地开发成本等。通过对用地成本的详细评估，我们能够做出更为精确的经济效益分析，为数控加工中心项目的投资决策提供有力支持。</w:t>
      </w:r>
    </w:p>
    <w:p>
      <w:pPr>
        <w:pStyle w:val="Heading1"/>
        <w:ind w:firstLine="560" w:firstLineChars="200"/>
        <w:rPr>
          <w:rFonts w:ascii="仿宋" w:eastAsia="仿宋" w:hAnsi="仿宋" w:cs="仿宋" w:hint="eastAsia"/>
          <w:sz w:val="28"/>
          <w:lang w:eastAsia="zh-CN"/>
        </w:rPr>
      </w:pPr>
      <w:bookmarkStart w:id="11" w:name="_Toc14766"/>
      <w:r>
        <w:rPr>
          <w:rFonts w:ascii="仿宋" w:eastAsia="仿宋" w:hAnsi="仿宋" w:cs="仿宋" w:hint="eastAsia"/>
          <w:sz w:val="28"/>
          <w:lang w:eastAsia="zh-CN"/>
        </w:rPr>
        <w:t>三、数控加工中心项目建设单位说明</w:t>
      </w:r>
      <w:bookmarkEnd w:id="11"/>
    </w:p>
    <w:p>
      <w:pPr>
        <w:pStyle w:val="Heading2"/>
        <w:rPr>
          <w:rFonts w:ascii="仿宋" w:eastAsia="仿宋" w:hAnsi="仿宋" w:cs="仿宋" w:hint="eastAsia"/>
          <w:lang w:eastAsia="zh-CN"/>
        </w:rPr>
      </w:pPr>
      <w:bookmarkStart w:id="12" w:name="_Toc10600"/>
      <w:r>
        <w:rPr>
          <w:rFonts w:ascii="仿宋" w:eastAsia="仿宋" w:hAnsi="仿宋" w:cs="仿宋" w:hint="eastAsia"/>
          <w:lang w:eastAsia="zh-CN"/>
        </w:rPr>
        <w:t>(一)、数控加工中心项目承办单位基本情况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06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加工中心项目承办单位的XXXX，我们着眼于实现可持续的经济效益。通过技术创新和解决方案的提供，公司预计在数控加工中心项目执行期间将获得可观的收入增长。这一收入来源主要包括数控加工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同时，我们注重成本控制和效率提升，以确保数控加工中心项目的可持续盈利。透过精细的管理和资源优化，公司期望实现数控加工中心项目利润最大化。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加工中心项目实施进行全面的投资评估，包括数控加工中心项目启动阶段的资金投入和后续运营成本。通过对数控加工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加工中心项目实施过程中具备足够的资金流动性，公司将进行详尽的现金流分析。这包括资金需求的合理预测、数控加工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981"/>
      <w:r>
        <w:rPr>
          <w:rFonts w:ascii="仿宋" w:eastAsia="仿宋" w:hAnsi="仿宋" w:cs="仿宋" w:hint="eastAsia"/>
          <w:sz w:val="28"/>
          <w:lang w:eastAsia="zh-CN"/>
        </w:rPr>
        <w:t>四、数控加工中心项目土建工程</w:t>
      </w:r>
      <w:bookmarkEnd w:id="14"/>
    </w:p>
    <w:p>
      <w:pPr>
        <w:pStyle w:val="Heading2"/>
        <w:rPr>
          <w:rFonts w:ascii="仿宋" w:eastAsia="仿宋" w:hAnsi="仿宋" w:cs="仿宋" w:hint="eastAsia"/>
          <w:lang w:eastAsia="zh-CN"/>
        </w:rPr>
      </w:pPr>
      <w:bookmarkStart w:id="15" w:name="_Toc2214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在数控加工中心项目的建筑工程设计中，我们将秉承一系列重要的设计原则，以确保数控加工中心项目建筑在功能、美观、可持续性等方面达到最佳效果。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首要原则是确保建筑的功能性得到最大化的发挥。我们将充分理解数控加工中心项目的实际需求，合理布局各个功能区域，保证建筑在满足业务需求的同时，提供高效的工作环境。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在建筑设计中，我们将综合考虑建设和运营成本。通过精细的经济效益分析，确保设计方案在高效利用资源的同时，对数控加工中心项目的长期盈利能力有积极的贡献。</w:t>
      </w:r>
    </w:p>
    <w:p>
      <w:pPr>
        <w:pStyle w:val="Heading2"/>
        <w:ind w:firstLine="560" w:firstLineChars="200"/>
        <w:rPr>
          <w:rFonts w:ascii="仿宋" w:eastAsia="仿宋" w:hAnsi="仿宋" w:cs="仿宋" w:hint="eastAsia"/>
          <w:sz w:val="28"/>
          <w:lang w:eastAsia="zh-CN"/>
        </w:rPr>
      </w:pPr>
      <w:bookmarkStart w:id="16" w:name="_Toc805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土建工程设计中，我们将精准设定设计年限，结合数控加工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加工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68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加工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加工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加工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93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本期工程数控加工中心项目预计总建筑面积XXX平方米，其中：计容建筑面积XXX平方米，计划建筑工程投资XX万元，占数控加工中心项目总投资的XX%。</w:t>
      </w:r>
    </w:p>
    <w:p>
      <w:pPr>
        <w:pStyle w:val="Heading1"/>
        <w:ind w:firstLine="560" w:firstLineChars="200"/>
        <w:rPr>
          <w:rFonts w:ascii="仿宋" w:eastAsia="仿宋" w:hAnsi="仿宋" w:cs="仿宋" w:hint="eastAsia"/>
          <w:sz w:val="28"/>
          <w:lang w:eastAsia="zh-CN"/>
        </w:rPr>
      </w:pPr>
      <w:bookmarkStart w:id="19" w:name="_Toc21353"/>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72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的技术管理特点体现在其创新导向。通过引入最先进的技术趋势和解决方案，数控加工中心项目致力于提升科技含量、提高质量和效率水平。这意味着我们将采用最新的工具和方法，确保数控加工中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https://d.book118.com/128114042052006045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713F5"/>
    <w:rsid w:val="0F1713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1404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2024-03-02T09:18:00Z</dcterms:created>
  <dcterms:modified xsi:type="dcterms:W3CDTF">2024-03-02T09:18:50Z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025C575F00CE440594696EF0B18803BB_11</vt:lpwstr>
  </property>
  <property fmtid="{D5CDD505-2E9C-101B-9397-08002B2CF9AE}" pid="3" name="KSOProductBuildVer">
    <vt:lpwstr>2052-12.1.0.16388</vt:lpwstr>
  </property>
</Properties>
</file>