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"/>
        <w:ind w:left="5068" w:right="0" w:firstLine="0"/>
        <w:jc w:val="left"/>
        <w:rPr>
          <w:b/>
          <w:sz w:val="54"/>
        </w:rPr>
      </w:pPr>
      <w:r>
        <w:rPr>
          <w:b/>
          <w:sz w:val="54"/>
        </w:rPr>
        <w:t>取证准备工作及流程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4"/>
        </w:rPr>
      </w:pPr>
    </w:p>
    <w:p>
      <w:pPr>
        <w:pStyle w:val="BodyText"/>
        <w:spacing w:before="50"/>
        <w:ind w:left="279"/>
        <w:jc w:val="both"/>
      </w:pPr>
      <w:r>
        <w:t>一、 取证准备工作</w:t>
      </w:r>
    </w:p>
    <w:p>
      <w:pPr>
        <w:pStyle w:val="ListParagraph"/>
        <w:numPr>
          <w:ilvl w:val="0"/>
          <w:numId w:val="5"/>
        </w:numPr>
        <w:tabs>
          <w:tab w:val="left" w:pos="1990"/>
        </w:tabs>
        <w:spacing w:before="151" w:after="0" w:line="319" w:lineRule="auto"/>
        <w:ind w:left="1989" w:right="1704" w:hanging="1080"/>
        <w:jc w:val="both"/>
        <w:rPr>
          <w:sz w:val="36"/>
        </w:rPr>
      </w:pPr>
      <w:r>
        <w:rPr>
          <w:spacing w:val="-12"/>
          <w:sz w:val="36"/>
        </w:rPr>
        <w:t>为保证取证工作的顺利进行，需要成立以公司领导担任组长，质保、工艺、材料、</w:t>
      </w:r>
      <w:r>
        <w:rPr>
          <w:spacing w:val="-9"/>
          <w:sz w:val="36"/>
        </w:rPr>
        <w:t>焊接、检验、设备等人员参加的取证工作组。</w:t>
      </w:r>
      <w:r>
        <w:rPr>
          <w:sz w:val="36"/>
        </w:rPr>
        <w:t>（由公司领导确定小组成员）</w:t>
      </w:r>
    </w:p>
    <w:p>
      <w:pPr>
        <w:pStyle w:val="ListParagraph"/>
        <w:numPr>
          <w:ilvl w:val="0"/>
          <w:numId w:val="5"/>
        </w:numPr>
        <w:tabs>
          <w:tab w:val="left" w:pos="1990"/>
        </w:tabs>
        <w:spacing w:before="0" w:after="0" w:line="458" w:lineRule="exact"/>
        <w:ind w:left="1989" w:right="0" w:hanging="1080"/>
        <w:jc w:val="both"/>
        <w:rPr>
          <w:sz w:val="36"/>
        </w:rPr>
      </w:pPr>
      <w:r>
        <w:rPr>
          <w:sz w:val="36"/>
        </w:rPr>
        <w:t>准备相关的法规、标准（至少一套正式版本</w:t>
      </w:r>
      <w:r>
        <w:rPr>
          <w:spacing w:val="-195"/>
          <w:sz w:val="36"/>
        </w:rPr>
        <w:t>）</w:t>
      </w:r>
      <w:r>
        <w:rPr>
          <w:sz w:val="36"/>
        </w:rPr>
        <w:t>，主要有《特种设备安全监察条例</w:t>
      </w:r>
      <w:r>
        <w:rPr>
          <w:spacing w:val="-99"/>
          <w:sz w:val="36"/>
        </w:rPr>
        <w:t>》、</w:t>
      </w:r>
    </w:p>
    <w:p>
      <w:pPr>
        <w:pStyle w:val="BodyText"/>
        <w:spacing w:before="150" w:line="319" w:lineRule="auto"/>
        <w:ind w:left="1989" w:right="1695"/>
        <w:jc w:val="both"/>
      </w:pPr>
      <w:r>
        <w:rPr>
          <w:spacing w:val="-12"/>
        </w:rPr>
        <w:t>《锅炉压力容器制造监督管理办法》</w:t>
      </w:r>
      <w:r>
        <w:t>（</w:t>
      </w:r>
      <w:r>
        <w:rPr>
          <w:spacing w:val="-6"/>
        </w:rPr>
        <w:t xml:space="preserve">简称 </w:t>
      </w:r>
      <w:r>
        <w:rPr>
          <w:rFonts w:ascii="Calibri" w:eastAsia="Calibri"/>
        </w:rPr>
        <w:t>22</w:t>
      </w:r>
      <w:r>
        <w:rPr>
          <w:rFonts w:ascii="Calibri" w:eastAsia="Calibri"/>
          <w:spacing w:val="80"/>
        </w:rPr>
        <w:t xml:space="preserve"> </w:t>
      </w:r>
      <w:r>
        <w:t>号令</w:t>
      </w:r>
      <w:r>
        <w:rPr>
          <w:spacing w:val="-180"/>
        </w:rPr>
        <w:t>）</w:t>
      </w:r>
      <w:r>
        <w:rPr>
          <w:spacing w:val="-17"/>
        </w:rPr>
        <w:t>、《锅炉压力容器制造许可条</w:t>
      </w:r>
      <w:r>
        <w:rPr>
          <w:spacing w:val="-87"/>
        </w:rPr>
        <w:t>件》</w:t>
      </w:r>
      <w:r>
        <w:t>（</w:t>
      </w:r>
      <w:r>
        <w:rPr>
          <w:spacing w:val="3"/>
        </w:rPr>
        <w:t>国质检锅</w:t>
      </w:r>
      <w:r>
        <w:rPr>
          <w:rFonts w:ascii="Calibri" w:eastAsia="Calibri"/>
        </w:rPr>
        <w:t xml:space="preserve">[2003]194 </w:t>
      </w:r>
      <w:r>
        <w:t>号</w:t>
      </w:r>
      <w:r>
        <w:rPr>
          <w:spacing w:val="-173"/>
        </w:rPr>
        <w:t>）</w:t>
      </w:r>
      <w:r>
        <w:rPr>
          <w:spacing w:val="-25"/>
        </w:rPr>
        <w:t>、《压力容器安全技术监察规程》、《特种设备制造、</w:t>
      </w:r>
      <w:r>
        <w:rPr>
          <w:spacing w:val="-19"/>
        </w:rPr>
        <w:t>安装、改造、维修质量保证体系基本要求</w:t>
      </w:r>
      <w:r>
        <w:rPr>
          <w:spacing w:val="-292"/>
        </w:rPr>
        <w:t>》</w:t>
      </w:r>
      <w:r>
        <w:rPr>
          <w:spacing w:val="1"/>
        </w:rPr>
        <w:t>（</w:t>
      </w:r>
      <w:r>
        <w:rPr>
          <w:rFonts w:ascii="Calibri" w:eastAsia="Calibri"/>
          <w:spacing w:val="-1"/>
        </w:rPr>
        <w:t>TS</w:t>
      </w:r>
      <w:r>
        <w:rPr>
          <w:rFonts w:ascii="Calibri" w:eastAsia="Calibri"/>
        </w:rPr>
        <w:t>G</w:t>
      </w:r>
      <w:r>
        <w:rPr>
          <w:rFonts w:ascii="Calibri" w:eastAsia="Calibri"/>
          <w:spacing w:val="-1"/>
        </w:rPr>
        <w:t xml:space="preserve"> Z0004-200</w:t>
      </w:r>
      <w:r>
        <w:rPr>
          <w:rFonts w:ascii="Calibri" w:eastAsia="Calibri"/>
          <w:spacing w:val="4"/>
        </w:rPr>
        <w:t>7</w:t>
      </w:r>
      <w:r>
        <w:rPr>
          <w:spacing w:val="-184"/>
        </w:rPr>
        <w:t>）</w:t>
      </w:r>
      <w:r>
        <w:rPr>
          <w:spacing w:val="-14"/>
        </w:rPr>
        <w:t>、压力容器材料标准、压力容器设计、制造、检验标准等（</w:t>
      </w:r>
      <w:r>
        <w:rPr>
          <w:spacing w:val="-22"/>
        </w:rPr>
        <w:t xml:space="preserve">具体需求文件见附件 </w:t>
      </w:r>
      <w:r>
        <w:rPr>
          <w:rFonts w:ascii="Calibri" w:eastAsia="Calibri"/>
          <w:spacing w:val="1"/>
        </w:rPr>
        <w:t>1</w:t>
      </w:r>
      <w:r>
        <w:rPr>
          <w:spacing w:val="-180"/>
        </w:rPr>
        <w:t>）</w:t>
      </w:r>
      <w:r>
        <w:t>。</w:t>
      </w:r>
    </w:p>
    <w:p>
      <w:pPr>
        <w:pStyle w:val="ListParagraph"/>
        <w:numPr>
          <w:ilvl w:val="0"/>
          <w:numId w:val="5"/>
        </w:numPr>
        <w:tabs>
          <w:tab w:val="left" w:pos="1989"/>
          <w:tab w:val="left" w:pos="1990"/>
        </w:tabs>
        <w:spacing w:before="0" w:after="0" w:line="319" w:lineRule="auto"/>
        <w:ind w:left="1989" w:right="1659" w:hanging="1080"/>
        <w:jc w:val="left"/>
        <w:rPr>
          <w:sz w:val="36"/>
        </w:rPr>
      </w:pPr>
      <w:r>
        <w:rPr>
          <w:sz w:val="36"/>
        </w:rPr>
        <w:t>所需人员：应具有与所制造压力容器产品相适应的，具备相关专业和一定资历的质量控制系统（工艺、材料、焊接、理化、热处理、无损检测、压力试验、最终检验</w:t>
      </w:r>
      <w:r>
        <w:rPr>
          <w:spacing w:val="-44"/>
          <w:sz w:val="36"/>
        </w:rPr>
        <w:t>）</w:t>
      </w:r>
      <w:r>
        <w:rPr>
          <w:spacing w:val="-9"/>
          <w:sz w:val="36"/>
        </w:rPr>
        <w:t>责任人员，同时对技术人员比例、焊接、无损检测人员等也有明确要求</w:t>
      </w:r>
      <w:r>
        <w:rPr>
          <w:sz w:val="36"/>
        </w:rPr>
        <w:t>（</w:t>
      </w:r>
      <w:r>
        <w:rPr>
          <w:spacing w:val="-16"/>
          <w:sz w:val="36"/>
        </w:rPr>
        <w:t>见</w:t>
      </w:r>
      <w:r>
        <w:rPr>
          <w:spacing w:val="-30"/>
          <w:sz w:val="36"/>
        </w:rPr>
        <w:t xml:space="preserve">附件 </w:t>
      </w:r>
      <w:r>
        <w:rPr>
          <w:rFonts w:ascii="Calibri" w:eastAsia="Calibri"/>
          <w:spacing w:val="1"/>
          <w:sz w:val="36"/>
        </w:rPr>
        <w:t>2</w:t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pStyle w:val="ListParagraph"/>
        <w:numPr>
          <w:ilvl w:val="0"/>
          <w:numId w:val="5"/>
        </w:numPr>
        <w:tabs>
          <w:tab w:val="left" w:pos="1990"/>
        </w:tabs>
        <w:spacing w:before="0" w:after="0" w:line="319" w:lineRule="auto"/>
        <w:ind w:left="1989" w:right="1847" w:hanging="1080"/>
        <w:jc w:val="both"/>
        <w:rPr>
          <w:sz w:val="36"/>
        </w:rPr>
      </w:pPr>
      <w:r>
        <w:rPr>
          <w:spacing w:val="-1"/>
          <w:sz w:val="36"/>
        </w:rPr>
        <w:t>所需设备：应具备适应压力容器制造需要的制造场地、加工设备、成形设备、切</w:t>
      </w:r>
      <w:r>
        <w:rPr>
          <w:sz w:val="36"/>
        </w:rPr>
        <w:t>割设备、焊接设备、起重设备和必要的工装（</w:t>
      </w:r>
      <w:r>
        <w:rPr>
          <w:spacing w:val="-2"/>
          <w:sz w:val="36"/>
        </w:rPr>
        <w:t>不锈钢或有色金属容器制造企业必</w:t>
      </w:r>
      <w:r>
        <w:rPr>
          <w:spacing w:val="-1"/>
          <w:sz w:val="36"/>
        </w:rPr>
        <w:t>须具备专用的制造场地和专用的加工设备、成形设备、切割设备、焊接设备、和</w:t>
      </w:r>
      <w:r>
        <w:rPr>
          <w:sz w:val="36"/>
        </w:rPr>
        <w:t>必要的工装，不得与碳钢混用）</w:t>
      </w:r>
      <w:r>
        <w:rPr>
          <w:spacing w:val="-15"/>
          <w:sz w:val="36"/>
        </w:rPr>
        <w:t xml:space="preserve">详情见附件 </w:t>
      </w:r>
      <w:r>
        <w:rPr>
          <w:rFonts w:ascii="Calibri" w:eastAsia="Calibri"/>
          <w:sz w:val="36"/>
        </w:rPr>
        <w:t>3</w:t>
      </w:r>
      <w:r>
        <w:rPr>
          <w:sz w:val="36"/>
        </w:rPr>
        <w:t>。</w:t>
      </w:r>
    </w:p>
    <w:p>
      <w:pPr>
        <w:pStyle w:val="BodyText"/>
        <w:spacing w:line="455" w:lineRule="exact"/>
        <w:ind w:left="279"/>
        <w:jc w:val="both"/>
      </w:pPr>
      <w:r>
        <w:t>二、 质保体系的建立与运行</w:t>
      </w:r>
    </w:p>
    <w:p>
      <w:pPr>
        <w:pStyle w:val="BodyText"/>
        <w:spacing w:before="141" w:line="319" w:lineRule="auto"/>
        <w:ind w:left="1000" w:right="1696" w:firstLine="719"/>
        <w:jc w:val="both"/>
      </w:pPr>
      <w:r>
        <w:rPr>
          <w:spacing w:val="-1"/>
        </w:rPr>
        <w:t>依据《特种设备制造、安装、改造、维修质量保证体系基本要求》</w:t>
      </w:r>
      <w:r>
        <w:rPr>
          <w:rFonts w:ascii="Calibri" w:eastAsia="Calibri"/>
        </w:rPr>
        <w:t xml:space="preserve">(TSG Z0004-2007) </w:t>
      </w:r>
      <w:r>
        <w:t>中基本要素的要求及公司实际情况建立质量保证体系，编制公司压力容器质量保证体系文件（</w:t>
      </w:r>
      <w:r>
        <w:rPr>
          <w:spacing w:val="-12"/>
        </w:rPr>
        <w:t xml:space="preserve">所需文件见附件 </w:t>
      </w:r>
      <w:r>
        <w:rPr>
          <w:rFonts w:ascii="Calibri" w:eastAsia="Calibri"/>
          <w:spacing w:val="1"/>
        </w:rPr>
        <w:t>4</w:t>
      </w:r>
      <w:r>
        <w:rPr>
          <w:spacing w:val="-180"/>
        </w:rPr>
        <w:t>）</w:t>
      </w:r>
      <w:r>
        <w:t>，并且得到有效实施。</w:t>
      </w:r>
    </w:p>
    <w:p>
      <w:pPr>
        <w:pStyle w:val="BodyText"/>
        <w:spacing w:line="457" w:lineRule="exact"/>
        <w:ind w:left="279"/>
        <w:jc w:val="both"/>
      </w:pPr>
      <w:r>
        <w:t>三、 许可程序</w:t>
      </w:r>
    </w:p>
    <w:p>
      <w:pPr>
        <w:pStyle w:val="ListParagraph"/>
        <w:numPr>
          <w:ilvl w:val="0"/>
          <w:numId w:val="4"/>
        </w:numPr>
        <w:tabs>
          <w:tab w:val="left" w:pos="1990"/>
        </w:tabs>
        <w:spacing w:before="150" w:after="0" w:line="240" w:lineRule="auto"/>
        <w:ind w:left="1989" w:right="0" w:hanging="1080"/>
        <w:jc w:val="both"/>
        <w:rPr>
          <w:sz w:val="36"/>
        </w:rPr>
      </w:pPr>
      <w:r>
        <w:rPr>
          <w:sz w:val="36"/>
        </w:rPr>
        <w:t>申请</w:t>
      </w:r>
    </w:p>
    <w:p>
      <w:pPr>
        <w:pStyle w:val="ListParagraph"/>
        <w:numPr>
          <w:ilvl w:val="1"/>
          <w:numId w:val="4"/>
        </w:numPr>
        <w:tabs>
          <w:tab w:val="left" w:pos="2008"/>
        </w:tabs>
        <w:spacing w:before="151" w:after="0" w:line="319" w:lineRule="auto"/>
        <w:ind w:left="2007" w:right="1642" w:hanging="879"/>
        <w:jc w:val="both"/>
        <w:rPr>
          <w:sz w:val="36"/>
        </w:rPr>
      </w:pPr>
      <w:r>
        <w:rPr>
          <w:spacing w:val="-5"/>
          <w:sz w:val="36"/>
        </w:rPr>
        <w:t>参照《特种设备制造许可申请书填写说明》</w:t>
      </w:r>
      <w:r>
        <w:rPr>
          <w:sz w:val="36"/>
        </w:rPr>
        <w:t>（</w:t>
      </w:r>
      <w:r>
        <w:rPr>
          <w:spacing w:val="-22"/>
          <w:sz w:val="36"/>
        </w:rPr>
        <w:t xml:space="preserve">见附件 </w:t>
      </w:r>
      <w:r>
        <w:rPr>
          <w:sz w:val="36"/>
        </w:rPr>
        <w:t>5）</w:t>
      </w:r>
      <w:r>
        <w:rPr>
          <w:spacing w:val="-2"/>
          <w:sz w:val="36"/>
        </w:rPr>
        <w:t>填写《特种设备制造许可</w:t>
      </w:r>
      <w:r>
        <w:rPr>
          <w:sz w:val="36"/>
        </w:rPr>
        <w:t>申请书》（一式四份，附电子文件）；</w:t>
      </w:r>
    </w:p>
    <w:p>
      <w:pPr>
        <w:pStyle w:val="ListParagraph"/>
        <w:numPr>
          <w:ilvl w:val="1"/>
          <w:numId w:val="4"/>
        </w:numPr>
        <w:tabs>
          <w:tab w:val="left" w:pos="2008"/>
        </w:tabs>
        <w:spacing w:before="0" w:after="0" w:line="319" w:lineRule="auto"/>
        <w:ind w:left="2007" w:right="1749" w:hanging="879"/>
        <w:jc w:val="both"/>
        <w:rPr>
          <w:sz w:val="36"/>
        </w:rPr>
      </w:pPr>
      <w:r>
        <w:rPr>
          <w:sz w:val="36"/>
        </w:rPr>
        <w:t>同时准备营业执照或者事业单位法人证书（及复印件）、中华人民共和国组织机构代码证（及复印件）、企业简介、质量保证手册等相关资料；气瓶还应提供产品图纸和设计文件、其它认证认可证书复印件，整理申请资料时应注意：封面和单位主管部门处要加盖公章，申请书中所有的签字栏需要正式的签字，有分包和</w:t>
      </w:r>
      <w:r>
        <w:rPr>
          <w:spacing w:val="-1"/>
          <w:sz w:val="36"/>
        </w:rPr>
        <w:t>外协(理化检验、无损检测、热处理、封头冲压)项目时需要附协议和相应的资质</w:t>
      </w:r>
      <w:r>
        <w:rPr>
          <w:sz w:val="36"/>
        </w:rPr>
        <w:t>证明，无损检测人员需要资质复印件。</w:t>
      </w:r>
    </w:p>
    <w:p>
      <w:pPr>
        <w:pStyle w:val="ListParagraph"/>
        <w:numPr>
          <w:ilvl w:val="1"/>
          <w:numId w:val="4"/>
        </w:numPr>
        <w:tabs>
          <w:tab w:val="left" w:pos="2008"/>
        </w:tabs>
        <w:spacing w:before="0" w:after="0" w:line="453" w:lineRule="exact"/>
        <w:ind w:left="2007" w:right="0" w:hanging="879"/>
        <w:jc w:val="both"/>
        <w:rPr>
          <w:sz w:val="36"/>
        </w:rPr>
      </w:pPr>
      <w:r>
        <w:rPr>
          <w:sz w:val="36"/>
        </w:rPr>
        <w:t>按规定在进行网上填报，并提交以上资料到国家质量监督检验检疫总局。</w:t>
      </w:r>
    </w:p>
    <w:p>
      <w:pPr>
        <w:pStyle w:val="ListParagraph"/>
        <w:numPr>
          <w:ilvl w:val="0"/>
          <w:numId w:val="4"/>
        </w:numPr>
        <w:tabs>
          <w:tab w:val="left" w:pos="1990"/>
        </w:tabs>
        <w:spacing w:before="148" w:after="0" w:line="240" w:lineRule="auto"/>
        <w:ind w:left="1989" w:right="0" w:hanging="1080"/>
        <w:jc w:val="both"/>
        <w:rPr>
          <w:sz w:val="36"/>
        </w:rPr>
      </w:pPr>
      <w:r>
        <w:rPr>
          <w:sz w:val="36"/>
        </w:rPr>
        <w:t>受理</w:t>
      </w:r>
    </w:p>
    <w:p>
      <w:pPr>
        <w:spacing w:after="0" w:line="240" w:lineRule="auto"/>
        <w:jc w:val="both"/>
        <w:rPr>
          <w:sz w:val="36"/>
        </w:rPr>
        <w:sectPr>
          <w:footerReference w:type="default" r:id="rId4"/>
          <w:type w:val="continuous"/>
          <w:pgSz w:w="17860" w:h="25260"/>
          <w:pgMar w:top="1480" w:right="0" w:bottom="2460" w:left="1420" w:header="708" w:footer="2262"/>
          <w:pgNumType w:start="1"/>
          <w:cols w:space="708"/>
        </w:sectPr>
      </w:pPr>
    </w:p>
    <w:p>
      <w:pPr>
        <w:pStyle w:val="ListParagraph"/>
        <w:numPr>
          <w:ilvl w:val="1"/>
          <w:numId w:val="4"/>
        </w:numPr>
        <w:tabs>
          <w:tab w:val="left" w:pos="1760"/>
        </w:tabs>
        <w:spacing w:before="28" w:after="0" w:line="319" w:lineRule="auto"/>
        <w:ind w:left="1759" w:right="1698" w:hanging="630"/>
        <w:jc w:val="both"/>
        <w:rPr>
          <w:sz w:val="36"/>
        </w:rPr>
      </w:pPr>
      <w:r>
        <w:rPr>
          <w:spacing w:val="-9"/>
          <w:sz w:val="36"/>
        </w:rPr>
        <w:t xml:space="preserve">对符合申请条件的申请单位，许可实施机关在 </w:t>
      </w:r>
      <w:r>
        <w:rPr>
          <w:sz w:val="36"/>
        </w:rPr>
        <w:t>15</w:t>
      </w:r>
      <w:r>
        <w:rPr>
          <w:spacing w:val="-15"/>
          <w:sz w:val="36"/>
        </w:rPr>
        <w:t xml:space="preserve"> 个工作日内予以受理，并且在《申</w:t>
      </w:r>
      <w:r>
        <w:rPr>
          <w:sz w:val="36"/>
        </w:rPr>
        <w:t>请书》上签署意见。</w:t>
      </w:r>
    </w:p>
    <w:p>
      <w:pPr>
        <w:pStyle w:val="ListParagraph"/>
        <w:numPr>
          <w:ilvl w:val="1"/>
          <w:numId w:val="4"/>
        </w:numPr>
        <w:tabs>
          <w:tab w:val="left" w:pos="1760"/>
        </w:tabs>
        <w:spacing w:before="0" w:after="0" w:line="319" w:lineRule="auto"/>
        <w:ind w:left="279" w:right="7478" w:firstLine="850"/>
        <w:jc w:val="both"/>
        <w:rPr>
          <w:sz w:val="36"/>
        </w:rPr>
      </w:pPr>
      <w:r>
        <w:rPr>
          <w:spacing w:val="-1"/>
          <w:sz w:val="36"/>
        </w:rPr>
        <w:t>不同意受理的向申请单位出具不受理通知书。</w:t>
      </w:r>
      <w:r>
        <w:rPr>
          <w:sz w:val="36"/>
        </w:rPr>
        <w:t>四、 试制产品</w:t>
      </w:r>
    </w:p>
    <w:p>
      <w:pPr>
        <w:pStyle w:val="BodyText"/>
        <w:spacing w:line="319" w:lineRule="auto"/>
        <w:ind w:left="1000" w:right="1699" w:firstLine="719"/>
        <w:jc w:val="both"/>
      </w:pPr>
      <w:r>
        <w:rPr>
          <w:spacing w:val="-11"/>
        </w:rPr>
        <w:t xml:space="preserve">受理单位需要按 </w:t>
      </w:r>
      <w:r>
        <w:t xml:space="preserve">TSG </w:t>
      </w:r>
      <w:r>
        <w:rPr>
          <w:spacing w:val="-4"/>
        </w:rPr>
        <w:t>Z0005-2007</w:t>
      </w:r>
      <w:r>
        <w:rPr>
          <w:spacing w:val="-1"/>
        </w:rPr>
        <w:t>《特种设备制造、安装、改造，维修许可鉴定评审</w:t>
      </w:r>
      <w:r>
        <w:t>细则》要求试制相应级别的典型产品。</w:t>
      </w:r>
    </w:p>
    <w:p>
      <w:pPr>
        <w:pStyle w:val="BodyText"/>
        <w:spacing w:line="458" w:lineRule="exact"/>
        <w:ind w:left="279"/>
        <w:jc w:val="both"/>
      </w:pPr>
      <w:r>
        <w:t>五、 约请评审机构</w:t>
      </w:r>
    </w:p>
    <w:p>
      <w:pPr>
        <w:pStyle w:val="BodyText"/>
        <w:spacing w:before="145" w:line="319" w:lineRule="auto"/>
        <w:ind w:left="1000" w:right="1720" w:firstLine="719"/>
        <w:jc w:val="both"/>
      </w:pPr>
      <w:r>
        <w:t>完成产品试制后(可以根据试制产品的具体情况)，公司应当按受理申请书上的要求约请指定的评审机构进行现场评审。约请时需要提交的资料有：已受理的特种设备许可申请书的正本；特种设备鉴定评审约请函(一式三份)；质量保证手册一份。鉴定评审机构同意申请单位的书面约请后，双方鉴定评审技术服务协议并实施。</w:t>
      </w:r>
    </w:p>
    <w:p>
      <w:pPr>
        <w:pStyle w:val="BodyText"/>
        <w:spacing w:line="456" w:lineRule="exact"/>
        <w:ind w:left="279"/>
        <w:jc w:val="both"/>
      </w:pPr>
      <w:r>
        <w:t>六、 鉴定评审</w:t>
      </w:r>
    </w:p>
    <w:p>
      <w:pPr>
        <w:pStyle w:val="BodyText"/>
        <w:spacing w:before="151" w:line="319" w:lineRule="auto"/>
        <w:ind w:left="1000" w:right="1697" w:firstLine="719"/>
        <w:jc w:val="both"/>
      </w:pPr>
      <w:r>
        <w:rPr>
          <w:spacing w:val="-9"/>
        </w:rPr>
        <w:t xml:space="preserve">鉴定评审机构参考申请单位的时间要求制定评审计划，组织评审组(最多 </w:t>
      </w:r>
      <w:r>
        <w:t>4</w:t>
      </w:r>
      <w:r>
        <w:rPr>
          <w:spacing w:val="-22"/>
        </w:rPr>
        <w:t xml:space="preserve"> 名评审人</w:t>
      </w:r>
      <w:r>
        <w:rPr>
          <w:spacing w:val="-8"/>
        </w:rPr>
        <w:t xml:space="preserve">员，最长不超过 </w:t>
      </w:r>
      <w:r>
        <w:t>5</w:t>
      </w:r>
      <w:r>
        <w:rPr>
          <w:spacing w:val="-15"/>
        </w:rPr>
        <w:t xml:space="preserve"> 天时间)，向申请单位发出《特种设备鉴定评审通知函》。现场鉴定评</w:t>
      </w:r>
      <w:r>
        <w:rPr>
          <w:spacing w:val="-17"/>
        </w:rPr>
        <w:t>审的内容主要包括资源条件的核实；质量保证体系鉴定评审；产品(设备)安全性能抽查。</w:t>
      </w:r>
      <w:r>
        <w:rPr>
          <w:spacing w:val="-19"/>
        </w:rPr>
        <w:t>鉴定评审的结论分为“符合条件”</w:t>
      </w:r>
      <w:r>
        <w:rPr>
          <w:spacing w:val="-37"/>
        </w:rPr>
        <w:t xml:space="preserve">、“不符合条件”、需要整改”。对于结论为“需要整改” </w:t>
      </w:r>
      <w:r>
        <w:rPr>
          <w:spacing w:val="-17"/>
        </w:rPr>
        <w:t xml:space="preserve">的申请单位，应当在 </w:t>
      </w:r>
      <w:r>
        <w:t>6</w:t>
      </w:r>
      <w:r>
        <w:rPr>
          <w:spacing w:val="-14"/>
        </w:rPr>
        <w:t xml:space="preserve"> 个月内完成整改工作，并将整改见证资料提交鉴定评审机构(具体</w:t>
      </w:r>
      <w:r>
        <w:rPr>
          <w:spacing w:val="-7"/>
        </w:rPr>
        <w:t xml:space="preserve">鉴定流程及准备工作见附件 </w:t>
      </w:r>
      <w:r>
        <w:t>6)。</w:t>
      </w:r>
    </w:p>
    <w:p>
      <w:pPr>
        <w:pStyle w:val="BodyText"/>
        <w:spacing w:line="319" w:lineRule="auto"/>
        <w:ind w:left="1000" w:right="1697" w:firstLine="719"/>
        <w:jc w:val="both"/>
      </w:pPr>
      <w:r>
        <w:rPr>
          <w:spacing w:val="-2"/>
        </w:rPr>
        <w:t xml:space="preserve">压力容器制造许可证的有效期为四年。在《制造许可证》有效期满 </w:t>
      </w:r>
      <w:r>
        <w:t>6</w:t>
      </w:r>
      <w:r>
        <w:rPr>
          <w:spacing w:val="-12"/>
        </w:rPr>
        <w:t xml:space="preserve"> 个月前，向许</w:t>
      </w:r>
      <w:r>
        <w:t>可实施机关提交换证《申请书》。</w:t>
      </w:r>
    </w:p>
    <w:p>
      <w:pPr>
        <w:spacing w:after="0" w:line="319" w:lineRule="auto"/>
        <w:jc w:val="both"/>
        <w:sectPr>
          <w:footerReference w:type="default" r:id="rId5"/>
          <w:pgSz w:w="17860" w:h="25260"/>
          <w:pgMar w:top="1420" w:right="0" w:bottom="2460" w:left="1420" w:header="0" w:footer="2262"/>
          <w:pgNumType w:start="2"/>
          <w:cols w:space="708"/>
        </w:sectPr>
      </w:pPr>
    </w:p>
    <w:p>
      <w:pPr>
        <w:tabs>
          <w:tab w:val="left" w:pos="1820"/>
        </w:tabs>
        <w:spacing w:before="122" w:line="266" w:lineRule="auto"/>
        <w:ind w:left="279" w:right="1668" w:firstLine="0"/>
        <w:jc w:val="left"/>
        <w:rPr>
          <w:rFonts w:ascii="Calibri" w:eastAsia="Calibri"/>
          <w:sz w:val="4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890270</wp:posOffset>
            </wp:positionV>
            <wp:extent cx="9260522" cy="733491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0522" cy="7334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2"/>
          <w:sz w:val="45"/>
        </w:rPr>
        <w:t>附件</w:t>
      </w:r>
      <w:r>
        <w:rPr>
          <w:b/>
          <w:spacing w:val="-16"/>
          <w:position w:val="2"/>
          <w:sz w:val="45"/>
        </w:rPr>
        <w:t xml:space="preserve"> </w:t>
      </w:r>
      <w:r>
        <w:rPr>
          <w:rFonts w:ascii="Calibri" w:eastAsia="Calibri"/>
          <w:b/>
          <w:position w:val="2"/>
          <w:sz w:val="45"/>
        </w:rPr>
        <w:t>1</w:t>
        <w:tab/>
      </w:r>
      <w:r>
        <w:rPr>
          <w:b/>
          <w:position w:val="2"/>
          <w:sz w:val="45"/>
        </w:rPr>
        <w:t>所需法规标</w:t>
      </w:r>
      <w:r>
        <w:rPr>
          <w:b/>
          <w:spacing w:val="15"/>
          <w:position w:val="2"/>
          <w:sz w:val="45"/>
        </w:rPr>
        <w:t>准</w:t>
      </w:r>
      <w:r>
        <w:rPr>
          <w:rFonts w:ascii="Calibri" w:eastAsia="Calibri"/>
          <w:sz w:val="42"/>
        </w:rPr>
        <w:t>(</w:t>
      </w:r>
      <w:r>
        <w:rPr>
          <w:sz w:val="42"/>
        </w:rPr>
        <w:t>这里所列只是必须的一部分文件，具体应用时还会有</w:t>
      </w:r>
      <w:r>
        <w:rPr>
          <w:spacing w:val="-18"/>
          <w:sz w:val="42"/>
        </w:rPr>
        <w:t>部</w:t>
      </w:r>
      <w:r>
        <w:rPr>
          <w:sz w:val="42"/>
        </w:rPr>
        <w:t>分增加，增加文件视制作产品而</w:t>
      </w:r>
      <w:r>
        <w:rPr>
          <w:spacing w:val="-13"/>
          <w:sz w:val="42"/>
        </w:rPr>
        <w:t>定</w:t>
      </w:r>
      <w:r>
        <w:rPr>
          <w:rFonts w:ascii="Calibri" w:eastAsia="Calibri"/>
          <w:sz w:val="42"/>
        </w:rPr>
        <w:t>)</w:t>
      </w:r>
    </w:p>
    <w:p>
      <w:pPr>
        <w:pStyle w:val="BodyText"/>
        <w:spacing w:before="5"/>
        <w:rPr>
          <w:rFonts w:ascii="Calibri"/>
          <w:sz w:val="15"/>
        </w:rPr>
      </w:pPr>
    </w:p>
    <w:tbl>
      <w:tblPr>
        <w:tblStyle w:val="TableNormal0"/>
        <w:tblW w:w="0" w:type="auto"/>
        <w:jc w:val="left"/>
        <w:tblInd w:w="3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8054"/>
        <w:gridCol w:w="1386"/>
        <w:gridCol w:w="2944"/>
        <w:gridCol w:w="458"/>
      </w:tblGrid>
      <w:tr>
        <w:tblPrEx>
          <w:tblW w:w="0" w:type="auto"/>
          <w:jc w:val="left"/>
          <w:tblInd w:w="3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7"/>
          <w:jc w:val="left"/>
        </w:trPr>
        <w:tc>
          <w:tcPr>
            <w:tcW w:w="1368" w:type="dxa"/>
          </w:tcPr>
          <w:p>
            <w:pPr>
              <w:pStyle w:val="TableParagraph"/>
              <w:spacing w:line="411" w:lineRule="exact"/>
              <w:ind w:left="30" w:right="577"/>
              <w:jc w:val="center"/>
              <w:rPr>
                <w:sz w:val="36"/>
              </w:rPr>
            </w:pPr>
            <w:r>
              <w:rPr>
                <w:sz w:val="36"/>
              </w:rPr>
              <w:t>序号</w:t>
            </w:r>
          </w:p>
        </w:tc>
        <w:tc>
          <w:tcPr>
            <w:tcW w:w="8054" w:type="dxa"/>
          </w:tcPr>
          <w:p>
            <w:pPr>
              <w:pStyle w:val="TableParagraph"/>
              <w:spacing w:line="411" w:lineRule="exact"/>
              <w:ind w:left="579" w:right="593"/>
              <w:jc w:val="center"/>
              <w:rPr>
                <w:sz w:val="36"/>
              </w:rPr>
            </w:pPr>
            <w:r>
              <w:rPr>
                <w:sz w:val="36"/>
              </w:rPr>
              <w:t>文件名称</w:t>
            </w:r>
          </w:p>
        </w:tc>
        <w:tc>
          <w:tcPr>
            <w:tcW w:w="1386" w:type="dxa"/>
          </w:tcPr>
          <w:p>
            <w:pPr>
              <w:pStyle w:val="TableParagraph"/>
              <w:spacing w:line="411" w:lineRule="exact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版本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22"/>
              <w:ind w:left="1565" w:right="1177"/>
              <w:jc w:val="center"/>
              <w:rPr>
                <w:sz w:val="31"/>
              </w:rPr>
            </w:pPr>
            <w:r>
              <w:rPr>
                <w:sz w:val="31"/>
              </w:rPr>
              <w:t>备注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7"/>
          <w:jc w:val="left"/>
        </w:trPr>
        <w:tc>
          <w:tcPr>
            <w:tcW w:w="1368" w:type="dxa"/>
          </w:tcPr>
          <w:p>
            <w:pPr>
              <w:pStyle w:val="TableParagraph"/>
              <w:spacing w:before="90" w:line="407" w:lineRule="exact"/>
              <w:ind w:right="544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8054" w:type="dxa"/>
          </w:tcPr>
          <w:p>
            <w:pPr>
              <w:pStyle w:val="TableParagraph"/>
              <w:spacing w:before="90" w:line="407" w:lineRule="exact"/>
              <w:ind w:left="579" w:right="595"/>
              <w:jc w:val="center"/>
              <w:rPr>
                <w:sz w:val="36"/>
              </w:rPr>
            </w:pPr>
            <w:r>
              <w:rPr>
                <w:sz w:val="36"/>
              </w:rPr>
              <w:t>特种设备安全监察条例</w:t>
            </w:r>
          </w:p>
        </w:tc>
        <w:tc>
          <w:tcPr>
            <w:tcW w:w="1386" w:type="dxa"/>
          </w:tcPr>
          <w:p>
            <w:pPr>
              <w:pStyle w:val="TableParagraph"/>
              <w:spacing w:before="90" w:line="407" w:lineRule="exact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2009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163" w:line="335" w:lineRule="exact"/>
              <w:ind w:left="436"/>
              <w:rPr>
                <w:sz w:val="31"/>
              </w:rPr>
            </w:pPr>
            <w:r>
              <w:rPr>
                <w:sz w:val="31"/>
              </w:rPr>
              <w:t>549</w:t>
            </w:r>
            <w:r>
              <w:rPr>
                <w:spacing w:val="-22"/>
                <w:sz w:val="31"/>
              </w:rPr>
              <w:t xml:space="preserve"> 令，代替 </w:t>
            </w:r>
            <w:r>
              <w:rPr>
                <w:sz w:val="31"/>
              </w:rPr>
              <w:t>2003</w:t>
            </w:r>
            <w:r>
              <w:rPr>
                <w:spacing w:val="-34"/>
                <w:sz w:val="31"/>
              </w:rPr>
              <w:t xml:space="preserve"> 版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3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805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8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286" w:line="264" w:lineRule="exact"/>
              <w:ind w:left="472"/>
              <w:rPr>
                <w:sz w:val="31"/>
              </w:rPr>
            </w:pPr>
            <w:r>
              <w:rPr>
                <w:sz w:val="31"/>
              </w:rPr>
              <w:t>国家质量监督检验检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2"/>
          <w:jc w:val="left"/>
        </w:trPr>
        <w:tc>
          <w:tcPr>
            <w:tcW w:w="9422" w:type="dxa"/>
            <w:gridSpan w:val="2"/>
          </w:tcPr>
          <w:p>
            <w:pPr>
              <w:pStyle w:val="TableParagraph"/>
              <w:tabs>
                <w:tab w:val="left" w:pos="2865"/>
              </w:tabs>
              <w:spacing w:line="343" w:lineRule="exact"/>
              <w:ind w:left="320"/>
              <w:rPr>
                <w:sz w:val="36"/>
              </w:rPr>
            </w:pPr>
            <w:r>
              <w:rPr>
                <w:sz w:val="36"/>
              </w:rPr>
              <w:t>2</w:t>
              <w:tab/>
              <w:t>锅炉压力容器制造监督管理办法</w:t>
            </w:r>
          </w:p>
        </w:tc>
        <w:tc>
          <w:tcPr>
            <w:tcW w:w="1386" w:type="dxa"/>
          </w:tcPr>
          <w:p>
            <w:pPr>
              <w:pStyle w:val="TableParagraph"/>
              <w:spacing w:line="343" w:lineRule="exact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2002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8"/>
          <w:jc w:val="left"/>
        </w:trPr>
        <w:tc>
          <w:tcPr>
            <w:tcW w:w="9422" w:type="dxa"/>
            <w:gridSpan w:val="2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8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line="362" w:lineRule="exact"/>
              <w:ind w:left="551"/>
              <w:rPr>
                <w:sz w:val="31"/>
              </w:rPr>
            </w:pPr>
            <w:r>
              <w:rPr>
                <w:sz w:val="31"/>
              </w:rPr>
              <w:t>疫总局第 22 号发布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0"/>
          <w:jc w:val="left"/>
        </w:trPr>
        <w:tc>
          <w:tcPr>
            <w:tcW w:w="9422" w:type="dxa"/>
            <w:gridSpan w:val="2"/>
          </w:tcPr>
          <w:p>
            <w:pPr>
              <w:pStyle w:val="TableParagraph"/>
              <w:tabs>
                <w:tab w:val="left" w:pos="3225"/>
              </w:tabs>
              <w:spacing w:before="78"/>
              <w:ind w:left="320"/>
              <w:rPr>
                <w:sz w:val="36"/>
              </w:rPr>
            </w:pPr>
            <w:r>
              <w:rPr>
                <w:sz w:val="36"/>
              </w:rPr>
              <w:t>3</w:t>
              <w:tab/>
              <w:t>锅炉压力容器制造许可条件</w:t>
            </w:r>
          </w:p>
        </w:tc>
        <w:tc>
          <w:tcPr>
            <w:tcW w:w="1386" w:type="dxa"/>
          </w:tcPr>
          <w:p>
            <w:pPr>
              <w:pStyle w:val="TableParagraph"/>
              <w:spacing w:before="78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2007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8"/>
          <w:jc w:val="left"/>
        </w:trPr>
        <w:tc>
          <w:tcPr>
            <w:tcW w:w="9422" w:type="dxa"/>
            <w:gridSpan w:val="2"/>
          </w:tcPr>
          <w:p>
            <w:pPr>
              <w:pStyle w:val="TableParagraph"/>
              <w:tabs>
                <w:tab w:val="left" w:pos="2685"/>
              </w:tabs>
              <w:spacing w:before="91" w:line="407" w:lineRule="exact"/>
              <w:ind w:left="320"/>
              <w:rPr>
                <w:sz w:val="36"/>
              </w:rPr>
            </w:pPr>
            <w:r>
              <w:rPr>
                <w:sz w:val="36"/>
              </w:rPr>
              <w:t>4</w:t>
              <w:tab/>
              <w:t>固定式压力容器安全技术监察规程</w:t>
            </w:r>
          </w:p>
        </w:tc>
        <w:tc>
          <w:tcPr>
            <w:tcW w:w="1386" w:type="dxa"/>
          </w:tcPr>
          <w:p>
            <w:pPr>
              <w:pStyle w:val="TableParagraph"/>
              <w:spacing w:before="91" w:line="407" w:lineRule="exact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2009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164" w:line="335" w:lineRule="exact"/>
              <w:ind w:left="790"/>
              <w:rPr>
                <w:sz w:val="31"/>
              </w:rPr>
            </w:pPr>
            <w:r>
              <w:rPr>
                <w:sz w:val="31"/>
              </w:rPr>
              <w:t>TSG R0004-2009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0"/>
          <w:jc w:val="left"/>
        </w:trPr>
        <w:tc>
          <w:tcPr>
            <w:tcW w:w="14210" w:type="dxa"/>
            <w:gridSpan w:val="5"/>
          </w:tcPr>
          <w:p>
            <w:pPr>
              <w:pStyle w:val="TableParagraph"/>
              <w:spacing w:before="218" w:line="385" w:lineRule="exact"/>
              <w:ind w:left="1188"/>
              <w:rPr>
                <w:sz w:val="36"/>
              </w:rPr>
            </w:pPr>
            <w:r>
              <w:rPr>
                <w:sz w:val="36"/>
              </w:rPr>
              <w:t>特种设备制造、安装、改造、维修质量保 证体系基本</w:t>
            </w:r>
          </w:p>
          <w:p>
            <w:pPr>
              <w:pStyle w:val="TableParagraph"/>
              <w:tabs>
                <w:tab w:val="left" w:pos="10038"/>
                <w:tab w:val="left" w:pos="11598"/>
              </w:tabs>
              <w:spacing w:line="258" w:lineRule="exact"/>
              <w:ind w:left="320"/>
              <w:rPr>
                <w:sz w:val="31"/>
              </w:rPr>
            </w:pPr>
            <w:r>
              <w:rPr>
                <w:position w:val="2"/>
                <w:sz w:val="36"/>
              </w:rPr>
              <w:t>5</w:t>
              <w:tab/>
              <w:t>2007</w:t>
              <w:tab/>
            </w:r>
            <w:r>
              <w:rPr>
                <w:sz w:val="31"/>
              </w:rPr>
              <w:t>TSG</w:t>
            </w:r>
            <w:r>
              <w:rPr>
                <w:spacing w:val="15"/>
                <w:sz w:val="31"/>
              </w:rPr>
              <w:t xml:space="preserve"> </w:t>
            </w:r>
            <w:r>
              <w:rPr>
                <w:sz w:val="31"/>
              </w:rPr>
              <w:t>Z0004-2007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0"/>
          <w:jc w:val="left"/>
        </w:trPr>
        <w:tc>
          <w:tcPr>
            <w:tcW w:w="13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8054" w:type="dxa"/>
          </w:tcPr>
          <w:p>
            <w:pPr>
              <w:pStyle w:val="TableParagraph"/>
              <w:spacing w:line="411" w:lineRule="exact"/>
              <w:ind w:left="579" w:right="593"/>
              <w:jc w:val="center"/>
              <w:rPr>
                <w:sz w:val="36"/>
              </w:rPr>
            </w:pPr>
            <w:r>
              <w:rPr>
                <w:sz w:val="36"/>
              </w:rPr>
              <w:t>要求</w:t>
            </w:r>
          </w:p>
        </w:tc>
        <w:tc>
          <w:tcPr>
            <w:tcW w:w="138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402" w:type="dxa"/>
            <w:gridSpan w:val="2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1368" w:type="dxa"/>
          </w:tcPr>
          <w:p>
            <w:pPr>
              <w:pStyle w:val="TableParagraph"/>
              <w:spacing w:before="89"/>
              <w:ind w:right="544"/>
              <w:jc w:val="center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8054" w:type="dxa"/>
          </w:tcPr>
          <w:p>
            <w:pPr>
              <w:pStyle w:val="TableParagraph"/>
              <w:spacing w:before="89"/>
              <w:ind w:left="579" w:right="595"/>
              <w:jc w:val="center"/>
              <w:rPr>
                <w:sz w:val="36"/>
              </w:rPr>
            </w:pPr>
            <w:r>
              <w:rPr>
                <w:sz w:val="36"/>
              </w:rPr>
              <w:t>锅炉和压力容器用钢板</w:t>
            </w:r>
          </w:p>
        </w:tc>
        <w:tc>
          <w:tcPr>
            <w:tcW w:w="1386" w:type="dxa"/>
          </w:tcPr>
          <w:p>
            <w:pPr>
              <w:pStyle w:val="TableParagraph"/>
              <w:spacing w:before="89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2008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162"/>
              <w:ind w:left="1027"/>
              <w:rPr>
                <w:sz w:val="31"/>
              </w:rPr>
            </w:pPr>
            <w:r>
              <w:rPr>
                <w:sz w:val="31"/>
              </w:rPr>
              <w:t>GB 713-2008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7"/>
          <w:jc w:val="left"/>
        </w:trPr>
        <w:tc>
          <w:tcPr>
            <w:tcW w:w="1368" w:type="dxa"/>
          </w:tcPr>
          <w:p>
            <w:pPr>
              <w:pStyle w:val="TableParagraph"/>
              <w:spacing w:before="90" w:line="407" w:lineRule="exact"/>
              <w:ind w:right="544"/>
              <w:jc w:val="center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8054" w:type="dxa"/>
          </w:tcPr>
          <w:p>
            <w:pPr>
              <w:pStyle w:val="TableParagraph"/>
              <w:spacing w:before="90" w:line="407" w:lineRule="exact"/>
              <w:ind w:left="579" w:right="593"/>
              <w:jc w:val="center"/>
              <w:rPr>
                <w:sz w:val="36"/>
              </w:rPr>
            </w:pPr>
            <w:r>
              <w:rPr>
                <w:sz w:val="36"/>
              </w:rPr>
              <w:t>钢制压力容器</w:t>
            </w:r>
          </w:p>
        </w:tc>
        <w:tc>
          <w:tcPr>
            <w:tcW w:w="1386" w:type="dxa"/>
          </w:tcPr>
          <w:p>
            <w:pPr>
              <w:pStyle w:val="TableParagraph"/>
              <w:spacing w:before="90" w:line="407" w:lineRule="exact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1998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163" w:line="335" w:lineRule="exact"/>
              <w:ind w:left="1420"/>
              <w:rPr>
                <w:sz w:val="31"/>
              </w:rPr>
            </w:pPr>
            <w:r>
              <w:rPr>
                <w:sz w:val="31"/>
              </w:rPr>
              <w:t>GB 150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3"/>
          <w:jc w:val="left"/>
        </w:trPr>
        <w:tc>
          <w:tcPr>
            <w:tcW w:w="136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805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8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>
            <w:pPr>
              <w:pStyle w:val="TableParagraph"/>
              <w:spacing w:line="264" w:lineRule="exact"/>
              <w:ind w:left="451"/>
              <w:rPr>
                <w:sz w:val="31"/>
              </w:rPr>
            </w:pPr>
            <w:r>
              <w:rPr>
                <w:color w:val="303030"/>
                <w:sz w:val="31"/>
              </w:rPr>
              <w:t>检验检疫总局国质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0"/>
          <w:jc w:val="left"/>
        </w:trPr>
        <w:tc>
          <w:tcPr>
            <w:tcW w:w="1368" w:type="dxa"/>
          </w:tcPr>
          <w:p>
            <w:pPr>
              <w:pStyle w:val="TableParagraph"/>
              <w:spacing w:line="340" w:lineRule="exact"/>
              <w:ind w:right="544"/>
              <w:jc w:val="center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8054" w:type="dxa"/>
          </w:tcPr>
          <w:p>
            <w:pPr>
              <w:pStyle w:val="TableParagraph"/>
              <w:spacing w:line="340" w:lineRule="exact"/>
              <w:ind w:left="579" w:right="595"/>
              <w:jc w:val="center"/>
              <w:rPr>
                <w:sz w:val="36"/>
              </w:rPr>
            </w:pPr>
            <w:r>
              <w:rPr>
                <w:sz w:val="36"/>
              </w:rPr>
              <w:t>特种设备无损检测人员考核与监督管理规则</w:t>
            </w:r>
          </w:p>
        </w:tc>
        <w:tc>
          <w:tcPr>
            <w:tcW w:w="4788" w:type="dxa"/>
            <w:gridSpan w:val="3"/>
          </w:tcPr>
          <w:p>
            <w:pPr>
              <w:pStyle w:val="TableParagraph"/>
              <w:spacing w:line="340" w:lineRule="exact"/>
              <w:ind w:left="616"/>
              <w:rPr>
                <w:sz w:val="36"/>
              </w:rPr>
            </w:pPr>
            <w:r>
              <w:rPr>
                <w:sz w:val="36"/>
              </w:rPr>
              <w:t>2003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2"/>
          <w:jc w:val="left"/>
        </w:trPr>
        <w:tc>
          <w:tcPr>
            <w:tcW w:w="13752" w:type="dxa"/>
            <w:gridSpan w:val="4"/>
          </w:tcPr>
          <w:p>
            <w:pPr>
              <w:pStyle w:val="TableParagraph"/>
              <w:spacing w:line="297" w:lineRule="exact"/>
              <w:ind w:right="297"/>
              <w:jc w:val="right"/>
              <w:rPr>
                <w:sz w:val="31"/>
              </w:rPr>
            </w:pPr>
            <w:r>
              <w:rPr>
                <w:color w:val="303030"/>
                <w:sz w:val="31"/>
              </w:rPr>
              <w:t>检锅[2003]248</w:t>
            </w:r>
          </w:p>
        </w:tc>
        <w:tc>
          <w:tcPr>
            <w:tcW w:w="458" w:type="dxa"/>
          </w:tcPr>
          <w:p>
            <w:pPr>
              <w:pStyle w:val="TableParagraph"/>
              <w:spacing w:line="297" w:lineRule="exact"/>
              <w:ind w:left="-16"/>
              <w:rPr>
                <w:sz w:val="31"/>
              </w:rPr>
            </w:pPr>
            <w:r>
              <w:rPr>
                <w:color w:val="303030"/>
                <w:w w:val="102"/>
                <w:sz w:val="31"/>
              </w:rPr>
              <w:t>号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0"/>
          <w:jc w:val="left"/>
        </w:trPr>
        <w:tc>
          <w:tcPr>
            <w:tcW w:w="1368" w:type="dxa"/>
          </w:tcPr>
          <w:p>
            <w:pPr>
              <w:pStyle w:val="TableParagraph"/>
              <w:spacing w:before="213" w:line="407" w:lineRule="exact"/>
              <w:ind w:right="544"/>
              <w:jc w:val="center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8054" w:type="dxa"/>
          </w:tcPr>
          <w:p>
            <w:pPr>
              <w:pStyle w:val="TableParagraph"/>
              <w:spacing w:before="213" w:line="407" w:lineRule="exact"/>
              <w:ind w:left="579" w:right="595"/>
              <w:jc w:val="center"/>
              <w:rPr>
                <w:sz w:val="36"/>
              </w:rPr>
            </w:pPr>
            <w:r>
              <w:rPr>
                <w:sz w:val="36"/>
              </w:rPr>
              <w:t>特种设备焊接操作人员考核细则</w:t>
            </w:r>
          </w:p>
        </w:tc>
        <w:tc>
          <w:tcPr>
            <w:tcW w:w="1386" w:type="dxa"/>
          </w:tcPr>
          <w:p>
            <w:pPr>
              <w:pStyle w:val="TableParagraph"/>
              <w:spacing w:before="213" w:line="407" w:lineRule="exact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2010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286" w:line="335" w:lineRule="exact"/>
              <w:ind w:left="790"/>
              <w:rPr>
                <w:sz w:val="31"/>
              </w:rPr>
            </w:pPr>
            <w:r>
              <w:rPr>
                <w:sz w:val="31"/>
              </w:rPr>
              <w:t>TSG Z6002-2010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22" w:type="dxa"/>
            <w:gridSpan w:val="2"/>
          </w:tcPr>
          <w:p>
            <w:pPr>
              <w:pStyle w:val="TableParagraph"/>
              <w:spacing w:before="10"/>
              <w:rPr>
                <w:rFonts w:ascii="Calibri"/>
                <w:sz w:val="42"/>
              </w:rPr>
            </w:pPr>
          </w:p>
          <w:p>
            <w:pPr>
              <w:pStyle w:val="TableParagraph"/>
              <w:tabs>
                <w:tab w:val="left" w:pos="2145"/>
              </w:tabs>
              <w:spacing w:line="394" w:lineRule="exact"/>
              <w:ind w:left="230"/>
              <w:rPr>
                <w:sz w:val="36"/>
              </w:rPr>
            </w:pPr>
            <w:r>
              <w:rPr>
                <w:sz w:val="36"/>
              </w:rPr>
              <w:t>10</w:t>
              <w:tab/>
              <w:t>锅炉压力容器产品安全性能监督检验规则</w:t>
            </w:r>
          </w:p>
        </w:tc>
        <w:tc>
          <w:tcPr>
            <w:tcW w:w="1386" w:type="dxa"/>
          </w:tcPr>
          <w:p>
            <w:pPr>
              <w:pStyle w:val="TableParagraph"/>
              <w:spacing w:before="10"/>
              <w:rPr>
                <w:rFonts w:ascii="Calibri"/>
                <w:sz w:val="42"/>
              </w:rPr>
            </w:pPr>
          </w:p>
          <w:p>
            <w:pPr>
              <w:pStyle w:val="TableParagraph"/>
              <w:spacing w:line="394" w:lineRule="exact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2003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>
            <w:pPr>
              <w:pStyle w:val="TableParagraph"/>
              <w:ind w:left="472"/>
              <w:rPr>
                <w:sz w:val="31"/>
              </w:rPr>
            </w:pPr>
            <w:r>
              <w:rPr>
                <w:sz w:val="31"/>
              </w:rPr>
              <w:t>检验检疫总局国质检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2"/>
          <w:jc w:val="left"/>
        </w:trPr>
        <w:tc>
          <w:tcPr>
            <w:tcW w:w="9422" w:type="dxa"/>
            <w:gridSpan w:val="2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8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line="363" w:lineRule="exact"/>
              <w:ind w:left="829"/>
              <w:rPr>
                <w:sz w:val="31"/>
              </w:rPr>
            </w:pPr>
            <w:r>
              <w:rPr>
                <w:sz w:val="31"/>
              </w:rPr>
              <w:t>锅[2003]194 号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9"/>
          <w:jc w:val="left"/>
        </w:trPr>
        <w:tc>
          <w:tcPr>
            <w:tcW w:w="9422" w:type="dxa"/>
            <w:gridSpan w:val="2"/>
          </w:tcPr>
          <w:p>
            <w:pPr>
              <w:pStyle w:val="TableParagraph"/>
              <w:tabs>
                <w:tab w:val="left" w:pos="3225"/>
              </w:tabs>
              <w:spacing w:before="81"/>
              <w:ind w:left="230"/>
              <w:rPr>
                <w:sz w:val="36"/>
              </w:rPr>
            </w:pPr>
            <w:r>
              <w:rPr>
                <w:sz w:val="36"/>
              </w:rPr>
              <w:t>11</w:t>
              <w:tab/>
              <w:t>钢制压力容器焊接工艺评定</w:t>
            </w:r>
          </w:p>
        </w:tc>
        <w:tc>
          <w:tcPr>
            <w:tcW w:w="1386" w:type="dxa"/>
          </w:tcPr>
          <w:p>
            <w:pPr>
              <w:pStyle w:val="TableParagraph"/>
              <w:spacing w:before="81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2000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154"/>
              <w:ind w:left="948"/>
              <w:rPr>
                <w:sz w:val="31"/>
              </w:rPr>
            </w:pPr>
            <w:r>
              <w:rPr>
                <w:sz w:val="31"/>
              </w:rPr>
              <w:t>JB4708—2000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8"/>
          <w:jc w:val="left"/>
        </w:trPr>
        <w:tc>
          <w:tcPr>
            <w:tcW w:w="9422" w:type="dxa"/>
            <w:gridSpan w:val="2"/>
          </w:tcPr>
          <w:p>
            <w:pPr>
              <w:pStyle w:val="TableParagraph"/>
              <w:tabs>
                <w:tab w:val="left" w:pos="3045"/>
              </w:tabs>
              <w:spacing w:before="90"/>
              <w:ind w:left="230"/>
              <w:rPr>
                <w:sz w:val="36"/>
              </w:rPr>
            </w:pPr>
            <w:r>
              <w:rPr>
                <w:sz w:val="36"/>
              </w:rPr>
              <w:t>12</w:t>
              <w:tab/>
              <w:t>承压设备用焊接材料技术条件</w:t>
            </w:r>
          </w:p>
        </w:tc>
        <w:tc>
          <w:tcPr>
            <w:tcW w:w="1386" w:type="dxa"/>
          </w:tcPr>
          <w:p>
            <w:pPr>
              <w:pStyle w:val="TableParagraph"/>
              <w:spacing w:before="90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2007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163"/>
              <w:ind w:left="1261"/>
              <w:rPr>
                <w:sz w:val="31"/>
              </w:rPr>
            </w:pPr>
            <w:r>
              <w:rPr>
                <w:sz w:val="31"/>
              </w:rPr>
              <w:t>JB/T4747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1"/>
          <w:jc w:val="left"/>
        </w:trPr>
        <w:tc>
          <w:tcPr>
            <w:tcW w:w="9422" w:type="dxa"/>
            <w:gridSpan w:val="2"/>
          </w:tcPr>
          <w:p>
            <w:pPr>
              <w:pStyle w:val="TableParagraph"/>
              <w:tabs>
                <w:tab w:val="left" w:pos="3946"/>
              </w:tabs>
              <w:spacing w:before="90" w:line="391" w:lineRule="exact"/>
              <w:ind w:left="230"/>
              <w:rPr>
                <w:sz w:val="36"/>
              </w:rPr>
            </w:pPr>
            <w:r>
              <w:rPr>
                <w:sz w:val="36"/>
              </w:rPr>
              <w:t>13</w:t>
              <w:tab/>
              <w:t>承压设备无损检测</w:t>
            </w:r>
          </w:p>
        </w:tc>
        <w:tc>
          <w:tcPr>
            <w:tcW w:w="1386" w:type="dxa"/>
          </w:tcPr>
          <w:p>
            <w:pPr>
              <w:pStyle w:val="TableParagraph"/>
              <w:spacing w:before="90" w:line="391" w:lineRule="exact"/>
              <w:ind w:right="47"/>
              <w:jc w:val="right"/>
              <w:rPr>
                <w:sz w:val="36"/>
              </w:rPr>
            </w:pPr>
            <w:r>
              <w:rPr>
                <w:sz w:val="36"/>
              </w:rPr>
              <w:t>2005</w:t>
            </w:r>
          </w:p>
        </w:tc>
        <w:tc>
          <w:tcPr>
            <w:tcW w:w="3402" w:type="dxa"/>
            <w:gridSpan w:val="2"/>
          </w:tcPr>
          <w:p>
            <w:pPr>
              <w:pStyle w:val="TableParagraph"/>
              <w:spacing w:before="90" w:line="391" w:lineRule="exact"/>
              <w:ind w:left="1351"/>
              <w:rPr>
                <w:sz w:val="36"/>
              </w:rPr>
            </w:pPr>
            <w:r>
              <w:rPr>
                <w:sz w:val="36"/>
              </w:rPr>
              <w:t>JB4730</w:t>
            </w:r>
          </w:p>
        </w:tc>
      </w:tr>
    </w:tbl>
    <w:p>
      <w:pPr>
        <w:spacing w:after="0" w:line="391" w:lineRule="exact"/>
        <w:rPr>
          <w:sz w:val="36"/>
        </w:rPr>
        <w:sectPr>
          <w:footerReference w:type="default" r:id="rId7"/>
          <w:pgSz w:w="17860" w:h="25260"/>
          <w:pgMar w:top="2420" w:right="0" w:bottom="2460" w:left="1420" w:header="0" w:footer="2262"/>
          <w:pgNumType w:start="3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"/>
        <w:rPr>
          <w:rFonts w:ascii="Calibri"/>
          <w:sz w:val="16"/>
        </w:rPr>
      </w:pPr>
    </w:p>
    <w:p>
      <w:pPr>
        <w:pStyle w:val="Heading1"/>
      </w:pPr>
      <w:r>
        <w:t xml:space="preserve">附件 </w:t>
      </w:r>
      <w:r>
        <w:rPr>
          <w:rFonts w:ascii="Calibri" w:eastAsia="Calibri"/>
        </w:rPr>
        <w:t xml:space="preserve">2 </w:t>
      </w:r>
      <w:r>
        <w:t>人员资质需求</w:t>
      </w:r>
    </w:p>
    <w:p>
      <w:pPr>
        <w:tabs>
          <w:tab w:val="left" w:pos="9745"/>
        </w:tabs>
        <w:spacing w:before="261"/>
        <w:ind w:left="521" w:right="0" w:firstLine="0"/>
        <w:jc w:val="both"/>
        <w:rPr>
          <w:sz w:val="31"/>
        </w:rPr>
      </w:pPr>
      <w:r>
        <w:rPr>
          <w:sz w:val="31"/>
        </w:rPr>
        <w:t xml:space="preserve">序 号        职 务   </w:t>
      </w:r>
      <w:r>
        <w:rPr>
          <w:spacing w:val="108"/>
          <w:sz w:val="31"/>
        </w:rPr>
        <w:t xml:space="preserve"> </w:t>
      </w:r>
      <w:r>
        <w:rPr>
          <w:sz w:val="31"/>
        </w:rPr>
        <w:t>持 证 需求</w:t>
        <w:tab/>
        <w:t>备注</w:t>
      </w:r>
    </w:p>
    <w:p>
      <w:pPr>
        <w:pStyle w:val="BodyText"/>
        <w:spacing w:before="156" w:line="319" w:lineRule="auto"/>
        <w:ind w:left="1719" w:right="2837"/>
        <w:jc w:val="both"/>
      </w:pPr>
      <w:r>
        <w:t>以下八大质控系统必须有相应的人员担任，最多可以担两项。另质保工程师应由公司管理层中指任一名来担任，并明确其对质保体系的建立、实施、保持和改进的管理职责和权限。</w:t>
      </w:r>
    </w:p>
    <w:p>
      <w:pPr>
        <w:pStyle w:val="BodyText"/>
        <w:spacing w:line="457" w:lineRule="exact"/>
        <w:ind w:left="1719"/>
      </w:pPr>
      <w:r>
        <w:t>（一）设计、工艺质控系统责任人员。</w:t>
      </w:r>
    </w:p>
    <w:p>
      <w:pPr>
        <w:pStyle w:val="BodyText"/>
        <w:spacing w:before="151"/>
        <w:ind w:left="1719"/>
      </w:pPr>
      <w:r>
        <w:t>（二）材料质控系统责任人员。</w:t>
      </w:r>
    </w:p>
    <w:p>
      <w:pPr>
        <w:pStyle w:val="ListParagraph"/>
        <w:numPr>
          <w:ilvl w:val="0"/>
          <w:numId w:val="3"/>
        </w:numPr>
        <w:tabs>
          <w:tab w:val="left" w:pos="1719"/>
          <w:tab w:val="left" w:pos="1720"/>
        </w:tabs>
        <w:spacing w:before="147" w:after="0" w:line="240" w:lineRule="auto"/>
        <w:ind w:left="1719" w:right="0" w:hanging="962"/>
        <w:jc w:val="left"/>
        <w:rPr>
          <w:sz w:val="36"/>
        </w:rPr>
      </w:pPr>
      <w:r>
        <w:rPr>
          <w:position w:val="2"/>
          <w:sz w:val="36"/>
        </w:rPr>
        <w:t>（三）焊接质控系统责任人员。</w:t>
      </w:r>
    </w:p>
    <w:p>
      <w:pPr>
        <w:pStyle w:val="BodyText"/>
        <w:spacing w:before="153"/>
        <w:ind w:left="1719"/>
      </w:pPr>
      <w:r>
        <w:t>（四）理化质控系统责任人员。</w:t>
      </w:r>
    </w:p>
    <w:p>
      <w:pPr>
        <w:pStyle w:val="BodyText"/>
        <w:spacing w:before="151"/>
        <w:ind w:left="1719"/>
      </w:pPr>
      <w:r>
        <w:t>（五）热处理质控系统责任人员。</w:t>
      </w:r>
    </w:p>
    <w:p>
      <w:pPr>
        <w:pStyle w:val="BodyText"/>
        <w:spacing w:before="151"/>
        <w:ind w:left="1719"/>
      </w:pPr>
      <w:r>
        <w:t>（六）无损检测质控系统责任人员。</w:t>
      </w:r>
    </w:p>
    <w:p>
      <w:pPr>
        <w:pStyle w:val="BodyText"/>
        <w:spacing w:before="151"/>
        <w:ind w:left="1719"/>
      </w:pPr>
      <w:r>
        <w:t>（七）压力试验质控系统责任人员。</w:t>
      </w:r>
    </w:p>
    <w:p>
      <w:pPr>
        <w:pStyle w:val="BodyText"/>
        <w:spacing w:before="150"/>
        <w:ind w:left="1719"/>
      </w:pPr>
      <w:r>
        <w:t>（八）最终检验质控系统责任人员。</w:t>
      </w:r>
    </w:p>
    <w:p>
      <w:pPr>
        <w:pStyle w:val="ListParagraph"/>
        <w:numPr>
          <w:ilvl w:val="0"/>
          <w:numId w:val="3"/>
        </w:numPr>
        <w:tabs>
          <w:tab w:val="left" w:pos="1831"/>
          <w:tab w:val="left" w:pos="1832"/>
          <w:tab w:val="left" w:pos="4798"/>
          <w:tab w:val="left" w:pos="7225"/>
        </w:tabs>
        <w:spacing w:before="238" w:after="0" w:line="240" w:lineRule="auto"/>
        <w:ind w:left="1831" w:right="0" w:hanging="1074"/>
        <w:jc w:val="left"/>
        <w:rPr>
          <w:sz w:val="31"/>
        </w:rPr>
      </w:pPr>
      <w:r>
        <w:rPr>
          <w:sz w:val="31"/>
        </w:rPr>
        <w:t>质保工程师</w:t>
        <w:tab/>
        <w:t>否</w:t>
        <w:tab/>
        <w:t>化工装备协会要求经过培训后才能上岗。</w:t>
      </w:r>
    </w:p>
    <w:p>
      <w:pPr>
        <w:spacing w:before="230" w:line="369" w:lineRule="auto"/>
        <w:ind w:left="6397" w:right="2634" w:firstLine="0"/>
        <w:jc w:val="left"/>
        <w:rPr>
          <w:sz w:val="31"/>
        </w:rPr>
      </w:pPr>
      <w:r>
        <w:rPr>
          <w:rFonts w:ascii="Calibri" w:eastAsia="Calibri" w:hAnsi="Calibri"/>
          <w:sz w:val="31"/>
        </w:rPr>
        <w:t>RT:</w:t>
      </w:r>
      <w:r>
        <w:rPr>
          <w:sz w:val="31"/>
        </w:rPr>
        <w:t>射线检测</w:t>
      </w:r>
      <w:r>
        <w:rPr>
          <w:rFonts w:ascii="Calibri" w:eastAsia="Calibri" w:hAnsi="Calibri"/>
          <w:sz w:val="31"/>
        </w:rPr>
        <w:t>(</w:t>
      </w:r>
      <w:r>
        <w:rPr>
          <w:sz w:val="31"/>
        </w:rPr>
        <w:t xml:space="preserve">用于焊缝内部缺陷的检测，包括 </w:t>
      </w:r>
      <w:r>
        <w:rPr>
          <w:rFonts w:ascii="Calibri" w:eastAsia="Calibri" w:hAnsi="Calibri"/>
          <w:sz w:val="31"/>
        </w:rPr>
        <w:t xml:space="preserve">X </w:t>
      </w:r>
      <w:r>
        <w:rPr>
          <w:sz w:val="31"/>
        </w:rPr>
        <w:t>射线和γ射线检测两种，两种射线检测方法对使用的胶片要</w:t>
      </w:r>
    </w:p>
    <w:p>
      <w:pPr>
        <w:spacing w:after="0" w:line="369" w:lineRule="auto"/>
        <w:jc w:val="left"/>
        <w:rPr>
          <w:sz w:val="31"/>
        </w:rPr>
        <w:sectPr>
          <w:footerReference w:type="default" r:id="rId8"/>
          <w:pgSz w:w="17860" w:h="25260"/>
          <w:pgMar w:top="2420" w:right="0" w:bottom="2460" w:left="1420" w:header="0" w:footer="2262"/>
          <w:pgNumType w:start="4"/>
          <w:cols w:space="708"/>
        </w:sectPr>
      </w:pPr>
    </w:p>
    <w:p>
      <w:pPr>
        <w:pStyle w:val="BodyText"/>
        <w:rPr>
          <w:sz w:val="32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2438400</wp:posOffset>
            </wp:positionV>
            <wp:extent cx="8785225" cy="1174330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5225" cy="11743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39"/>
        </w:rPr>
      </w:pPr>
    </w:p>
    <w:p>
      <w:pPr>
        <w:spacing w:before="0" w:line="355" w:lineRule="exact"/>
        <w:ind w:left="1838" w:right="7" w:firstLine="0"/>
        <w:jc w:val="center"/>
        <w:rPr>
          <w:sz w:val="31"/>
        </w:rPr>
      </w:pPr>
      <w:r>
        <w:rPr>
          <w:spacing w:val="-4"/>
          <w:sz w:val="31"/>
        </w:rPr>
        <w:t>无损检测人</w:t>
      </w:r>
    </w:p>
    <w:p>
      <w:pPr>
        <w:spacing w:before="0" w:line="297" w:lineRule="exact"/>
        <w:ind w:left="758" w:right="0" w:firstLine="0"/>
        <w:jc w:val="left"/>
        <w:rPr>
          <w:rFonts w:ascii="Calibri"/>
          <w:sz w:val="31"/>
        </w:rPr>
      </w:pPr>
      <w:r>
        <w:rPr>
          <w:rFonts w:ascii="Calibri"/>
          <w:w w:val="102"/>
          <w:sz w:val="31"/>
        </w:rPr>
        <w:t>3</w:t>
      </w:r>
    </w:p>
    <w:p>
      <w:pPr>
        <w:spacing w:before="0" w:line="357" w:lineRule="exact"/>
        <w:ind w:left="1824" w:right="0" w:firstLine="0"/>
        <w:jc w:val="center"/>
        <w:rPr>
          <w:sz w:val="31"/>
        </w:rPr>
      </w:pPr>
      <w:r>
        <w:rPr>
          <w:w w:val="102"/>
          <w:sz w:val="31"/>
        </w:rPr>
        <w:t>员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ListParagraph"/>
        <w:numPr>
          <w:ilvl w:val="0"/>
          <w:numId w:val="2"/>
        </w:numPr>
        <w:tabs>
          <w:tab w:val="left" w:pos="1989"/>
          <w:tab w:val="left" w:pos="1990"/>
        </w:tabs>
        <w:spacing w:before="212" w:after="0" w:line="240" w:lineRule="auto"/>
        <w:ind w:left="1989" w:right="0" w:hanging="1232"/>
        <w:jc w:val="left"/>
        <w:rPr>
          <w:sz w:val="31"/>
        </w:rPr>
      </w:pPr>
      <w:r>
        <w:rPr>
          <w:sz w:val="31"/>
        </w:rPr>
        <w:t>理化人员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val="left" w:pos="2302"/>
          <w:tab w:val="left" w:pos="2303"/>
        </w:tabs>
        <w:spacing w:before="1" w:after="0" w:line="240" w:lineRule="auto"/>
        <w:ind w:left="2303" w:right="0" w:hanging="1545"/>
        <w:jc w:val="left"/>
        <w:rPr>
          <w:sz w:val="31"/>
        </w:rPr>
      </w:pPr>
      <w:r>
        <w:rPr>
          <w:sz w:val="31"/>
        </w:rPr>
        <w:t>焊工</w:t>
      </w:r>
    </w:p>
    <w:p>
      <w:pPr>
        <w:spacing w:before="1" w:line="369" w:lineRule="auto"/>
        <w:ind w:left="388" w:right="0" w:firstLine="0"/>
        <w:jc w:val="center"/>
        <w:rPr>
          <w:sz w:val="31"/>
        </w:rPr>
      </w:pPr>
      <w:r>
        <w:br w:type="column"/>
      </w:r>
      <w:r>
        <w:rPr>
          <w:rFonts w:ascii="Calibri" w:eastAsia="Calibri"/>
          <w:sz w:val="31"/>
        </w:rPr>
        <w:t>RT</w:t>
      </w:r>
      <w:r>
        <w:rPr>
          <w:spacing w:val="-104"/>
          <w:sz w:val="31"/>
        </w:rPr>
        <w:t>、</w:t>
      </w:r>
      <w:r>
        <w:rPr>
          <w:rFonts w:ascii="Calibri" w:eastAsia="Calibri"/>
          <w:sz w:val="31"/>
        </w:rPr>
        <w:t xml:space="preserve">UT </w:t>
      </w:r>
      <w:r>
        <w:rPr>
          <w:spacing w:val="-5"/>
          <w:sz w:val="31"/>
        </w:rPr>
        <w:t>高级持证</w:t>
      </w:r>
      <w:r>
        <w:rPr>
          <w:spacing w:val="-20"/>
          <w:sz w:val="31"/>
        </w:rPr>
        <w:t xml:space="preserve">人员 </w:t>
      </w:r>
      <w:r>
        <w:rPr>
          <w:rFonts w:ascii="Calibri" w:eastAsia="Calibri"/>
          <w:sz w:val="31"/>
        </w:rPr>
        <w:t xml:space="preserve">1 </w:t>
      </w:r>
      <w:r>
        <w:rPr>
          <w:spacing w:val="-2"/>
          <w:sz w:val="31"/>
        </w:rPr>
        <w:t>人，</w:t>
      </w:r>
      <w:r>
        <w:rPr>
          <w:rFonts w:ascii="Calibri" w:eastAsia="Calibri"/>
          <w:spacing w:val="-4"/>
          <w:sz w:val="31"/>
        </w:rPr>
        <w:t>RT</w:t>
      </w:r>
      <w:r>
        <w:rPr>
          <w:sz w:val="31"/>
        </w:rPr>
        <w:t>、</w:t>
      </w:r>
      <w:r>
        <w:rPr>
          <w:rFonts w:ascii="Calibri" w:eastAsia="Calibri"/>
          <w:sz w:val="31"/>
        </w:rPr>
        <w:t xml:space="preserve">UT </w:t>
      </w:r>
      <w:r>
        <w:rPr>
          <w:sz w:val="31"/>
        </w:rPr>
        <w:t>中级持证人</w:t>
      </w:r>
      <w:r>
        <w:rPr>
          <w:spacing w:val="-27"/>
          <w:sz w:val="31"/>
        </w:rPr>
        <w:t xml:space="preserve">员 </w:t>
      </w:r>
      <w:r>
        <w:rPr>
          <w:rFonts w:ascii="Calibri" w:eastAsia="Calibri"/>
          <w:sz w:val="31"/>
        </w:rPr>
        <w:t xml:space="preserve">2 </w:t>
      </w:r>
      <w:r>
        <w:rPr>
          <w:spacing w:val="-9"/>
          <w:sz w:val="31"/>
        </w:rPr>
        <w:t>人，</w:t>
      </w:r>
      <w:r>
        <w:rPr>
          <w:rFonts w:ascii="Calibri" w:eastAsia="Calibri"/>
          <w:spacing w:val="-18"/>
          <w:sz w:val="31"/>
        </w:rPr>
        <w:t>MT</w:t>
      </w:r>
      <w:r>
        <w:rPr>
          <w:spacing w:val="-44"/>
          <w:sz w:val="31"/>
        </w:rPr>
        <w:t>、</w:t>
      </w:r>
      <w:r>
        <w:rPr>
          <w:rFonts w:ascii="Calibri" w:eastAsia="Calibri"/>
          <w:spacing w:val="-8"/>
          <w:sz w:val="31"/>
        </w:rPr>
        <w:t xml:space="preserve">PT </w:t>
      </w:r>
      <w:r>
        <w:rPr>
          <w:sz w:val="31"/>
        </w:rPr>
        <w:t>中级持证人员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32"/>
        </w:rPr>
      </w:pPr>
    </w:p>
    <w:p>
      <w:pPr>
        <w:spacing w:before="1" w:line="369" w:lineRule="auto"/>
        <w:ind w:left="399" w:right="7" w:firstLine="0"/>
        <w:jc w:val="center"/>
        <w:rPr>
          <w:sz w:val="31"/>
        </w:rPr>
      </w:pPr>
      <w:r>
        <w:rPr>
          <w:sz w:val="31"/>
        </w:rPr>
        <w:t>持有相应检测项目的资格证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9"/>
        <w:rPr>
          <w:sz w:val="32"/>
        </w:rPr>
      </w:pPr>
    </w:p>
    <w:p>
      <w:pPr>
        <w:spacing w:before="0" w:line="369" w:lineRule="auto"/>
        <w:ind w:left="388" w:right="3" w:hanging="3"/>
        <w:jc w:val="center"/>
        <w:rPr>
          <w:rFonts w:ascii="Calibri" w:eastAsia="Calibri"/>
          <w:sz w:val="31"/>
        </w:rPr>
      </w:pPr>
      <w:r>
        <w:rPr>
          <w:spacing w:val="-17"/>
          <w:sz w:val="31"/>
        </w:rPr>
        <w:t xml:space="preserve">不少于 </w:t>
      </w:r>
      <w:r>
        <w:rPr>
          <w:rFonts w:ascii="Calibri" w:eastAsia="Calibri"/>
          <w:sz w:val="31"/>
        </w:rPr>
        <w:t xml:space="preserve">10 </w:t>
      </w:r>
      <w:r>
        <w:rPr>
          <w:sz w:val="31"/>
        </w:rPr>
        <w:t>人且</w:t>
      </w:r>
      <w:r>
        <w:rPr>
          <w:spacing w:val="-12"/>
          <w:sz w:val="31"/>
        </w:rPr>
        <w:t xml:space="preserve">至少具备 </w:t>
      </w:r>
      <w:r>
        <w:rPr>
          <w:rFonts w:ascii="Calibri" w:eastAsia="Calibri"/>
          <w:sz w:val="31"/>
        </w:rPr>
        <w:t xml:space="preserve">4 </w:t>
      </w:r>
      <w:r>
        <w:rPr>
          <w:spacing w:val="-145"/>
          <w:sz w:val="31"/>
        </w:rPr>
        <w:t>项</w:t>
      </w:r>
      <w:r>
        <w:rPr>
          <w:spacing w:val="-9"/>
          <w:sz w:val="31"/>
        </w:rPr>
        <w:t>（</w:t>
      </w:r>
      <w:r>
        <w:rPr>
          <w:rFonts w:ascii="Calibri" w:eastAsia="Calibri"/>
          <w:spacing w:val="-9"/>
          <w:sz w:val="31"/>
        </w:rPr>
        <w:t>4</w:t>
      </w:r>
    </w:p>
    <w:p>
      <w:pPr>
        <w:spacing w:before="1"/>
        <w:ind w:left="276" w:right="0" w:firstLine="0"/>
        <w:jc w:val="left"/>
        <w:rPr>
          <w:rFonts w:ascii="Calibri" w:eastAsia="Calibri" w:hAnsi="Calibri"/>
          <w:sz w:val="31"/>
        </w:rPr>
      </w:pPr>
      <w:r>
        <w:br w:type="column"/>
      </w:r>
      <w:r>
        <w:rPr>
          <w:sz w:val="31"/>
        </w:rPr>
        <w:t>求有所不同，γ射线检测对胶片的要求更高</w:t>
      </w:r>
      <w:r>
        <w:rPr>
          <w:rFonts w:ascii="Calibri" w:eastAsia="Calibri" w:hAnsi="Calibri"/>
          <w:sz w:val="31"/>
        </w:rPr>
        <w:t>)</w:t>
      </w:r>
    </w:p>
    <w:p>
      <w:pPr>
        <w:spacing w:before="215" w:line="369" w:lineRule="auto"/>
        <w:ind w:left="276" w:right="2552" w:firstLine="0"/>
        <w:jc w:val="left"/>
        <w:rPr>
          <w:sz w:val="31"/>
        </w:rPr>
      </w:pPr>
      <w:r>
        <w:rPr>
          <w:rFonts w:ascii="Calibri" w:eastAsia="Calibri"/>
          <w:spacing w:val="-1"/>
          <w:w w:val="102"/>
          <w:sz w:val="31"/>
        </w:rPr>
        <w:t>U</w:t>
      </w:r>
      <w:r>
        <w:rPr>
          <w:rFonts w:ascii="Calibri" w:eastAsia="Calibri"/>
          <w:spacing w:val="-2"/>
          <w:w w:val="102"/>
          <w:sz w:val="31"/>
        </w:rPr>
        <w:t>T</w:t>
      </w:r>
      <w:r>
        <w:rPr>
          <w:spacing w:val="-16"/>
          <w:w w:val="102"/>
          <w:sz w:val="31"/>
        </w:rPr>
        <w:t>：超声波检测</w:t>
      </w:r>
      <w:r>
        <w:rPr>
          <w:w w:val="102"/>
          <w:sz w:val="31"/>
        </w:rPr>
        <w:t>（用于焊缝内部缺陷的检测</w:t>
      </w:r>
      <w:r>
        <w:rPr>
          <w:spacing w:val="-180"/>
          <w:w w:val="102"/>
          <w:sz w:val="31"/>
        </w:rPr>
        <w:t>）</w:t>
      </w:r>
      <w:r>
        <w:rPr>
          <w:spacing w:val="-11"/>
          <w:w w:val="102"/>
          <w:sz w:val="31"/>
        </w:rPr>
        <w:t>，所采用</w:t>
      </w:r>
      <w:r>
        <w:rPr>
          <w:spacing w:val="-22"/>
          <w:sz w:val="31"/>
        </w:rPr>
        <w:t xml:space="preserve">的频率一般在 </w:t>
      </w:r>
      <w:r>
        <w:rPr>
          <w:rFonts w:ascii="Calibri" w:eastAsia="Calibri"/>
          <w:sz w:val="31"/>
        </w:rPr>
        <w:t>0</w:t>
      </w:r>
      <w:r>
        <w:rPr>
          <w:spacing w:val="-4"/>
          <w:sz w:val="31"/>
        </w:rPr>
        <w:t>。</w:t>
      </w:r>
      <w:r>
        <w:rPr>
          <w:rFonts w:ascii="Calibri" w:eastAsia="Calibri"/>
          <w:sz w:val="31"/>
        </w:rPr>
        <w:t xml:space="preserve">5-10MHz </w:t>
      </w:r>
      <w:r>
        <w:rPr>
          <w:sz w:val="31"/>
        </w:rPr>
        <w:t>之间。</w:t>
      </w:r>
      <w:r>
        <w:rPr>
          <w:rFonts w:ascii="Calibri" w:eastAsia="Calibri"/>
          <w:spacing w:val="-1"/>
          <w:w w:val="102"/>
          <w:sz w:val="31"/>
        </w:rPr>
        <w:t>MT</w:t>
      </w:r>
      <w:r>
        <w:rPr>
          <w:w w:val="102"/>
          <w:sz w:val="31"/>
        </w:rPr>
        <w:t>：磁粉检测（用于焊缝表面或近表面缺陷的检测</w:t>
      </w:r>
      <w:r>
        <w:rPr>
          <w:spacing w:val="-231"/>
          <w:w w:val="102"/>
          <w:sz w:val="31"/>
        </w:rPr>
        <w:t>）</w:t>
      </w:r>
      <w:r>
        <w:rPr>
          <w:spacing w:val="-9"/>
          <w:w w:val="102"/>
          <w:sz w:val="31"/>
        </w:rPr>
        <w:t>，</w:t>
      </w:r>
      <w:r>
        <w:rPr>
          <w:sz w:val="31"/>
        </w:rPr>
        <w:t xml:space="preserve">主要是利用碳钢的磁性来检测。                 </w:t>
      </w:r>
      <w:r>
        <w:rPr>
          <w:rFonts w:ascii="Calibri" w:eastAsia="Calibri"/>
          <w:sz w:val="31"/>
        </w:rPr>
        <w:t>PT</w:t>
      </w:r>
      <w:r>
        <w:rPr>
          <w:sz w:val="31"/>
        </w:rPr>
        <w:t>：液体渗透检测，用于碳钢或不锈钢焊缝表面缺陷 的检测。</w:t>
      </w:r>
    </w:p>
    <w:p>
      <w:pPr>
        <w:spacing w:before="16"/>
        <w:ind w:left="316" w:right="0" w:firstLine="0"/>
        <w:jc w:val="left"/>
        <w:rPr>
          <w:sz w:val="31"/>
        </w:rPr>
      </w:pPr>
      <w:r>
        <w:rPr>
          <w:sz w:val="31"/>
        </w:rPr>
        <w:t>理化检测属于破坏性检测，常用的检测方法有：拉伸</w:t>
      </w:r>
    </w:p>
    <w:p>
      <w:pPr>
        <w:spacing w:before="216" w:line="372" w:lineRule="auto"/>
        <w:ind w:left="276" w:right="2540" w:hanging="135"/>
        <w:jc w:val="center"/>
        <w:rPr>
          <w:rFonts w:ascii="Calibri" w:eastAsia="Calibri" w:hAnsi="Calibri"/>
          <w:sz w:val="31"/>
        </w:rPr>
      </w:pPr>
      <w:r>
        <w:rPr>
          <w:sz w:val="31"/>
        </w:rPr>
        <w:t>（从拉伸方向分有横向拉伸和纵向拉伸，从拉伸时的  温度来分有常温和高温拉伸</w:t>
      </w:r>
      <w:r>
        <w:rPr>
          <w:spacing w:val="-176"/>
          <w:sz w:val="31"/>
        </w:rPr>
        <w:t>）</w:t>
      </w:r>
      <w:r>
        <w:rPr>
          <w:spacing w:val="-54"/>
          <w:sz w:val="31"/>
        </w:rPr>
        <w:t>、弯曲</w:t>
      </w:r>
      <w:r>
        <w:rPr>
          <w:sz w:val="31"/>
        </w:rPr>
        <w:t>（</w:t>
      </w:r>
      <w:r>
        <w:rPr>
          <w:spacing w:val="-14"/>
          <w:sz w:val="31"/>
        </w:rPr>
        <w:t xml:space="preserve">分为面弯、背弯、 </w:t>
      </w:r>
      <w:r>
        <w:rPr>
          <w:sz w:val="31"/>
        </w:rPr>
        <w:t>侧弯</w:t>
      </w:r>
      <w:r>
        <w:rPr>
          <w:spacing w:val="-159"/>
          <w:sz w:val="31"/>
        </w:rPr>
        <w:t>）</w:t>
      </w:r>
      <w:r>
        <w:rPr>
          <w:sz w:val="31"/>
        </w:rPr>
        <w:t>、冲击（从温度分有常温冲击和低温冲击，从取 样位置分有焊缝金属冲击和热影响区冲击</w:t>
      </w:r>
      <w:r>
        <w:rPr>
          <w:spacing w:val="-187"/>
          <w:sz w:val="31"/>
        </w:rPr>
        <w:t>）</w:t>
      </w:r>
      <w:r>
        <w:rPr>
          <w:spacing w:val="-27"/>
          <w:sz w:val="31"/>
        </w:rPr>
        <w:t>、金相</w:t>
      </w:r>
      <w:r>
        <w:rPr>
          <w:sz w:val="31"/>
        </w:rPr>
        <w:t>（分  为宏观金相和微观金相</w:t>
      </w:r>
      <w:r>
        <w:rPr>
          <w:spacing w:val="-173"/>
          <w:sz w:val="31"/>
        </w:rPr>
        <w:t>）</w:t>
      </w:r>
      <w:r>
        <w:rPr>
          <w:sz w:val="31"/>
        </w:rPr>
        <w:t>、硬度、晶间腐蚀、化学分析</w:t>
      </w:r>
      <w:r>
        <w:rPr>
          <w:rFonts w:ascii="Calibri" w:eastAsia="Calibri" w:hAnsi="Calibri"/>
          <w:spacing w:val="-3"/>
          <w:sz w:val="31"/>
        </w:rPr>
        <w:t>GTAW-Fe</w:t>
      </w:r>
      <w:r>
        <w:rPr>
          <w:spacing w:val="-3"/>
          <w:sz w:val="31"/>
        </w:rPr>
        <w:t>Ⅰ</w:t>
      </w:r>
      <w:r>
        <w:rPr>
          <w:rFonts w:ascii="Calibri" w:eastAsia="Calibri" w:hAnsi="Calibri"/>
          <w:spacing w:val="-3"/>
          <w:sz w:val="31"/>
        </w:rPr>
        <w:t>-6G-3/60-FefS-02/11/13</w:t>
      </w:r>
    </w:p>
    <w:p>
      <w:pPr>
        <w:spacing w:before="0" w:line="390" w:lineRule="exact"/>
        <w:ind w:left="1774" w:right="0" w:firstLine="0"/>
        <w:jc w:val="left"/>
        <w:rPr>
          <w:rFonts w:ascii="Calibri" w:eastAsia="Calibri" w:hAnsi="Calibri"/>
          <w:sz w:val="31"/>
        </w:rPr>
      </w:pPr>
      <w:r>
        <w:rPr>
          <w:rFonts w:ascii="Calibri" w:eastAsia="Calibri" w:hAnsi="Calibri"/>
          <w:sz w:val="31"/>
        </w:rPr>
        <w:t>SMAW- Fe</w:t>
      </w:r>
      <w:r>
        <w:rPr>
          <w:sz w:val="31"/>
        </w:rPr>
        <w:t>Ⅰ</w:t>
      </w:r>
      <w:r>
        <w:rPr>
          <w:rFonts w:ascii="Calibri" w:eastAsia="Calibri" w:hAnsi="Calibri"/>
          <w:sz w:val="31"/>
        </w:rPr>
        <w:t>-6G</w:t>
      </w:r>
      <w:r>
        <w:rPr>
          <w:sz w:val="31"/>
        </w:rPr>
        <w:t>（</w:t>
      </w:r>
      <w:r>
        <w:rPr>
          <w:rFonts w:ascii="Calibri" w:eastAsia="Calibri" w:hAnsi="Calibri"/>
          <w:sz w:val="31"/>
        </w:rPr>
        <w:t>K</w:t>
      </w:r>
      <w:r>
        <w:rPr>
          <w:sz w:val="31"/>
        </w:rPr>
        <w:t>）</w:t>
      </w:r>
      <w:r>
        <w:rPr>
          <w:rFonts w:ascii="Calibri" w:eastAsia="Calibri" w:hAnsi="Calibri"/>
          <w:sz w:val="31"/>
        </w:rPr>
        <w:t>-7/60-Fef3J</w:t>
      </w:r>
    </w:p>
    <w:p>
      <w:pPr>
        <w:spacing w:after="0" w:line="390" w:lineRule="exact"/>
        <w:jc w:val="left"/>
        <w:rPr>
          <w:rFonts w:ascii="Calibri" w:eastAsia="Calibri" w:hAnsi="Calibri"/>
          <w:sz w:val="31"/>
        </w:rPr>
        <w:sectPr>
          <w:footerReference w:type="default" r:id="rId10"/>
          <w:type w:val="continuous"/>
          <w:pgSz w:w="17860" w:h="25260"/>
          <w:pgMar w:top="1480" w:right="0" w:bottom="2460" w:left="1420" w:header="708" w:footer="708"/>
          <w:pgNumType w:start="5"/>
          <w:cols w:num="3" w:space="708" w:equalWidth="0">
            <w:col w:w="3416" w:space="40"/>
            <w:col w:w="2625" w:space="39"/>
            <w:col w:w="10320" w:space="0"/>
          </w:cols>
        </w:sectPr>
      </w:pPr>
    </w:p>
    <w:p>
      <w:pPr>
        <w:pStyle w:val="BodyText"/>
        <w:spacing w:before="6"/>
        <w:rPr>
          <w:rFonts w:ascii="Calibri"/>
          <w:sz w:val="9"/>
        </w:rPr>
      </w:pPr>
    </w:p>
    <w:p>
      <w:pPr>
        <w:tabs>
          <w:tab w:val="left" w:pos="7862"/>
        </w:tabs>
        <w:spacing w:before="62" w:line="369" w:lineRule="auto"/>
        <w:ind w:left="7671" w:right="3958" w:hanging="3659"/>
        <w:jc w:val="both"/>
        <w:rPr>
          <w:rFonts w:ascii="Calibri" w:eastAsia="Calibri" w:hAnsi="Calibri"/>
          <w:sz w:val="3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-72517</wp:posOffset>
            </wp:positionV>
            <wp:extent cx="8785225" cy="7845806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5225" cy="7845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项为总项数）</w:t>
        <w:tab/>
        <w:tab/>
      </w:r>
      <w:r>
        <w:rPr>
          <w:rFonts w:ascii="Calibri" w:eastAsia="Calibri" w:hAnsi="Calibri"/>
          <w:sz w:val="31"/>
        </w:rPr>
        <w:t xml:space="preserve">GTAW- </w:t>
      </w:r>
      <w:r>
        <w:rPr>
          <w:rFonts w:ascii="Calibri" w:eastAsia="Calibri" w:hAnsi="Calibri"/>
          <w:spacing w:val="-3"/>
          <w:sz w:val="31"/>
        </w:rPr>
        <w:t>Fe</w:t>
      </w:r>
      <w:r>
        <w:rPr>
          <w:spacing w:val="-3"/>
          <w:sz w:val="31"/>
        </w:rPr>
        <w:t>Ⅳ</w:t>
      </w:r>
      <w:r>
        <w:rPr>
          <w:rFonts w:ascii="Calibri" w:eastAsia="Calibri" w:hAnsi="Calibri"/>
          <w:spacing w:val="-3"/>
          <w:sz w:val="31"/>
        </w:rPr>
        <w:t xml:space="preserve">-6G-3/60-Fe-02/10/13 </w:t>
      </w:r>
      <w:r>
        <w:rPr>
          <w:rFonts w:ascii="Calibri" w:eastAsia="Calibri" w:hAnsi="Calibri"/>
          <w:sz w:val="31"/>
        </w:rPr>
        <w:t>SAMW- Fe</w:t>
      </w:r>
      <w:r>
        <w:rPr>
          <w:sz w:val="31"/>
        </w:rPr>
        <w:t>Ⅳ</w:t>
      </w:r>
      <w:r>
        <w:rPr>
          <w:rFonts w:ascii="Calibri" w:eastAsia="Calibri" w:hAnsi="Calibri"/>
          <w:sz w:val="31"/>
        </w:rPr>
        <w:t>-6G</w:t>
      </w:r>
      <w:r>
        <w:rPr>
          <w:sz w:val="31"/>
        </w:rPr>
        <w:t>（</w:t>
      </w:r>
      <w:r>
        <w:rPr>
          <w:rFonts w:ascii="Calibri" w:eastAsia="Calibri" w:hAnsi="Calibri"/>
          <w:sz w:val="31"/>
        </w:rPr>
        <w:t>k</w:t>
      </w:r>
      <w:r>
        <w:rPr>
          <w:sz w:val="31"/>
        </w:rPr>
        <w:t>）</w:t>
      </w:r>
      <w:r>
        <w:rPr>
          <w:rFonts w:ascii="Calibri" w:eastAsia="Calibri" w:hAnsi="Calibri"/>
          <w:sz w:val="31"/>
        </w:rPr>
        <w:t xml:space="preserve">-10/60- Fef4J </w:t>
      </w:r>
      <w:r>
        <w:rPr>
          <w:rFonts w:ascii="Calibri" w:eastAsia="Calibri" w:hAnsi="Calibri"/>
          <w:spacing w:val="-4"/>
          <w:sz w:val="31"/>
        </w:rPr>
        <w:t>GTAW-Fe</w:t>
      </w:r>
      <w:r>
        <w:rPr>
          <w:spacing w:val="-4"/>
          <w:sz w:val="31"/>
        </w:rPr>
        <w:t>Ⅰ</w:t>
      </w:r>
      <w:r>
        <w:rPr>
          <w:rFonts w:ascii="Calibri" w:eastAsia="Calibri" w:hAnsi="Calibri"/>
          <w:spacing w:val="-4"/>
          <w:sz w:val="31"/>
        </w:rPr>
        <w:t>-5FG-3/60-</w:t>
      </w:r>
      <w:r>
        <w:rPr>
          <w:rFonts w:ascii="Calibri" w:eastAsia="Calibri" w:hAnsi="Calibri"/>
          <w:spacing w:val="5"/>
          <w:sz w:val="31"/>
        </w:rPr>
        <w:t xml:space="preserve"> </w:t>
      </w:r>
      <w:r>
        <w:rPr>
          <w:rFonts w:ascii="Calibri" w:eastAsia="Calibri" w:hAnsi="Calibri"/>
          <w:sz w:val="31"/>
        </w:rPr>
        <w:t>FefS-02/11/13</w:t>
      </w:r>
    </w:p>
    <w:p>
      <w:pPr>
        <w:spacing w:before="2" w:line="369" w:lineRule="auto"/>
        <w:ind w:left="7790" w:right="4089" w:firstLine="0"/>
        <w:jc w:val="center"/>
        <w:rPr>
          <w:rFonts w:ascii="Calibri" w:eastAsia="Calibri" w:hAnsi="Calibri"/>
          <w:sz w:val="31"/>
        </w:rPr>
      </w:pPr>
      <w:r>
        <w:rPr>
          <w:rFonts w:ascii="Calibri" w:eastAsia="Calibri" w:hAnsi="Calibri"/>
          <w:sz w:val="31"/>
        </w:rPr>
        <w:t>SAMW- Fe</w:t>
      </w:r>
      <w:r>
        <w:rPr>
          <w:sz w:val="31"/>
        </w:rPr>
        <w:t>Ⅰ</w:t>
      </w:r>
      <w:r>
        <w:rPr>
          <w:rFonts w:ascii="Calibri" w:eastAsia="Calibri" w:hAnsi="Calibri"/>
          <w:sz w:val="31"/>
        </w:rPr>
        <w:t>-5FG</w:t>
      </w:r>
      <w:r>
        <w:rPr>
          <w:sz w:val="31"/>
        </w:rPr>
        <w:t>（</w:t>
      </w:r>
      <w:r>
        <w:rPr>
          <w:rFonts w:ascii="Calibri" w:eastAsia="Calibri" w:hAnsi="Calibri"/>
          <w:sz w:val="31"/>
        </w:rPr>
        <w:t>k</w:t>
      </w:r>
      <w:r>
        <w:rPr>
          <w:sz w:val="31"/>
        </w:rPr>
        <w:t>）</w:t>
      </w:r>
      <w:r>
        <w:rPr>
          <w:rFonts w:ascii="Calibri" w:eastAsia="Calibri" w:hAnsi="Calibri"/>
          <w:sz w:val="31"/>
        </w:rPr>
        <w:t>-7/60- Fef3J GTAW- Fe</w:t>
      </w:r>
      <w:r>
        <w:rPr>
          <w:sz w:val="31"/>
        </w:rPr>
        <w:t>Ⅳ</w:t>
      </w:r>
      <w:r>
        <w:rPr>
          <w:rFonts w:ascii="Calibri" w:eastAsia="Calibri" w:hAnsi="Calibri"/>
          <w:sz w:val="31"/>
        </w:rPr>
        <w:t>-5FG-3/60- Fef4J</w:t>
      </w:r>
    </w:p>
    <w:p>
      <w:pPr>
        <w:spacing w:before="1" w:line="374" w:lineRule="auto"/>
        <w:ind w:left="7869" w:right="4163" w:firstLine="0"/>
        <w:jc w:val="center"/>
        <w:rPr>
          <w:rFonts w:ascii="Calibri" w:eastAsia="Calibri" w:hAnsi="Calibri"/>
          <w:sz w:val="31"/>
        </w:rPr>
      </w:pPr>
      <w:r>
        <w:rPr>
          <w:rFonts w:ascii="Calibri" w:eastAsia="Calibri" w:hAnsi="Calibri"/>
          <w:sz w:val="31"/>
        </w:rPr>
        <w:t>SMAW-Fe</w:t>
      </w:r>
      <w:r>
        <w:rPr>
          <w:sz w:val="31"/>
        </w:rPr>
        <w:t>Ⅳ</w:t>
      </w:r>
      <w:r>
        <w:rPr>
          <w:rFonts w:ascii="Calibri" w:eastAsia="Calibri" w:hAnsi="Calibri"/>
          <w:sz w:val="31"/>
        </w:rPr>
        <w:t>-5FG</w:t>
      </w:r>
      <w:r>
        <w:rPr>
          <w:sz w:val="31"/>
        </w:rPr>
        <w:t>（</w:t>
      </w:r>
      <w:r>
        <w:rPr>
          <w:rFonts w:ascii="Calibri" w:eastAsia="Calibri" w:hAnsi="Calibri"/>
          <w:sz w:val="31"/>
        </w:rPr>
        <w:t>k</w:t>
      </w:r>
      <w:r>
        <w:rPr>
          <w:sz w:val="31"/>
        </w:rPr>
        <w:t>）</w:t>
      </w:r>
      <w:r>
        <w:rPr>
          <w:rFonts w:ascii="Calibri" w:eastAsia="Calibri" w:hAnsi="Calibri"/>
          <w:sz w:val="31"/>
        </w:rPr>
        <w:t>-7/60-Fef4J GTAW-5G-05/07/09/19</w:t>
      </w:r>
    </w:p>
    <w:p>
      <w:pPr>
        <w:spacing w:before="21"/>
        <w:ind w:left="7790" w:right="4078" w:firstLine="0"/>
        <w:jc w:val="center"/>
        <w:rPr>
          <w:rFonts w:ascii="Calibri"/>
          <w:sz w:val="31"/>
        </w:rPr>
      </w:pPr>
      <w:r>
        <w:rPr>
          <w:rFonts w:ascii="Calibri"/>
          <w:sz w:val="31"/>
        </w:rPr>
        <w:t>FCAW-5G-07/09/20</w:t>
      </w:r>
    </w:p>
    <w:p>
      <w:pPr>
        <w:spacing w:before="226" w:line="369" w:lineRule="auto"/>
        <w:ind w:left="8644" w:right="2523" w:hanging="2247"/>
        <w:jc w:val="left"/>
        <w:rPr>
          <w:sz w:val="31"/>
        </w:rPr>
      </w:pPr>
      <w:r>
        <w:rPr>
          <w:spacing w:val="-10"/>
          <w:sz w:val="31"/>
        </w:rPr>
        <w:t xml:space="preserve">如果采用自动焊打底，焊工很难或不能完成考试项目， </w:t>
      </w:r>
      <w:r>
        <w:rPr>
          <w:sz w:val="31"/>
        </w:rPr>
        <w:t>则需要增加以下两项</w:t>
      </w:r>
    </w:p>
    <w:p>
      <w:pPr>
        <w:spacing w:before="2" w:line="369" w:lineRule="auto"/>
        <w:ind w:left="8179" w:right="4484" w:firstLine="0"/>
        <w:jc w:val="center"/>
        <w:rPr>
          <w:rFonts w:ascii="Calibri" w:eastAsia="Calibri"/>
          <w:sz w:val="31"/>
        </w:rPr>
      </w:pPr>
      <w:r>
        <w:rPr>
          <w:rFonts w:ascii="Calibri" w:eastAsia="Calibri"/>
          <w:sz w:val="31"/>
        </w:rPr>
        <w:t>GTAW-5G</w:t>
      </w:r>
      <w:r>
        <w:rPr>
          <w:sz w:val="31"/>
        </w:rPr>
        <w:t>（</w:t>
      </w:r>
      <w:r>
        <w:rPr>
          <w:rFonts w:ascii="Calibri" w:eastAsia="Calibri"/>
          <w:sz w:val="31"/>
        </w:rPr>
        <w:t>K</w:t>
      </w:r>
      <w:r>
        <w:rPr>
          <w:sz w:val="31"/>
        </w:rPr>
        <w:t>）</w:t>
      </w:r>
      <w:r>
        <w:rPr>
          <w:rFonts w:ascii="Calibri" w:eastAsia="Calibri"/>
          <w:sz w:val="31"/>
        </w:rPr>
        <w:t>-05/07/09/19 FCAW-5G</w:t>
      </w:r>
      <w:r>
        <w:rPr>
          <w:sz w:val="31"/>
        </w:rPr>
        <w:t>（</w:t>
      </w:r>
      <w:r>
        <w:rPr>
          <w:rFonts w:ascii="Calibri" w:eastAsia="Calibri"/>
          <w:sz w:val="31"/>
        </w:rPr>
        <w:t>K</w:t>
      </w:r>
      <w:r>
        <w:rPr>
          <w:sz w:val="31"/>
        </w:rPr>
        <w:t>）</w:t>
      </w:r>
      <w:r>
        <w:rPr>
          <w:rFonts w:ascii="Calibri" w:eastAsia="Calibri"/>
          <w:sz w:val="31"/>
        </w:rPr>
        <w:t>-07/09/20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3"/>
        <w:rPr>
          <w:rFonts w:ascii="Calibri"/>
          <w:sz w:val="26"/>
        </w:rPr>
      </w:pPr>
    </w:p>
    <w:p>
      <w:pPr>
        <w:spacing w:after="0"/>
        <w:rPr>
          <w:rFonts w:ascii="Calibri"/>
          <w:sz w:val="26"/>
        </w:rPr>
        <w:sectPr>
          <w:footerReference w:type="default" r:id="rId12"/>
          <w:pgSz w:w="17860" w:h="25260"/>
          <w:pgMar w:top="1360" w:right="0" w:bottom="2460" w:left="1420" w:header="0" w:footer="2262"/>
          <w:pgNumType w:start="6"/>
          <w:cols w:space="708"/>
        </w:sectPr>
      </w:pPr>
    </w:p>
    <w:p>
      <w:pPr>
        <w:pStyle w:val="BodyText"/>
        <w:spacing w:before="2"/>
        <w:rPr>
          <w:rFonts w:ascii="Calibri"/>
          <w:sz w:val="30"/>
        </w:rPr>
      </w:pPr>
    </w:p>
    <w:p>
      <w:pPr>
        <w:pStyle w:val="ListParagraph"/>
        <w:numPr>
          <w:ilvl w:val="0"/>
          <w:numId w:val="2"/>
        </w:numPr>
        <w:tabs>
          <w:tab w:val="left" w:pos="1989"/>
          <w:tab w:val="left" w:pos="1990"/>
          <w:tab w:val="left" w:pos="4167"/>
        </w:tabs>
        <w:spacing w:before="0" w:after="0" w:line="240" w:lineRule="auto"/>
        <w:ind w:left="1989" w:right="0" w:hanging="1232"/>
        <w:jc w:val="left"/>
        <w:rPr>
          <w:sz w:val="31"/>
        </w:rPr>
      </w:pPr>
      <w:r>
        <w:rPr>
          <w:sz w:val="31"/>
        </w:rPr>
        <w:t>技术人员</w:t>
        <w:tab/>
        <w:t>不少于</w:t>
      </w:r>
      <w:r>
        <w:rPr>
          <w:spacing w:val="-66"/>
          <w:sz w:val="31"/>
        </w:rPr>
        <w:t xml:space="preserve"> </w:t>
      </w:r>
      <w:r>
        <w:rPr>
          <w:rFonts w:ascii="Calibri" w:eastAsia="Calibri"/>
          <w:sz w:val="31"/>
        </w:rPr>
        <w:t>5</w:t>
      </w:r>
      <w:r>
        <w:rPr>
          <w:rFonts w:ascii="Calibri" w:eastAsia="Calibri"/>
          <w:spacing w:val="20"/>
          <w:sz w:val="31"/>
        </w:rPr>
        <w:t xml:space="preserve"> </w:t>
      </w:r>
      <w:r>
        <w:rPr>
          <w:spacing w:val="-18"/>
          <w:sz w:val="31"/>
        </w:rPr>
        <w:t>人</w:t>
      </w:r>
    </w:p>
    <w:p>
      <w:pPr>
        <w:spacing w:before="63" w:line="369" w:lineRule="auto"/>
        <w:ind w:left="2379" w:right="2547" w:hanging="1772"/>
        <w:jc w:val="left"/>
        <w:rPr>
          <w:sz w:val="31"/>
        </w:rPr>
      </w:pPr>
      <w:r>
        <w:br w:type="column"/>
      </w:r>
      <w:r>
        <w:rPr>
          <w:sz w:val="31"/>
        </w:rPr>
        <w:t>这里只是根据文件要求，</w:t>
      </w:r>
      <w:r>
        <w:rPr>
          <w:rFonts w:ascii="Calibri" w:eastAsia="Calibri"/>
          <w:sz w:val="31"/>
        </w:rPr>
        <w:t xml:space="preserve">C </w:t>
      </w:r>
      <w:r>
        <w:rPr>
          <w:sz w:val="31"/>
        </w:rPr>
        <w:t xml:space="preserve">类压力容器需要达到 </w:t>
      </w:r>
      <w:r>
        <w:rPr>
          <w:rFonts w:ascii="Calibri" w:eastAsia="Calibri"/>
          <w:sz w:val="31"/>
        </w:rPr>
        <w:t>10%</w:t>
      </w:r>
      <w:r>
        <w:rPr>
          <w:sz w:val="31"/>
        </w:rPr>
        <w:t xml:space="preserve">， 并至少在 </w:t>
      </w:r>
      <w:r>
        <w:rPr>
          <w:rFonts w:ascii="Calibri" w:eastAsia="Calibri"/>
          <w:sz w:val="31"/>
        </w:rPr>
        <w:t xml:space="preserve">5 </w:t>
      </w:r>
      <w:r>
        <w:rPr>
          <w:sz w:val="31"/>
        </w:rPr>
        <w:t xml:space="preserve">人或 </w:t>
      </w:r>
      <w:r>
        <w:rPr>
          <w:rFonts w:ascii="Calibri" w:eastAsia="Calibri"/>
          <w:sz w:val="31"/>
        </w:rPr>
        <w:t xml:space="preserve">5 </w:t>
      </w:r>
      <w:r>
        <w:rPr>
          <w:sz w:val="31"/>
        </w:rPr>
        <w:t>人以上。</w:t>
      </w:r>
    </w:p>
    <w:p>
      <w:pPr>
        <w:spacing w:after="0" w:line="369" w:lineRule="auto"/>
        <w:jc w:val="left"/>
        <w:rPr>
          <w:sz w:val="31"/>
        </w:rPr>
        <w:sectPr>
          <w:footerReference w:type="default" r:id="rId13"/>
          <w:type w:val="continuous"/>
          <w:pgSz w:w="17860" w:h="25260"/>
          <w:pgMar w:top="1480" w:right="0" w:bottom="2460" w:left="1420" w:header="708" w:footer="708"/>
          <w:pgNumType w:start="7"/>
          <w:cols w:num="2" w:space="708" w:equalWidth="0">
            <w:col w:w="5750" w:space="40"/>
            <w:col w:w="10650" w:space="0"/>
          </w:cols>
        </w:sectPr>
      </w:pPr>
    </w:p>
    <w:p>
      <w:pPr>
        <w:spacing w:before="15" w:line="369" w:lineRule="auto"/>
        <w:ind w:left="279" w:right="2606" w:firstLine="0"/>
        <w:jc w:val="left"/>
        <w:rPr>
          <w:sz w:val="31"/>
        </w:rPr>
      </w:pPr>
      <w:r>
        <w:rPr>
          <w:sz w:val="31"/>
        </w:rPr>
        <w:t>备注：</w:t>
      </w:r>
      <w:r>
        <w:rPr>
          <w:rFonts w:ascii="Calibri" w:eastAsia="Calibri"/>
          <w:sz w:val="31"/>
        </w:rPr>
        <w:t>1</w:t>
      </w:r>
      <w:r>
        <w:rPr>
          <w:sz w:val="31"/>
        </w:rPr>
        <w:t>、后面所列焊工考试项目为</w:t>
      </w:r>
      <w:r>
        <w:rPr>
          <w:rFonts w:ascii="Calibri" w:eastAsia="Calibri"/>
          <w:sz w:val="31"/>
        </w:rPr>
        <w:t xml:space="preserve">2011 </w:t>
      </w:r>
      <w:r>
        <w:rPr>
          <w:sz w:val="31"/>
        </w:rPr>
        <w:t>年新考规规定，已考虑尽可能多的增加覆盖范围，不必对每一焊工全部取证。标黄色部分取决于焊接设备的自动化程度。</w:t>
      </w:r>
    </w:p>
    <w:p>
      <w:pPr>
        <w:spacing w:before="0" w:line="376" w:lineRule="auto"/>
        <w:ind w:left="279" w:right="2712" w:firstLine="947"/>
        <w:jc w:val="left"/>
        <w:rPr>
          <w:sz w:val="30"/>
        </w:rPr>
      </w:pPr>
      <w:r>
        <w:rPr>
          <w:rFonts w:ascii="Calibri" w:eastAsia="Calibri"/>
          <w:position w:val="2"/>
          <w:sz w:val="31"/>
        </w:rPr>
        <w:t>2</w:t>
      </w:r>
      <w:r>
        <w:rPr>
          <w:spacing w:val="-2"/>
          <w:position w:val="2"/>
          <w:sz w:val="31"/>
        </w:rPr>
        <w:t>、根据化工装备协会的要求，</w:t>
      </w:r>
      <w:r>
        <w:rPr>
          <w:sz w:val="30"/>
        </w:rPr>
        <w:t>质量保证工程师证、无损检测责任工程师证、焊接责任工程师</w:t>
      </w:r>
      <w:r>
        <w:rPr>
          <w:spacing w:val="-1"/>
          <w:w w:val="95"/>
          <w:sz w:val="30"/>
        </w:rPr>
        <w:t xml:space="preserve">证、检验责任工程师需要持证上岗，具体有化工装备协会培训、考核并发证，如果不是化工装备协会审   </w:t>
      </w:r>
      <w:r>
        <w:rPr>
          <w:sz w:val="30"/>
        </w:rPr>
        <w:t>核，则不需要。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3"/>
        </w:rPr>
      </w:pPr>
      <w:r>
        <w:pict>
          <v:group id="_x0000_s1025" style="width:742pt;height:411pt;margin-top:10.3pt;margin-left:76pt;mso-position-horizontal-relative:page;mso-wrap-distance-left:0;mso-wrap-distance-right:0;position:absolute;z-index:-251655168" coordorigin="1520,206" coordsize="14840,82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840;height:8220;left:1520;position:absolute;top:206" stroked="f">
              <v:imagedata r:id="rId1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260;height:360;left:7302;position:absolute;top:3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持证焊工名单一览表</w:t>
                    </w:r>
                  </w:p>
                </w:txbxContent>
              </v:textbox>
            </v:shape>
            <v:shape id="_x0000_s1028" type="#_x0000_t202" style="width:740;height:360;left:2236;position:absolute;top:9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29" type="#_x0000_t202" style="width:740;height:360;left:4356;position:absolute;top:9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姓名</w:t>
                    </w:r>
                  </w:p>
                </w:txbxContent>
              </v:textbox>
            </v:shape>
            <v:shape id="_x0000_s1030" type="#_x0000_t202" style="width:1100;height:360;left:6297;position:absolute;top:9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钢印号</w:t>
                    </w:r>
                  </w:p>
                </w:txbxContent>
              </v:textbox>
            </v:shape>
            <v:shape id="_x0000_s1031" type="#_x0000_t202" style="width:1460;height:360;left:8238;position:absolute;top:9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身份证号</w:t>
                    </w:r>
                  </w:p>
                </w:txbxContent>
              </v:textbox>
            </v:shape>
            <v:shape id="_x0000_s1032" type="#_x0000_t202" style="width:1460;height:360;left:10363;position:absolute;top:9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持证项目</w:t>
                    </w:r>
                  </w:p>
                </w:txbxContent>
              </v:textbox>
            </v:shape>
            <v:shape id="_x0000_s1033" type="#_x0000_t202" style="width:1100;height:360;left:12666;position:absolute;top:9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有效期</w:t>
                    </w:r>
                  </w:p>
                </w:txbxContent>
              </v:textbox>
            </v:shape>
            <v:shape id="_x0000_s1034" type="#_x0000_t202" style="width:740;height:360;left:14932;position:absolute;top:9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备注</w:t>
                    </w:r>
                  </w:p>
                </w:txbxContent>
              </v:textbox>
            </v:shape>
            <v:shape id="_x0000_s1035" type="#_x0000_t202" style="width:3980;height:360;left:6942;position:absolute;top:474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无损检测人员名单一览表</w:t>
                    </w:r>
                  </w:p>
                </w:txbxContent>
              </v:textbox>
            </v:shape>
            <v:shape id="_x0000_s1036" type="#_x0000_t202" style="width:740;height:360;left:2236;position:absolute;top:53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37" type="#_x0000_t202" style="width:740;height:360;left:4356;position:absolute;top:53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姓名</w:t>
                    </w:r>
                  </w:p>
                </w:txbxContent>
              </v:textbox>
            </v:shape>
            <v:shape id="_x0000_s1038" type="#_x0000_t202" style="width:1460;height:360;left:6117;position:absolute;top:53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证件编码</w:t>
                    </w:r>
                  </w:p>
                </w:txbxContent>
              </v:textbox>
            </v:shape>
            <v:shape id="_x0000_s1039" type="#_x0000_t202" style="width:1460;height:360;left:8238;position:absolute;top:53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身份证号</w:t>
                    </w:r>
                  </w:p>
                </w:txbxContent>
              </v:textbox>
            </v:shape>
            <v:shape id="_x0000_s1040" type="#_x0000_t202" style="width:1460;height:360;left:10363;position:absolute;top:53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持证项目</w:t>
                    </w:r>
                  </w:p>
                </w:txbxContent>
              </v:textbox>
            </v:shape>
            <v:shape id="_x0000_s1041" type="#_x0000_t202" style="width:740;height:360;left:12846;position:absolute;top:53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级别</w:t>
                    </w:r>
                  </w:p>
                </w:txbxContent>
              </v:textbox>
            </v:shape>
            <v:shape id="_x0000_s1042" type="#_x0000_t202" style="width:1100;height:360;left:14752;position:absolute;top:53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有效期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footerReference w:type="default" r:id="rId15"/>
          <w:type w:val="continuous"/>
          <w:pgSz w:w="17860" w:h="25260"/>
          <w:pgMar w:top="1480" w:right="0" w:bottom="2460" w:left="1420" w:header="708" w:footer="708"/>
          <w:pgNumType w:start="8"/>
          <w:cols w:space="708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9399841" cy="443388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9841" cy="44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spacing w:before="36"/>
        <w:ind w:left="279" w:right="0" w:firstLine="0"/>
        <w:jc w:val="left"/>
        <w:rPr>
          <w:sz w:val="29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445389</wp:posOffset>
            </wp:positionV>
            <wp:extent cx="9423400" cy="11582400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3400" cy="1158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5"/>
        </w:rPr>
        <w:t xml:space="preserve">附件 </w:t>
      </w:r>
      <w:r>
        <w:rPr>
          <w:rFonts w:ascii="Calibri" w:eastAsia="Calibri"/>
          <w:b/>
          <w:sz w:val="45"/>
        </w:rPr>
        <w:t xml:space="preserve">3 </w:t>
      </w:r>
      <w:r>
        <w:rPr>
          <w:b/>
          <w:sz w:val="45"/>
        </w:rPr>
        <w:t>设备配置需求</w:t>
      </w:r>
      <w:r>
        <w:rPr>
          <w:position w:val="-1"/>
          <w:sz w:val="29"/>
        </w:rPr>
        <w:t>（数量视产品而定）</w:t>
      </w:r>
    </w:p>
    <w:p>
      <w:pPr>
        <w:pStyle w:val="BodyText"/>
        <w:spacing w:before="185" w:line="357" w:lineRule="exact"/>
        <w:ind w:right="3886"/>
        <w:jc w:val="right"/>
      </w:pPr>
      <w:r>
        <w:t>设备</w:t>
      </w:r>
    </w:p>
    <w:p>
      <w:pPr>
        <w:pStyle w:val="BodyText"/>
        <w:tabs>
          <w:tab w:val="left" w:pos="3390"/>
          <w:tab w:val="left" w:pos="8492"/>
          <w:tab w:val="left" w:pos="13504"/>
        </w:tabs>
        <w:spacing w:line="411" w:lineRule="exact"/>
        <w:ind w:left="369"/>
      </w:pPr>
      <w:r>
        <w:pict>
          <v:shape id="_x0000_s1043" type="#_x0000_t202" style="width:605.25pt;height:772.5pt;margin-top:15.33pt;margin-left:95.82pt;mso-position-horizontal-relative:page;position:absolute;z-index:251662336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48"/>
                    <w:gridCol w:w="4394"/>
                    <w:gridCol w:w="3859"/>
                    <w:gridCol w:w="1167"/>
                    <w:gridCol w:w="133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3"/>
                      <w:jc w:val="left"/>
                    </w:trPr>
                    <w:tc>
                      <w:tcPr>
                        <w:tcW w:w="10768" w:type="dxa"/>
                        <w:gridSpan w:val="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56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数量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4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92"/>
                          <w:ind w:left="14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82"/>
                          <w:ind w:left="138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卷 板 机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spacing w:before="82"/>
                          <w:ind w:left="79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最大板厚：</w:t>
                        </w: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spacing w:before="100"/>
                          <w:ind w:left="181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mm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3"/>
                          <w:ind w:left="14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2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tabs>
                            <w:tab w:val="left" w:pos="1219"/>
                          </w:tabs>
                          <w:spacing w:before="63"/>
                          <w:ind w:left="138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吊</w:t>
                          <w:tab/>
                          <w:t>车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spacing w:before="63"/>
                          <w:ind w:left="79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最大起吊能力：</w:t>
                        </w: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spacing w:before="80"/>
                          <w:ind w:left="181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t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8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3"/>
                          <w:ind w:left="14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3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3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普通车床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spacing w:before="63"/>
                          <w:ind w:left="79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最大加工直径：Φ</w:t>
                        </w: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spacing w:before="80"/>
                          <w:ind w:left="181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mm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8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4"/>
                          <w:ind w:left="14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4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tabs>
                            <w:tab w:val="left" w:pos="1219"/>
                          </w:tabs>
                          <w:spacing w:before="64"/>
                          <w:ind w:left="138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钻</w:t>
                          <w:tab/>
                          <w:t>孔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spacing w:before="64"/>
                          <w:ind w:left="79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最大钻孔能力：Φ</w:t>
                        </w: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spacing w:before="82"/>
                          <w:ind w:left="181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mm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3"/>
                          <w:ind w:left="14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5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tabs>
                            <w:tab w:val="left" w:pos="1219"/>
                          </w:tabs>
                          <w:spacing w:before="63"/>
                          <w:ind w:left="138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立</w:t>
                          <w:tab/>
                          <w:t>车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spacing w:before="63"/>
                          <w:ind w:left="79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最大能力：Φ</w:t>
                        </w: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spacing w:before="80"/>
                          <w:ind w:left="181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mm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3"/>
                          <w:ind w:left="14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6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3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牛头刨床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spacing w:before="63"/>
                          <w:ind w:left="79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最大行程：</w:t>
                        </w: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spacing w:before="80"/>
                          <w:ind w:left="181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mm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2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3"/>
                          <w:ind w:left="14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7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3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立式升降台铣床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/>
                          <w:ind w:left="14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8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卧式升降台铣床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1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/>
                          <w:ind w:left="14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9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铣边机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spacing w:before="66"/>
                          <w:ind w:left="79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适用厚度</w:t>
                        </w: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spacing w:before="83"/>
                          <w:ind w:left="181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mm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7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4" w:line="413" w:lineRule="exact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10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4" w:line="423" w:lineRule="exact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带锯床</w:t>
                        </w:r>
                      </w:p>
                    </w:tc>
                    <w:tc>
                      <w:tcPr>
                        <w:tcW w:w="385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43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193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11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183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焊机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183"/>
                          <w:ind w:right="4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手工焊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12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焊机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right="4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氩弧焊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0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7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13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焊机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right="4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rFonts w:ascii="Calibri" w:eastAsia="Calibri"/>
                            <w:sz w:val="36"/>
                          </w:rPr>
                          <w:t xml:space="preserve">CO2 </w:t>
                        </w:r>
                        <w:r>
                          <w:rPr>
                            <w:sz w:val="36"/>
                          </w:rPr>
                          <w:t>焊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2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3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14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3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焊机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63"/>
                          <w:ind w:right="4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自动焊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1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15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滚焊台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left="1627"/>
                          <w:rPr>
                            <w:sz w:val="36"/>
                          </w:rPr>
                        </w:pPr>
                        <w:r>
                          <w:rPr>
                            <w:rFonts w:ascii="Calibri" w:eastAsia="Calibri"/>
                            <w:sz w:val="36"/>
                          </w:rPr>
                          <w:t>T</w:t>
                        </w:r>
                        <w:r>
                          <w:rPr>
                            <w:sz w:val="36"/>
                          </w:rPr>
                          <w:t>（视产品而定）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4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4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16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4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切割设备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64"/>
                          <w:ind w:right="4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氧割设备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17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切割设备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right="4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等离子切割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18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切割设备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left="1894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半自动切割机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19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切割设备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right="4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型材切割机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20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切割设备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right="4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角向磨光机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8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21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磨刀砂轮机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2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22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8"/>
                          <w:ind w:left="135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焊材烘箱</w:t>
                        </w:r>
                        <w:r>
                          <w:rPr>
                            <w:rFonts w:ascii="Calibri" w:eastAsia="Calibri"/>
                            <w:sz w:val="36"/>
                          </w:rPr>
                          <w:t>/</w:t>
                        </w:r>
                        <w:r>
                          <w:rPr>
                            <w:sz w:val="36"/>
                          </w:rPr>
                          <w:t>保温箱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2599"/>
                          </w:tabs>
                          <w:spacing w:before="68"/>
                          <w:ind w:left="79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烘干范围</w:t>
                          <w:tab/>
                          <w:t>室温—</w:t>
                        </w:r>
                        <w:r>
                          <w:rPr>
                            <w:rFonts w:ascii="Calibri" w:eastAsia="Calibri" w:hAnsi="Calibri"/>
                            <w:sz w:val="36"/>
                          </w:rPr>
                          <w:t>400</w:t>
                        </w:r>
                        <w:r>
                          <w:rPr>
                            <w:rFonts w:ascii="Calibri" w:eastAsia="Calibri" w:hAnsi="Calibri"/>
                            <w:spacing w:val="16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℃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2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3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23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3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去湿机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6"/>
                      <w:jc w:val="left"/>
                    </w:trPr>
                    <w:tc>
                      <w:tcPr>
                        <w:tcW w:w="1348" w:type="dxa"/>
                      </w:tcPr>
                      <w:p>
                        <w:pPr>
                          <w:pStyle w:val="TableParagraph"/>
                          <w:spacing w:before="76" w:line="420" w:lineRule="exact"/>
                          <w:ind w:left="50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24</w:t>
                        </w:r>
                      </w:p>
                    </w:tc>
                    <w:tc>
                      <w:tcPr>
                        <w:tcW w:w="4394" w:type="dxa"/>
                      </w:tcPr>
                      <w:p>
                        <w:pPr>
                          <w:pStyle w:val="TableParagraph"/>
                          <w:spacing w:before="66" w:line="430" w:lineRule="exact"/>
                          <w:ind w:left="13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焊条保温筒</w:t>
                        </w:r>
                      </w:p>
                    </w:tc>
                    <w:tc>
                      <w:tcPr>
                        <w:tcW w:w="6360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1080"/>
                            <w:tab w:val="left" w:pos="3603"/>
                          </w:tabs>
                          <w:spacing w:before="66" w:line="430" w:lineRule="exact"/>
                          <w:ind w:right="581"/>
                          <w:jc w:val="center"/>
                          <w:rPr>
                            <w:rFonts w:ascii="Calibri" w:eastAsia="Calibri"/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长度</w:t>
                          <w:tab/>
                        </w:r>
                        <w:r>
                          <w:rPr>
                            <w:rFonts w:ascii="Calibri" w:eastAsia="Calibri"/>
                            <w:sz w:val="36"/>
                          </w:rPr>
                          <w:t>410</w:t>
                          <w:tab/>
                          <w:t>mm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序号</w:t>
        <w:tab/>
        <w:t>设备名称</w:t>
        <w:tab/>
        <w:t>设备参数</w:t>
        <w:tab/>
        <w:t>备注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50"/>
        <w:ind w:left="279"/>
      </w:pPr>
      <w:r>
        <w:t>备注：标黄色设备需要与否视产品情况</w:t>
      </w:r>
    </w:p>
    <w:p>
      <w:pPr>
        <w:spacing w:after="0"/>
        <w:sectPr>
          <w:footerReference w:type="default" r:id="rId18"/>
          <w:pgSz w:w="17860" w:h="25260"/>
          <w:pgMar w:top="1360" w:right="0" w:bottom="2460" w:left="1420" w:header="0" w:footer="2262"/>
          <w:pgNumType w:start="9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2438400</wp:posOffset>
            </wp:positionV>
            <wp:extent cx="9399841" cy="11946159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9841" cy="11946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</w:p>
    <w:p>
      <w:pPr>
        <w:pStyle w:val="Heading1"/>
        <w:spacing w:before="36"/>
      </w:pPr>
      <w:r>
        <w:t xml:space="preserve">附件 </w:t>
      </w:r>
      <w:r>
        <w:rPr>
          <w:rFonts w:ascii="Calibri" w:eastAsia="Calibri"/>
        </w:rPr>
        <w:t xml:space="preserve">4 </w:t>
      </w:r>
      <w:r>
        <w:t>需求的程序、文件</w:t>
      </w:r>
    </w:p>
    <w:p>
      <w:pPr>
        <w:pStyle w:val="BodyText"/>
        <w:spacing w:before="9"/>
        <w:rPr>
          <w:b/>
          <w:sz w:val="18"/>
        </w:rPr>
      </w:pPr>
    </w:p>
    <w:tbl>
      <w:tblPr>
        <w:tblStyle w:val="TableNormal2"/>
        <w:tblW w:w="0" w:type="auto"/>
        <w:jc w:val="left"/>
        <w:tblInd w:w="3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3"/>
        <w:gridCol w:w="9490"/>
        <w:gridCol w:w="1962"/>
        <w:gridCol w:w="1195"/>
      </w:tblGrid>
      <w:tr>
        <w:tblPrEx>
          <w:tblW w:w="0" w:type="auto"/>
          <w:jc w:val="left"/>
          <w:tblInd w:w="3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3"/>
          <w:jc w:val="left"/>
        </w:trPr>
        <w:tc>
          <w:tcPr>
            <w:tcW w:w="1523" w:type="dxa"/>
          </w:tcPr>
          <w:p>
            <w:pPr>
              <w:pStyle w:val="TableParagraph"/>
              <w:spacing w:line="411" w:lineRule="exact"/>
              <w:ind w:left="30" w:right="732"/>
              <w:jc w:val="center"/>
              <w:rPr>
                <w:sz w:val="36"/>
              </w:rPr>
            </w:pPr>
            <w:r>
              <w:rPr>
                <w:sz w:val="36"/>
              </w:rPr>
              <w:t>序号</w:t>
            </w:r>
          </w:p>
        </w:tc>
        <w:tc>
          <w:tcPr>
            <w:tcW w:w="9490" w:type="dxa"/>
          </w:tcPr>
          <w:p>
            <w:pPr>
              <w:pStyle w:val="TableParagraph"/>
              <w:spacing w:line="411" w:lineRule="exact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文件名称</w:t>
            </w:r>
          </w:p>
        </w:tc>
        <w:tc>
          <w:tcPr>
            <w:tcW w:w="1962" w:type="dxa"/>
          </w:tcPr>
          <w:p>
            <w:pPr>
              <w:pStyle w:val="TableParagraph"/>
              <w:spacing w:line="411" w:lineRule="exact"/>
              <w:ind w:left="815"/>
              <w:rPr>
                <w:sz w:val="36"/>
              </w:rPr>
            </w:pPr>
            <w:r>
              <w:rPr>
                <w:sz w:val="36"/>
              </w:rPr>
              <w:t>编号</w:t>
            </w:r>
          </w:p>
        </w:tc>
        <w:tc>
          <w:tcPr>
            <w:tcW w:w="1195" w:type="dxa"/>
          </w:tcPr>
          <w:p>
            <w:pPr>
              <w:pStyle w:val="TableParagraph"/>
              <w:spacing w:line="411" w:lineRule="exact"/>
              <w:ind w:left="423"/>
              <w:rPr>
                <w:sz w:val="36"/>
              </w:rPr>
            </w:pPr>
            <w:r>
              <w:rPr>
                <w:sz w:val="36"/>
              </w:rPr>
              <w:t>备注</w:t>
            </w: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2"/>
          <w:jc w:val="left"/>
        </w:trPr>
        <w:tc>
          <w:tcPr>
            <w:tcW w:w="1523" w:type="dxa"/>
          </w:tcPr>
          <w:p>
            <w:pPr>
              <w:pStyle w:val="TableParagraph"/>
              <w:spacing w:before="92"/>
              <w:ind w:right="70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</w:t>
            </w:r>
          </w:p>
        </w:tc>
        <w:tc>
          <w:tcPr>
            <w:tcW w:w="9490" w:type="dxa"/>
          </w:tcPr>
          <w:p>
            <w:pPr>
              <w:pStyle w:val="TableParagraph"/>
              <w:spacing w:before="82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压力容器制造质量手册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right="70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文件控制管理制度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right="70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3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工艺文件的编制管理制度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right="70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4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记录控制管理制度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8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right="70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5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6"/>
              <w:jc w:val="center"/>
              <w:rPr>
                <w:sz w:val="36"/>
              </w:rPr>
            </w:pPr>
            <w:r>
              <w:rPr>
                <w:sz w:val="36"/>
              </w:rPr>
              <w:t>原材料及外购件验收管理制度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8"/>
          <w:jc w:val="left"/>
        </w:trPr>
        <w:tc>
          <w:tcPr>
            <w:tcW w:w="1523" w:type="dxa"/>
          </w:tcPr>
          <w:p>
            <w:pPr>
              <w:pStyle w:val="TableParagraph"/>
              <w:spacing w:before="78"/>
              <w:ind w:right="70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6</w:t>
            </w:r>
          </w:p>
        </w:tc>
        <w:tc>
          <w:tcPr>
            <w:tcW w:w="9490" w:type="dxa"/>
          </w:tcPr>
          <w:p>
            <w:pPr>
              <w:pStyle w:val="TableParagraph"/>
              <w:spacing w:before="68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材料代用管理制度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right="70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7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6"/>
              <w:jc w:val="center"/>
              <w:rPr>
                <w:sz w:val="36"/>
              </w:rPr>
            </w:pPr>
            <w:r>
              <w:rPr>
                <w:sz w:val="36"/>
              </w:rPr>
              <w:t>材料保管、存放、发放和标记移植管理制度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right="70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8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6"/>
              <w:jc w:val="center"/>
              <w:rPr>
                <w:sz w:val="36"/>
              </w:rPr>
            </w:pPr>
            <w:r>
              <w:rPr>
                <w:sz w:val="36"/>
              </w:rPr>
              <w:t>焊接材料的贮存、烘干、发放使用和回收管理制度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right="70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9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6"/>
              <w:jc w:val="center"/>
              <w:rPr>
                <w:sz w:val="36"/>
              </w:rPr>
            </w:pPr>
            <w:r>
              <w:rPr>
                <w:sz w:val="36"/>
              </w:rPr>
              <w:t>焊工培训、考核和焊工焊接档案管理制度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10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焊接工艺评定管理制度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8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11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热处理质量控制管理制度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8"/>
          <w:jc w:val="left"/>
        </w:trPr>
        <w:tc>
          <w:tcPr>
            <w:tcW w:w="1523" w:type="dxa"/>
          </w:tcPr>
          <w:p>
            <w:pPr>
              <w:pStyle w:val="TableParagraph"/>
              <w:spacing w:before="78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12</w:t>
            </w:r>
          </w:p>
        </w:tc>
        <w:tc>
          <w:tcPr>
            <w:tcW w:w="9490" w:type="dxa"/>
          </w:tcPr>
          <w:p>
            <w:pPr>
              <w:pStyle w:val="TableParagraph"/>
              <w:spacing w:before="68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无损检测质量控制管理制度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13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理化检验质量控制管理制度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7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14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压力试验质量控制管理制度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15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计量器具管理制度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16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检验质量控制管理制度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1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17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2" w:right="796"/>
              <w:jc w:val="center"/>
              <w:rPr>
                <w:rFonts w:ascii="Calibri" w:eastAsia="Calibri"/>
                <w:sz w:val="36"/>
              </w:rPr>
            </w:pPr>
            <w:r>
              <w:rPr>
                <w:sz w:val="36"/>
              </w:rPr>
              <w:t>机械设备管理制度</w:t>
            </w:r>
            <w:r>
              <w:rPr>
                <w:rFonts w:ascii="Calibri" w:eastAsia="Calibri"/>
                <w:sz w:val="36"/>
              </w:rPr>
              <w:t>.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523" w:type="dxa"/>
          </w:tcPr>
          <w:p>
            <w:pPr>
              <w:pStyle w:val="TableParagraph"/>
              <w:spacing w:before="74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18</w:t>
            </w:r>
          </w:p>
        </w:tc>
        <w:tc>
          <w:tcPr>
            <w:tcW w:w="9490" w:type="dxa"/>
          </w:tcPr>
          <w:p>
            <w:pPr>
              <w:pStyle w:val="TableParagraph"/>
              <w:spacing w:before="64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供方资格评定管理制度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19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不合格品控制管理制度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20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6"/>
              <w:jc w:val="center"/>
              <w:rPr>
                <w:sz w:val="36"/>
              </w:rPr>
            </w:pPr>
            <w:r>
              <w:rPr>
                <w:sz w:val="36"/>
              </w:rPr>
              <w:t>质量信息反馈及处理管理制度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21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设计控制管理制度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22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6"/>
              <w:jc w:val="center"/>
              <w:rPr>
                <w:sz w:val="36"/>
              </w:rPr>
            </w:pPr>
            <w:r>
              <w:rPr>
                <w:sz w:val="36"/>
              </w:rPr>
              <w:t>人员培训与资格评定控制程序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8"/>
          <w:jc w:val="left"/>
        </w:trPr>
        <w:tc>
          <w:tcPr>
            <w:tcW w:w="1523" w:type="dxa"/>
          </w:tcPr>
          <w:p>
            <w:pPr>
              <w:pStyle w:val="TableParagraph"/>
              <w:spacing w:before="77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23</w:t>
            </w:r>
          </w:p>
        </w:tc>
        <w:tc>
          <w:tcPr>
            <w:tcW w:w="9490" w:type="dxa"/>
          </w:tcPr>
          <w:p>
            <w:pPr>
              <w:pStyle w:val="TableParagraph"/>
              <w:spacing w:before="67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工装管理制度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8"/>
          <w:jc w:val="left"/>
        </w:trPr>
        <w:tc>
          <w:tcPr>
            <w:tcW w:w="1523" w:type="dxa"/>
          </w:tcPr>
          <w:p>
            <w:pPr>
              <w:pStyle w:val="TableParagraph"/>
              <w:spacing w:before="78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24</w:t>
            </w:r>
          </w:p>
        </w:tc>
        <w:tc>
          <w:tcPr>
            <w:tcW w:w="9490" w:type="dxa"/>
          </w:tcPr>
          <w:p>
            <w:pPr>
              <w:pStyle w:val="TableParagraph"/>
              <w:spacing w:before="68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工艺纪律管理制度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25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执行压力容器许可管理制度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26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超声波检测程序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27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磁粉检验工作程序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523" w:type="dxa"/>
          </w:tcPr>
          <w:p>
            <w:pPr>
              <w:pStyle w:val="TableParagraph"/>
              <w:spacing w:before="76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28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射线检验工作程序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9"/>
          <w:jc w:val="left"/>
        </w:trPr>
        <w:tc>
          <w:tcPr>
            <w:tcW w:w="1523" w:type="dxa"/>
          </w:tcPr>
          <w:p>
            <w:pPr>
              <w:pStyle w:val="TableParagraph"/>
              <w:spacing w:before="76" w:line="413" w:lineRule="exact"/>
              <w:ind w:left="30" w:right="732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29</w:t>
            </w:r>
          </w:p>
        </w:tc>
        <w:tc>
          <w:tcPr>
            <w:tcW w:w="9490" w:type="dxa"/>
          </w:tcPr>
          <w:p>
            <w:pPr>
              <w:pStyle w:val="TableParagraph"/>
              <w:spacing w:before="66" w:line="423" w:lineRule="exact"/>
              <w:ind w:left="733" w:right="794"/>
              <w:jc w:val="center"/>
              <w:rPr>
                <w:sz w:val="36"/>
              </w:rPr>
            </w:pPr>
            <w:r>
              <w:rPr>
                <w:sz w:val="36"/>
              </w:rPr>
              <w:t>压力试验通用程序</w:t>
            </w:r>
          </w:p>
        </w:tc>
        <w:tc>
          <w:tcPr>
            <w:tcW w:w="19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</w:tbl>
    <w:p>
      <w:pPr>
        <w:spacing w:after="0"/>
        <w:rPr>
          <w:rFonts w:ascii="Times New Roman"/>
          <w:sz w:val="36"/>
        </w:rPr>
        <w:sectPr>
          <w:footerReference w:type="default" r:id="rId20"/>
          <w:pgSz w:w="17860" w:h="25260"/>
          <w:pgMar w:top="2420" w:right="0" w:bottom="2460" w:left="1420" w:header="0" w:footer="2262"/>
          <w:pgNumType w:start="10"/>
          <w:cols w:space="708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pict>
          <v:group id="_x0000_i1044" style="width:742pt;height:35pt;mso-position-horizontal-relative:char;mso-position-vertical-relative:line" coordorigin="0,0" coordsize="14840,700">
            <v:shape id="_x0000_s1045" type="#_x0000_t75" style="width:14840;height:700;position:absolute" stroked="f">
              <v:imagedata r:id="rId21" o:title=""/>
            </v:shape>
            <v:shape id="_x0000_s1046" type="#_x0000_t202" style="width:385;height:360;left:446;position:absolute;top:1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30</w:t>
                    </w:r>
                  </w:p>
                </w:txbxContent>
              </v:textbox>
            </v:shape>
            <v:shape id="_x0000_s1047" type="#_x0000_t202" style="width:4340;height:360;left:4295;position:absolute;top:1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压力容器制造工艺通用程序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3"/>
        </w:rPr>
      </w:pPr>
    </w:p>
    <w:p>
      <w:pPr>
        <w:spacing w:before="37"/>
        <w:ind w:left="279" w:right="0" w:firstLine="0"/>
        <w:jc w:val="left"/>
        <w:rPr>
          <w:b/>
          <w:sz w:val="45"/>
        </w:rPr>
      </w:pPr>
      <w:r>
        <w:rPr>
          <w:b/>
          <w:sz w:val="45"/>
        </w:rPr>
        <w:t xml:space="preserve">附件 </w:t>
      </w:r>
      <w:r>
        <w:rPr>
          <w:rFonts w:ascii="Calibri" w:eastAsia="Calibri"/>
          <w:b/>
          <w:sz w:val="45"/>
        </w:rPr>
        <w:t xml:space="preserve">5 </w:t>
      </w:r>
      <w:r>
        <w:rPr>
          <w:b/>
          <w:sz w:val="45"/>
        </w:rPr>
        <w:t>特种设备制造许可申请书</w:t>
      </w:r>
    </w:p>
    <w:p>
      <w:pPr>
        <w:spacing w:before="315"/>
        <w:ind w:left="1543" w:right="0" w:firstLine="0"/>
        <w:jc w:val="left"/>
        <w:rPr>
          <w:b/>
          <w:sz w:val="108"/>
        </w:rPr>
      </w:pPr>
      <w:r>
        <w:rPr>
          <w:b/>
          <w:sz w:val="108"/>
        </w:rPr>
        <w:t>特种设备制造许可申请书</w:t>
      </w: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spacing w:before="4"/>
        <w:rPr>
          <w:b/>
          <w:sz w:val="131"/>
        </w:rPr>
      </w:pPr>
    </w:p>
    <w:p>
      <w:pPr>
        <w:spacing w:before="0" w:line="348" w:lineRule="auto"/>
        <w:ind w:left="2241" w:right="10901" w:firstLine="0"/>
        <w:jc w:val="both"/>
        <w:rPr>
          <w:b/>
          <w:sz w:val="66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4419600</wp:posOffset>
            </wp:positionH>
            <wp:positionV relativeFrom="paragraph">
              <wp:posOffset>606552</wp:posOffset>
            </wp:positionV>
            <wp:extent cx="3048000" cy="38100"/>
            <wp:effectExtent l="0" t="0" r="0" b="0"/>
            <wp:wrapNone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4419600</wp:posOffset>
            </wp:positionH>
            <wp:positionV relativeFrom="paragraph">
              <wp:posOffset>1381252</wp:posOffset>
            </wp:positionV>
            <wp:extent cx="3136900" cy="38100"/>
            <wp:effectExtent l="0" t="0" r="0" b="0"/>
            <wp:wrapNone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4419600</wp:posOffset>
            </wp:positionH>
            <wp:positionV relativeFrom="paragraph">
              <wp:posOffset>2168652</wp:posOffset>
            </wp:positionV>
            <wp:extent cx="3136900" cy="38100"/>
            <wp:effectExtent l="0" t="0" r="0" b="0"/>
            <wp:wrapNone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  <w:sz w:val="66"/>
        </w:rPr>
        <w:t>申请单位： 设备种类： 申请日期： 申请类别：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  <w:sectPr>
          <w:footerReference w:type="default" r:id="rId25"/>
          <w:pgSz w:w="17860" w:h="25260"/>
          <w:pgMar w:top="1360" w:right="0" w:bottom="2460" w:left="1420" w:header="0" w:footer="2262"/>
          <w:pgNumType w:start="11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4419600</wp:posOffset>
            </wp:positionH>
            <wp:positionV relativeFrom="paragraph">
              <wp:posOffset>113466</wp:posOffset>
            </wp:positionV>
            <wp:extent cx="1270" cy="1270"/>
            <wp:effectExtent l="0" t="0" r="0" b="0"/>
            <wp:wrapTopAndBottom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  <w:sectPr>
          <w:footerReference w:type="default" r:id="rId27"/>
          <w:type w:val="nextPage"/>
          <w:pgSz w:w="17860" w:h="25260"/>
          <w:pgMar w:top="1360" w:right="0" w:bottom="2460" w:left="1420" w:header="0" w:footer="2262"/>
          <w:pgNumType w:start="12"/>
          <w:cols w:space="708"/>
          <w:titlePg w:val="0"/>
        </w:sectPr>
      </w:pPr>
    </w:p>
    <w:p>
      <w:pPr>
        <w:spacing w:before="15"/>
        <w:ind w:left="4377" w:right="0" w:firstLine="0"/>
        <w:jc w:val="left"/>
        <w:rPr>
          <w:b/>
          <w:sz w:val="48"/>
        </w:rPr>
      </w:pPr>
      <w:r>
        <w:rPr>
          <w:b/>
          <w:sz w:val="48"/>
        </w:rPr>
        <w:t>国家质量监督检验检疫总局制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0"/>
        </w:rPr>
      </w:pPr>
    </w:p>
    <w:p>
      <w:pPr>
        <w:spacing w:after="0"/>
        <w:rPr>
          <w:sz w:val="20"/>
        </w:rPr>
        <w:sectPr>
          <w:footerReference w:type="default" r:id="rId28"/>
          <w:pgSz w:w="17860" w:h="25260"/>
          <w:pgMar w:top="1560" w:right="0" w:bottom="2460" w:left="1420" w:header="0" w:footer="2262"/>
          <w:pgNumType w:start="13"/>
          <w:cols w:space="708"/>
        </w:sectPr>
      </w:pPr>
    </w:p>
    <w:p>
      <w:pPr>
        <w:pStyle w:val="BodyText"/>
        <w:rPr>
          <w:b/>
        </w:rPr>
      </w:pPr>
    </w:p>
    <w:p>
      <w:pPr>
        <w:pStyle w:val="BodyText"/>
        <w:spacing w:before="241" w:line="376" w:lineRule="auto"/>
        <w:ind w:left="1248" w:right="652" w:firstLine="111"/>
        <w:jc w:val="both"/>
      </w:pPr>
      <w:r>
        <w:t>单位名称</w:t>
      </w:r>
      <w:r>
        <w:rPr>
          <w:spacing w:val="-1"/>
        </w:rPr>
        <w:t>所 在 国所在市</w:t>
      </w:r>
      <w:r>
        <w:rPr>
          <w:rFonts w:ascii="Calibri" w:eastAsia="Calibri"/>
          <w:spacing w:val="-1"/>
        </w:rPr>
        <w:t>(</w:t>
      </w:r>
      <w:r>
        <w:rPr>
          <w:spacing w:val="-1"/>
        </w:rPr>
        <w:t>地</w:t>
      </w:r>
      <w:r>
        <w:rPr>
          <w:rFonts w:ascii="Calibri" w:eastAsia="Calibri"/>
          <w:spacing w:val="-16"/>
        </w:rPr>
        <w:t xml:space="preserve">) </w:t>
      </w:r>
      <w:r>
        <w:t>单位地址</w:t>
      </w:r>
    </w:p>
    <w:p>
      <w:pPr>
        <w:pStyle w:val="BodyText"/>
        <w:tabs>
          <w:tab w:val="left" w:pos="2439"/>
        </w:tabs>
        <w:spacing w:line="376" w:lineRule="auto"/>
        <w:ind w:left="1360" w:right="398" w:hanging="360"/>
      </w:pPr>
      <w:r>
        <w:t>组织机构代</w:t>
      </w:r>
      <w:r>
        <w:rPr>
          <w:spacing w:val="-18"/>
        </w:rPr>
        <w:t>码</w:t>
      </w:r>
      <w:r>
        <w:t>邮政编码 传</w:t>
        <w:tab/>
        <w:t>真</w:t>
      </w:r>
    </w:p>
    <w:p>
      <w:pPr>
        <w:pStyle w:val="BodyText"/>
        <w:spacing w:line="376" w:lineRule="auto"/>
        <w:ind w:left="1180" w:right="578"/>
        <w:jc w:val="center"/>
      </w:pPr>
      <w:r>
        <w:rPr>
          <w:spacing w:val="-4"/>
        </w:rPr>
        <w:t>互联网网址</w:t>
      </w:r>
      <w:r>
        <w:t>所属行业</w:t>
      </w:r>
    </w:p>
    <w:p>
      <w:pPr>
        <w:pStyle w:val="BodyText"/>
        <w:spacing w:line="376" w:lineRule="auto"/>
        <w:ind w:left="640" w:right="38"/>
        <w:jc w:val="center"/>
      </w:pPr>
      <w:r>
        <w:rPr>
          <w:spacing w:val="-3"/>
        </w:rPr>
        <w:t>营业执照登记机构</w:t>
      </w:r>
      <w:r>
        <w:t>成立日期</w:t>
      </w:r>
    </w:p>
    <w:p>
      <w:pPr>
        <w:pStyle w:val="BodyText"/>
        <w:spacing w:line="376" w:lineRule="auto"/>
        <w:ind w:left="640" w:right="38"/>
        <w:jc w:val="center"/>
      </w:pPr>
      <w:r>
        <w:t>固定资产（万元</w:t>
      </w:r>
      <w:r>
        <w:rPr>
          <w:spacing w:val="-18"/>
        </w:rPr>
        <w:t xml:space="preserve">） </w:t>
      </w:r>
      <w:r>
        <w:t>管理者代表</w:t>
      </w:r>
    </w:p>
    <w:p>
      <w:pPr>
        <w:pStyle w:val="BodyText"/>
        <w:spacing w:line="461" w:lineRule="exact"/>
        <w:ind w:left="637" w:right="38"/>
        <w:jc w:val="center"/>
      </w:pPr>
      <w:r>
        <w:t>质量保证负责人</w:t>
      </w:r>
    </w:p>
    <w:p>
      <w:pPr>
        <w:spacing w:before="62"/>
        <w:ind w:left="640" w:right="0" w:firstLine="0"/>
        <w:jc w:val="left"/>
        <w:rPr>
          <w:b/>
          <w:sz w:val="31"/>
        </w:rPr>
      </w:pPr>
      <w:r>
        <w:br w:type="column"/>
      </w:r>
      <w:r>
        <w:rPr>
          <w:b/>
          <w:sz w:val="31"/>
        </w:rPr>
        <w:t>申请单位基本情况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6"/>
        <w:rPr>
          <w:b/>
          <w:sz w:val="43"/>
        </w:rPr>
      </w:pPr>
    </w:p>
    <w:p>
      <w:pPr>
        <w:pStyle w:val="BodyText"/>
        <w:spacing w:line="376" w:lineRule="auto"/>
        <w:ind w:left="2880" w:right="6327" w:firstLine="5"/>
        <w:jc w:val="center"/>
        <w:rPr>
          <w:rFonts w:ascii="Calibri" w:eastAsia="Calibri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1054100</wp:posOffset>
            </wp:positionH>
            <wp:positionV relativeFrom="paragraph">
              <wp:posOffset>-1009522</wp:posOffset>
            </wp:positionV>
            <wp:extent cx="9207500" cy="11976100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7500" cy="1197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所 在 省</w:t>
      </w:r>
      <w:r>
        <w:rPr>
          <w:spacing w:val="-1"/>
        </w:rPr>
        <w:t>所在区</w:t>
      </w:r>
      <w:r>
        <w:rPr>
          <w:rFonts w:ascii="Calibri" w:eastAsia="Calibri"/>
        </w:rPr>
        <w:t>(</w:t>
      </w:r>
      <w:r>
        <w:t>县</w:t>
      </w:r>
      <w:r>
        <w:rPr>
          <w:rFonts w:ascii="Calibri" w:eastAsia="Calibri"/>
          <w:spacing w:val="-17"/>
        </w:rPr>
        <w:t>)</w:t>
      </w:r>
    </w:p>
    <w:p>
      <w:pPr>
        <w:pStyle w:val="BodyText"/>
        <w:spacing w:before="12"/>
        <w:rPr>
          <w:rFonts w:ascii="Calibri"/>
          <w:sz w:val="58"/>
        </w:rPr>
      </w:pPr>
    </w:p>
    <w:p>
      <w:pPr>
        <w:pStyle w:val="BodyText"/>
        <w:tabs>
          <w:tab w:val="left" w:pos="3891"/>
        </w:tabs>
        <w:spacing w:line="376" w:lineRule="auto"/>
        <w:ind w:left="2811" w:right="6252"/>
        <w:jc w:val="center"/>
      </w:pPr>
      <w:r>
        <w:t>法定代表</w:t>
      </w:r>
      <w:r>
        <w:rPr>
          <w:spacing w:val="-17"/>
        </w:rPr>
        <w:t>人</w:t>
      </w:r>
      <w:r>
        <w:t>电</w:t>
        <w:tab/>
        <w:t>话 电子邮箱 经济类型</w:t>
      </w:r>
    </w:p>
    <w:p>
      <w:pPr>
        <w:pStyle w:val="BodyText"/>
        <w:spacing w:line="374" w:lineRule="auto"/>
        <w:ind w:left="2450" w:right="5893" w:firstLine="1"/>
        <w:jc w:val="center"/>
      </w:pPr>
      <w:r>
        <w:t xml:space="preserve">批准成立机关 </w:t>
      </w:r>
      <w:r>
        <w:rPr>
          <w:spacing w:val="-3"/>
        </w:rPr>
        <w:t>营业执照注册号</w:t>
      </w:r>
      <w:r>
        <w:t>开始工作日期</w:t>
      </w:r>
    </w:p>
    <w:p>
      <w:pPr>
        <w:pStyle w:val="BodyText"/>
        <w:spacing w:before="6" w:line="376" w:lineRule="auto"/>
        <w:ind w:left="2270" w:right="5713"/>
        <w:jc w:val="center"/>
      </w:pPr>
      <w:r>
        <w:t>注册资金（万元</w:t>
      </w:r>
      <w:r>
        <w:rPr>
          <w:spacing w:val="-17"/>
        </w:rPr>
        <w:t xml:space="preserve">） </w:t>
      </w:r>
      <w:r>
        <w:t>管理者代表职位 总 人 数</w:t>
      </w:r>
    </w:p>
    <w:p>
      <w:pPr>
        <w:spacing w:after="0" w:line="376" w:lineRule="auto"/>
        <w:jc w:val="center"/>
        <w:sectPr>
          <w:footerReference w:type="default" r:id="rId30"/>
          <w:type w:val="continuous"/>
          <w:pgSz w:w="17860" w:h="25260"/>
          <w:pgMar w:top="1480" w:right="0" w:bottom="2460" w:left="1420" w:header="708" w:footer="708"/>
          <w:pgNumType w:start="14"/>
          <w:cols w:num="2" w:space="708" w:equalWidth="0">
            <w:col w:w="3561" w:space="2013"/>
            <w:col w:w="10866" w:space="0"/>
          </w:cols>
        </w:sectPr>
      </w:pPr>
    </w:p>
    <w:p>
      <w:pPr>
        <w:pStyle w:val="BodyText"/>
        <w:spacing w:line="460" w:lineRule="exact"/>
        <w:ind w:left="1917"/>
      </w:pPr>
      <w:r>
        <w:t>认证项目</w:t>
      </w:r>
    </w:p>
    <w:p>
      <w:pPr>
        <w:pStyle w:val="BodyText"/>
        <w:spacing w:line="460" w:lineRule="exact"/>
        <w:ind w:left="1917"/>
      </w:pPr>
      <w:r>
        <w:br w:type="column"/>
      </w:r>
      <w:r>
        <w:t>认证机构</w:t>
      </w:r>
    </w:p>
    <w:p>
      <w:pPr>
        <w:pStyle w:val="BodyText"/>
        <w:tabs>
          <w:tab w:val="left" w:pos="2632"/>
        </w:tabs>
        <w:spacing w:line="460" w:lineRule="exact"/>
        <w:ind w:right="399"/>
        <w:jc w:val="center"/>
      </w:pPr>
      <w:r>
        <w:br w:type="column"/>
      </w:r>
      <w:r>
        <w:t>认证日期</w:t>
        <w:tab/>
        <w:t>认证有效期</w:t>
      </w:r>
    </w:p>
    <w:p>
      <w:pPr>
        <w:spacing w:after="0" w:line="460" w:lineRule="exact"/>
        <w:jc w:val="center"/>
        <w:sectPr>
          <w:footerReference w:type="default" r:id="rId31"/>
          <w:type w:val="continuous"/>
          <w:pgSz w:w="17860" w:h="25260"/>
          <w:pgMar w:top="1480" w:right="0" w:bottom="2460" w:left="1420" w:header="708" w:footer="708"/>
          <w:pgNumType w:start="15"/>
          <w:cols w:num="3" w:space="708" w:equalWidth="0">
            <w:col w:w="3398" w:space="433"/>
            <w:col w:w="3398" w:space="541"/>
            <w:col w:w="867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spacing w:before="50" w:line="319" w:lineRule="auto"/>
        <w:ind w:left="474" w:right="15243" w:firstLine="0"/>
        <w:jc w:val="both"/>
        <w:rPr>
          <w:b/>
          <w:sz w:val="36"/>
        </w:rPr>
      </w:pPr>
      <w:r>
        <w:rPr>
          <w:b/>
          <w:sz w:val="36"/>
        </w:rPr>
        <w:t>取得相关认证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0"/>
        </w:rPr>
      </w:pPr>
    </w:p>
    <w:p>
      <w:pPr>
        <w:spacing w:before="42"/>
        <w:ind w:left="0" w:right="1483" w:firstLine="0"/>
        <w:jc w:val="center"/>
        <w:rPr>
          <w:b/>
          <w:sz w:val="42"/>
        </w:rPr>
      </w:pPr>
      <w:r>
        <w:rPr>
          <w:b/>
          <w:sz w:val="42"/>
        </w:rPr>
        <w:t>申请代理机构</w:t>
      </w:r>
    </w:p>
    <w:p>
      <w:pPr>
        <w:pStyle w:val="BodyText"/>
        <w:spacing w:before="8"/>
        <w:rPr>
          <w:b/>
          <w:sz w:val="16"/>
        </w:rPr>
      </w:pPr>
    </w:p>
    <w:p>
      <w:pPr>
        <w:pStyle w:val="BodyText"/>
        <w:spacing w:before="49" w:line="376" w:lineRule="auto"/>
        <w:ind w:left="1360" w:right="13637"/>
      </w:pPr>
      <w:r>
        <w:t>机构名称机构地址</w:t>
      </w:r>
    </w:p>
    <w:p>
      <w:pPr>
        <w:pStyle w:val="BodyText"/>
        <w:tabs>
          <w:tab w:val="left" w:pos="8384"/>
        </w:tabs>
        <w:spacing w:line="460" w:lineRule="exact"/>
        <w:ind w:left="1000"/>
      </w:pPr>
      <w:r>
        <w:t>组织机构代码</w:t>
        <w:tab/>
        <w:t>法定代表人</w:t>
      </w:r>
    </w:p>
    <w:p>
      <w:pPr>
        <w:spacing w:after="0" w:line="460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https://d.book118.com/128117065061006032</w:t>
        </w:r>
      </w:hyperlink>
    </w:p>
    <w:p>
      <w:pPr>
        <w:spacing w:after="0" w:line="460" w:lineRule="exact"/>
      </w:pPr>
    </w:p>
    <w:sectPr>
      <w:footerReference w:type="default" r:id="rId33"/>
      <w:type w:val="continuous"/>
      <w:pgSz w:w="17860" w:h="25260"/>
      <w:pgMar w:top="1480" w:right="0" w:bottom="2460" w:left="1420" w:header="708" w:footer="708"/>
      <w:pgNumType w:start="1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7.9pt;height:17.85pt;margin-top:1138.8pt;margin-left:429.0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37.9pt;height:17.85pt;margin-top:1138.8pt;margin-left:429.0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37.9pt;height:17.85pt;margin-top:1138.8pt;margin-left:429.0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3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37.9pt;height:17.85pt;margin-top:1138.8pt;margin-left:429.0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4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37.9pt;height:17.85pt;margin-top:1138.8pt;margin-left:429.0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11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37.9pt;height:17.85pt;margin-top:1138.8pt;margin-left:429.0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6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37.9pt;height:17.85pt;margin-top:1138.8pt;margin-left:429.0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11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37.9pt;height:17.85pt;margin-top:1138.8pt;margin-left:429.0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11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37.9pt;height:17.85pt;margin-top:1138.8pt;margin-left:429.0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9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37.9pt;height:17.85pt;margin-top:1138.8pt;margin-left:429.0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37.9pt;height:17.85pt;margin-top:1138.8pt;margin-left:429.0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11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37.9pt;height:17.85pt;margin-top:1138.8pt;margin-left:429.0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12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37.9pt;height:17.85pt;margin-top:1138.8pt;margin-left:429.0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13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37.9pt;height:17.85pt;margin-top:1138.8pt;margin-left:429.0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11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37.9pt;height:17.85pt;margin-top:1138.8pt;margin-left:429.0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11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37.9pt;height:17.85pt;margin-top:1138.8pt;margin-left:429.09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41" w:lineRule="exact"/>
                  <w:ind w:left="2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rPr>
                    <w:rFonts w:ascii="Calibri"/>
                    <w:sz w:val="3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17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-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D0BEC"/>
    <w:multiLevelType w:val="hybridMultilevel"/>
    <w:tmpl w:val="00000000"/>
    <w:lvl w:ilvl="0">
      <w:start w:val="1"/>
      <w:numFmt w:val="decimal"/>
      <w:lvlText w:val="%1"/>
      <w:lvlJc w:val="left"/>
      <w:pPr>
        <w:ind w:left="1719" w:hanging="961"/>
        <w:jc w:val="left"/>
      </w:pPr>
      <w:rPr>
        <w:rFonts w:ascii="Calibri" w:eastAsia="Calibri" w:hAnsi="Calibri" w:cs="Calibri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191" w:hanging="9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63" w:hanging="9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35" w:hanging="9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07" w:hanging="9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79" w:hanging="9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51" w:hanging="9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23" w:hanging="9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95" w:hanging="961"/>
      </w:pPr>
      <w:rPr>
        <w:rFonts w:hint="default"/>
      </w:rPr>
    </w:lvl>
  </w:abstractNum>
  <w:abstractNum w:abstractNumId="1">
    <w:nsid w:val="1458A6B7"/>
    <w:multiLevelType w:val="hybridMultilevel"/>
    <w:tmpl w:val="00000000"/>
    <w:lvl w:ilvl="0">
      <w:start w:val="1"/>
      <w:numFmt w:val="decimal"/>
      <w:lvlText w:val="%1."/>
      <w:lvlJc w:val="left"/>
      <w:pPr>
        <w:ind w:left="2929" w:hanging="2409"/>
        <w:jc w:val="right"/>
      </w:pPr>
      <w:rPr>
        <w:rFonts w:ascii="Calibri" w:eastAsia="Calibri" w:hAnsi="Calibri" w:cs="Calibri" w:hint="default"/>
        <w:spacing w:val="-1"/>
        <w:w w:val="100"/>
        <w:position w:val="1"/>
        <w:sz w:val="36"/>
        <w:szCs w:val="36"/>
      </w:rPr>
    </w:lvl>
    <w:lvl w:ilvl="1">
      <w:start w:val="0"/>
      <w:numFmt w:val="bullet"/>
      <w:lvlText w:val="•"/>
      <w:lvlJc w:val="left"/>
      <w:pPr>
        <w:ind w:left="3068" w:hanging="24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17" w:hanging="24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66" w:hanging="24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15" w:hanging="24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64" w:hanging="24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13" w:hanging="24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62" w:hanging="24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11" w:hanging="2409"/>
      </w:pPr>
      <w:rPr>
        <w:rFonts w:hint="default"/>
      </w:rPr>
    </w:lvl>
  </w:abstractNum>
  <w:abstractNum w:abstractNumId="2">
    <w:nsid w:val="1CB3F97D"/>
    <w:multiLevelType w:val="hybridMultilevel"/>
    <w:tmpl w:val="00000000"/>
    <w:lvl w:ilvl="0">
      <w:start w:val="4"/>
      <w:numFmt w:val="decimal"/>
      <w:lvlText w:val="%1"/>
      <w:lvlJc w:val="left"/>
      <w:pPr>
        <w:ind w:left="1989" w:hanging="1231"/>
        <w:jc w:val="left"/>
      </w:pPr>
      <w:rPr>
        <w:rFonts w:ascii="Calibri" w:eastAsia="Calibri" w:hAnsi="Calibri" w:cs="Calibri" w:hint="default"/>
        <w:w w:val="102"/>
        <w:position w:val="1"/>
        <w:sz w:val="31"/>
        <w:szCs w:val="31"/>
      </w:rPr>
    </w:lvl>
    <w:lvl w:ilvl="1">
      <w:start w:val="0"/>
      <w:numFmt w:val="bullet"/>
      <w:lvlText w:val="•"/>
      <w:lvlJc w:val="left"/>
      <w:pPr>
        <w:ind w:left="2123" w:hanging="1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67" w:hanging="1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10" w:hanging="1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54" w:hanging="1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97" w:hanging="1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41" w:hanging="1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84" w:hanging="1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28" w:hanging="1231"/>
      </w:pPr>
      <w:rPr>
        <w:rFonts w:hint="default"/>
      </w:rPr>
    </w:lvl>
  </w:abstractNum>
  <w:abstractNum w:abstractNumId="3">
    <w:nsid w:val="592183E2"/>
    <w:multiLevelType w:val="hybridMultilevel"/>
    <w:tmpl w:val="00000000"/>
    <w:lvl w:ilvl="0">
      <w:start w:val="1"/>
      <w:numFmt w:val="decimal"/>
      <w:lvlText w:val="%1."/>
      <w:lvlJc w:val="left"/>
      <w:pPr>
        <w:ind w:left="1989" w:hanging="1080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42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7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1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6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0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5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01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47" w:hanging="1080"/>
      </w:pPr>
      <w:rPr>
        <w:rFonts w:hint="default"/>
      </w:rPr>
    </w:lvl>
  </w:abstractNum>
  <w:abstractNum w:abstractNumId="4">
    <w:nsid w:val="630786D9"/>
    <w:multiLevelType w:val="hybridMultilevel"/>
    <w:tmpl w:val="00000000"/>
    <w:lvl w:ilvl="0">
      <w:start w:val="1"/>
      <w:numFmt w:val="decimal"/>
      <w:lvlText w:val="%1."/>
      <w:lvlJc w:val="left"/>
      <w:pPr>
        <w:ind w:left="1989" w:hanging="108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lowerLetter"/>
      <w:lvlText w:val="%2)"/>
      <w:lvlJc w:val="left"/>
      <w:pPr>
        <w:ind w:left="2007" w:hanging="87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000" w:hanging="8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04" w:hanging="8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09" w:hanging="8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4" w:hanging="8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19" w:hanging="8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24" w:hanging="8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29" w:hanging="879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37"/>
      <w:ind w:left="279"/>
      <w:outlineLvl w:val="0"/>
    </w:pPr>
    <w:rPr>
      <w:rFonts w:ascii="宋体" w:eastAsia="宋体" w:hAnsi="宋体" w:cs="宋体"/>
      <w:b/>
      <w:bCs/>
      <w:sz w:val="45"/>
      <w:szCs w:val="45"/>
    </w:rPr>
  </w:style>
  <w:style w:type="paragraph" w:styleId="Heading2">
    <w:name w:val="heading 2"/>
    <w:basedOn w:val="Normal"/>
    <w:uiPriority w:val="1"/>
    <w:qFormat/>
    <w:pPr>
      <w:spacing w:before="42"/>
      <w:ind w:right="1483"/>
      <w:jc w:val="center"/>
      <w:outlineLvl w:val="1"/>
    </w:pPr>
    <w:rPr>
      <w:rFonts w:ascii="宋体" w:eastAsia="宋体" w:hAnsi="宋体" w:cs="宋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989" w:hanging="108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image" Target="media/image3.png" /><Relationship Id="rId12" Type="http://schemas.openxmlformats.org/officeDocument/2006/relationships/footer" Target="footer6.xml" /><Relationship Id="rId13" Type="http://schemas.openxmlformats.org/officeDocument/2006/relationships/footer" Target="footer7.xml" /><Relationship Id="rId14" Type="http://schemas.openxmlformats.org/officeDocument/2006/relationships/image" Target="media/image4.png" /><Relationship Id="rId15" Type="http://schemas.openxmlformats.org/officeDocument/2006/relationships/footer" Target="footer8.xml" /><Relationship Id="rId16" Type="http://schemas.openxmlformats.org/officeDocument/2006/relationships/image" Target="media/image5.png" /><Relationship Id="rId17" Type="http://schemas.openxmlformats.org/officeDocument/2006/relationships/image" Target="media/image6.png" /><Relationship Id="rId18" Type="http://schemas.openxmlformats.org/officeDocument/2006/relationships/footer" Target="footer9.xml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footer" Target="footer10.xml" /><Relationship Id="rId21" Type="http://schemas.openxmlformats.org/officeDocument/2006/relationships/image" Target="media/image8.png" /><Relationship Id="rId22" Type="http://schemas.openxmlformats.org/officeDocument/2006/relationships/image" Target="media/image9.png" /><Relationship Id="rId23" Type="http://schemas.openxmlformats.org/officeDocument/2006/relationships/image" Target="media/image10.png" /><Relationship Id="rId24" Type="http://schemas.openxmlformats.org/officeDocument/2006/relationships/image" Target="media/image11.png" /><Relationship Id="rId25" Type="http://schemas.openxmlformats.org/officeDocument/2006/relationships/footer" Target="footer11.xml" /><Relationship Id="rId26" Type="http://schemas.openxmlformats.org/officeDocument/2006/relationships/image" Target="media/image12.png" /><Relationship Id="rId27" Type="http://schemas.openxmlformats.org/officeDocument/2006/relationships/footer" Target="footer12.xml" /><Relationship Id="rId28" Type="http://schemas.openxmlformats.org/officeDocument/2006/relationships/footer" Target="footer13.xml" /><Relationship Id="rId29" Type="http://schemas.openxmlformats.org/officeDocument/2006/relationships/image" Target="media/image13.png" /><Relationship Id="rId3" Type="http://schemas.openxmlformats.org/officeDocument/2006/relationships/fontTable" Target="fontTable.xml" /><Relationship Id="rId30" Type="http://schemas.openxmlformats.org/officeDocument/2006/relationships/footer" Target="footer14.xml" /><Relationship Id="rId31" Type="http://schemas.openxmlformats.org/officeDocument/2006/relationships/footer" Target="footer15.xml" /><Relationship Id="rId32" Type="http://schemas.openxmlformats.org/officeDocument/2006/relationships/hyperlink" Target="https://d.book118.com/128117065061006032" TargetMode="External" /><Relationship Id="rId33" Type="http://schemas.openxmlformats.org/officeDocument/2006/relationships/footer" Target="footer16.xml" /><Relationship Id="rId34" Type="http://schemas.openxmlformats.org/officeDocument/2006/relationships/theme" Target="theme/theme1.xml" /><Relationship Id="rId35" Type="http://schemas.openxmlformats.org/officeDocument/2006/relationships/numbering" Target="numbering.xml" /><Relationship Id="rId36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image" Target="media/image1.png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2024-01-07T12:36:44Z</dcterms:created>
  <dcterms:modified xsi:type="dcterms:W3CDTF">2024-01-07T12:36:44Z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2022-10-28T00:00:00Z</vt:filetime>
  </property>
  <property fmtid="{D5CDD505-2E9C-101B-9397-08002B2CF9AE}" pid="3" name="LastSaved">
    <vt:filetime>2024-01-07T00:00:00Z</vt:filetime>
  </property>
</Properties>
</file>