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六氢苯酐项目规划设计纲要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47" w:history="1">
        <w:r>
          <w:rPr>
            <w:rFonts w:ascii="仿宋" w:eastAsia="仿宋" w:hAnsi="仿宋" w:cs="仿宋" w:hint="eastAsia"/>
            <w:lang w:eastAsia="zh-CN"/>
          </w:rPr>
          <w:t>概论</w:t>
        </w:r>
        <w:r>
          <w:tab/>
        </w:r>
        <w:r>
          <w:fldChar w:fldCharType="begin"/>
        </w:r>
        <w:r>
          <w:instrText xml:space="preserve"> PAGEREF _Toc4547 \h </w:instrText>
        </w:r>
        <w:r>
          <w:fldChar w:fldCharType="separate"/>
        </w:r>
        <w:r>
          <w:t>3</w:t>
        </w:r>
        <w:r>
          <w:fldChar w:fldCharType="end"/>
        </w:r>
      </w:hyperlink>
    </w:p>
    <w:p>
      <w:pPr>
        <w:pStyle w:val="TOC1"/>
        <w:tabs>
          <w:tab w:val="right" w:leader="dot" w:pos="8306"/>
        </w:tabs>
      </w:pPr>
      <w:hyperlink w:anchor="_Toc9479" w:history="1">
        <w:r>
          <w:rPr>
            <w:rFonts w:ascii="仿宋" w:eastAsia="仿宋" w:hAnsi="仿宋" w:cs="仿宋" w:hint="eastAsia"/>
            <w:lang w:eastAsia="zh-CN"/>
          </w:rPr>
          <w:t>一、六氢苯酐项目土建工程</w:t>
        </w:r>
        <w:r>
          <w:tab/>
        </w:r>
        <w:r>
          <w:fldChar w:fldCharType="begin"/>
        </w:r>
        <w:r>
          <w:instrText xml:space="preserve"> PAGEREF _Toc9479 \h </w:instrText>
        </w:r>
        <w:r>
          <w:fldChar w:fldCharType="separate"/>
        </w:r>
        <w:r>
          <w:t>3</w:t>
        </w:r>
        <w:r>
          <w:fldChar w:fldCharType="end"/>
        </w:r>
      </w:hyperlink>
    </w:p>
    <w:p>
      <w:pPr>
        <w:pStyle w:val="TOC2"/>
        <w:tabs>
          <w:tab w:val="right" w:leader="dot" w:pos="8306"/>
        </w:tabs>
      </w:pPr>
      <w:hyperlink w:anchor="_Toc31413" w:history="1">
        <w:r>
          <w:rPr>
            <w:rFonts w:ascii="仿宋" w:eastAsia="仿宋" w:hAnsi="仿宋" w:cs="仿宋" w:hint="eastAsia"/>
            <w:lang w:eastAsia="zh-CN"/>
          </w:rPr>
          <w:t>(一)、建筑工程设计原则</w:t>
        </w:r>
        <w:r>
          <w:tab/>
        </w:r>
        <w:r>
          <w:fldChar w:fldCharType="begin"/>
        </w:r>
        <w:r>
          <w:instrText xml:space="preserve"> PAGEREF _Toc31413 \h </w:instrText>
        </w:r>
        <w:r>
          <w:fldChar w:fldCharType="separate"/>
        </w:r>
        <w:r>
          <w:t>3</w:t>
        </w:r>
        <w:r>
          <w:fldChar w:fldCharType="end"/>
        </w:r>
      </w:hyperlink>
    </w:p>
    <w:p>
      <w:pPr>
        <w:pStyle w:val="TOC2"/>
        <w:tabs>
          <w:tab w:val="right" w:leader="dot" w:pos="8306"/>
        </w:tabs>
      </w:pPr>
      <w:hyperlink w:anchor="_Toc3756" w:history="1">
        <w:r>
          <w:rPr>
            <w:rFonts w:ascii="仿宋" w:eastAsia="仿宋" w:hAnsi="仿宋" w:cs="仿宋" w:hint="eastAsia"/>
            <w:lang w:eastAsia="zh-CN"/>
          </w:rPr>
          <w:t>(二)、土建工程设计年限及安全等级</w:t>
        </w:r>
        <w:r>
          <w:tab/>
        </w:r>
        <w:r>
          <w:fldChar w:fldCharType="begin"/>
        </w:r>
        <w:r>
          <w:instrText xml:space="preserve"> PAGEREF _Toc3756 \h </w:instrText>
        </w:r>
        <w:r>
          <w:fldChar w:fldCharType="separate"/>
        </w:r>
        <w:r>
          <w:t>4</w:t>
        </w:r>
        <w:r>
          <w:fldChar w:fldCharType="end"/>
        </w:r>
      </w:hyperlink>
    </w:p>
    <w:p>
      <w:pPr>
        <w:pStyle w:val="TOC2"/>
        <w:tabs>
          <w:tab w:val="right" w:leader="dot" w:pos="8306"/>
        </w:tabs>
      </w:pPr>
      <w:hyperlink w:anchor="_Toc2417" w:history="1">
        <w:r>
          <w:rPr>
            <w:rFonts w:ascii="仿宋" w:eastAsia="仿宋" w:hAnsi="仿宋" w:cs="仿宋" w:hint="eastAsia"/>
            <w:lang w:eastAsia="zh-CN"/>
          </w:rPr>
          <w:t>(三)、建筑工程设计总体要求</w:t>
        </w:r>
        <w:r>
          <w:tab/>
        </w:r>
        <w:r>
          <w:fldChar w:fldCharType="begin"/>
        </w:r>
        <w:r>
          <w:instrText xml:space="preserve"> PAGEREF _Toc2417 \h </w:instrText>
        </w:r>
        <w:r>
          <w:fldChar w:fldCharType="separate"/>
        </w:r>
        <w:r>
          <w:t>5</w:t>
        </w:r>
        <w:r>
          <w:fldChar w:fldCharType="end"/>
        </w:r>
      </w:hyperlink>
    </w:p>
    <w:p>
      <w:pPr>
        <w:pStyle w:val="TOC2"/>
        <w:tabs>
          <w:tab w:val="right" w:leader="dot" w:pos="8306"/>
        </w:tabs>
      </w:pPr>
      <w:hyperlink w:anchor="_Toc21521" w:history="1">
        <w:r>
          <w:rPr>
            <w:rFonts w:ascii="仿宋" w:eastAsia="仿宋" w:hAnsi="仿宋" w:cs="仿宋" w:hint="eastAsia"/>
            <w:lang w:eastAsia="zh-CN"/>
          </w:rPr>
          <w:t>(四)、土建工程建设指标</w:t>
        </w:r>
        <w:r>
          <w:tab/>
        </w:r>
        <w:r>
          <w:fldChar w:fldCharType="begin"/>
        </w:r>
        <w:r>
          <w:instrText xml:space="preserve"> PAGEREF _Toc21521 \h </w:instrText>
        </w:r>
        <w:r>
          <w:fldChar w:fldCharType="separate"/>
        </w:r>
        <w:r>
          <w:t>6</w:t>
        </w:r>
        <w:r>
          <w:fldChar w:fldCharType="end"/>
        </w:r>
      </w:hyperlink>
    </w:p>
    <w:p>
      <w:pPr>
        <w:pStyle w:val="TOC1"/>
        <w:tabs>
          <w:tab w:val="right" w:leader="dot" w:pos="8306"/>
        </w:tabs>
      </w:pPr>
      <w:hyperlink w:anchor="_Toc26260" w:history="1">
        <w:r>
          <w:rPr>
            <w:rFonts w:ascii="仿宋" w:eastAsia="仿宋" w:hAnsi="仿宋" w:cs="仿宋" w:hint="eastAsia"/>
            <w:lang w:eastAsia="zh-CN"/>
          </w:rPr>
          <w:t>二、六氢苯酐项目绩效评估</w:t>
        </w:r>
        <w:r>
          <w:tab/>
        </w:r>
        <w:r>
          <w:fldChar w:fldCharType="begin"/>
        </w:r>
        <w:r>
          <w:instrText xml:space="preserve"> PAGEREF _Toc26260 \h </w:instrText>
        </w:r>
        <w:r>
          <w:fldChar w:fldCharType="separate"/>
        </w:r>
        <w:r>
          <w:t>6</w:t>
        </w:r>
        <w:r>
          <w:fldChar w:fldCharType="end"/>
        </w:r>
      </w:hyperlink>
    </w:p>
    <w:p>
      <w:pPr>
        <w:pStyle w:val="TOC2"/>
        <w:tabs>
          <w:tab w:val="right" w:leader="dot" w:pos="8306"/>
        </w:tabs>
      </w:pPr>
      <w:hyperlink w:anchor="_Toc11860" w:history="1">
        <w:r>
          <w:rPr>
            <w:rFonts w:ascii="仿宋" w:eastAsia="仿宋" w:hAnsi="仿宋" w:cs="仿宋" w:hint="eastAsia"/>
            <w:lang w:eastAsia="zh-CN"/>
          </w:rPr>
          <w:t>(一)、绩效评估指标</w:t>
        </w:r>
        <w:r>
          <w:tab/>
        </w:r>
        <w:r>
          <w:fldChar w:fldCharType="begin"/>
        </w:r>
        <w:r>
          <w:instrText xml:space="preserve"> PAGEREF _Toc11860 \h </w:instrText>
        </w:r>
        <w:r>
          <w:fldChar w:fldCharType="separate"/>
        </w:r>
        <w:r>
          <w:t>6</w:t>
        </w:r>
        <w:r>
          <w:fldChar w:fldCharType="end"/>
        </w:r>
      </w:hyperlink>
    </w:p>
    <w:p>
      <w:pPr>
        <w:pStyle w:val="TOC2"/>
        <w:tabs>
          <w:tab w:val="right" w:leader="dot" w:pos="8306"/>
        </w:tabs>
      </w:pPr>
      <w:hyperlink w:anchor="_Toc5613" w:history="1">
        <w:r>
          <w:rPr>
            <w:rFonts w:ascii="仿宋" w:eastAsia="仿宋" w:hAnsi="仿宋" w:cs="仿宋" w:hint="eastAsia"/>
            <w:lang w:eastAsia="zh-CN"/>
          </w:rPr>
          <w:t>(二)、绩效评估方法</w:t>
        </w:r>
        <w:r>
          <w:tab/>
        </w:r>
        <w:r>
          <w:fldChar w:fldCharType="begin"/>
        </w:r>
        <w:r>
          <w:instrText xml:space="preserve"> PAGEREF _Toc5613 \h </w:instrText>
        </w:r>
        <w:r>
          <w:fldChar w:fldCharType="separate"/>
        </w:r>
        <w:r>
          <w:t>7</w:t>
        </w:r>
        <w:r>
          <w:fldChar w:fldCharType="end"/>
        </w:r>
      </w:hyperlink>
    </w:p>
    <w:p>
      <w:pPr>
        <w:pStyle w:val="TOC2"/>
        <w:tabs>
          <w:tab w:val="right" w:leader="dot" w:pos="8306"/>
        </w:tabs>
      </w:pPr>
      <w:hyperlink w:anchor="_Toc11396" w:history="1">
        <w:r>
          <w:rPr>
            <w:rFonts w:ascii="仿宋" w:eastAsia="仿宋" w:hAnsi="仿宋" w:cs="仿宋" w:hint="eastAsia"/>
            <w:lang w:eastAsia="zh-CN"/>
          </w:rPr>
          <w:t>(三)、绩效评估周期</w:t>
        </w:r>
        <w:r>
          <w:tab/>
        </w:r>
        <w:r>
          <w:fldChar w:fldCharType="begin"/>
        </w:r>
        <w:r>
          <w:instrText xml:space="preserve"> PAGEREF _Toc11396 \h </w:instrText>
        </w:r>
        <w:r>
          <w:fldChar w:fldCharType="separate"/>
        </w:r>
        <w:r>
          <w:t>8</w:t>
        </w:r>
        <w:r>
          <w:fldChar w:fldCharType="end"/>
        </w:r>
      </w:hyperlink>
    </w:p>
    <w:p>
      <w:pPr>
        <w:pStyle w:val="TOC1"/>
        <w:tabs>
          <w:tab w:val="right" w:leader="dot" w:pos="8306"/>
        </w:tabs>
      </w:pPr>
      <w:hyperlink w:anchor="_Toc8904" w:history="1">
        <w:r>
          <w:rPr>
            <w:rFonts w:ascii="仿宋" w:eastAsia="仿宋" w:hAnsi="仿宋" w:cs="仿宋" w:hint="eastAsia"/>
            <w:lang w:eastAsia="zh-CN"/>
          </w:rPr>
          <w:t>三、六氢苯酐项目建设背景及必要性分析</w:t>
        </w:r>
        <w:r>
          <w:tab/>
        </w:r>
        <w:r>
          <w:fldChar w:fldCharType="begin"/>
        </w:r>
        <w:r>
          <w:instrText xml:space="preserve"> PAGEREF _Toc8904 \h </w:instrText>
        </w:r>
        <w:r>
          <w:fldChar w:fldCharType="separate"/>
        </w:r>
        <w:r>
          <w:t>9</w:t>
        </w:r>
        <w:r>
          <w:fldChar w:fldCharType="end"/>
        </w:r>
      </w:hyperlink>
    </w:p>
    <w:p>
      <w:pPr>
        <w:pStyle w:val="TOC2"/>
        <w:tabs>
          <w:tab w:val="right" w:leader="dot" w:pos="8306"/>
        </w:tabs>
      </w:pPr>
      <w:hyperlink w:anchor="_Toc27475" w:history="1">
        <w:r>
          <w:rPr>
            <w:rFonts w:ascii="仿宋" w:eastAsia="仿宋" w:hAnsi="仿宋" w:cs="仿宋" w:hint="eastAsia"/>
            <w:lang w:eastAsia="zh-CN"/>
          </w:rPr>
          <w:t>(一)、六氢苯酐项目背景分析</w:t>
        </w:r>
        <w:r>
          <w:tab/>
        </w:r>
        <w:r>
          <w:fldChar w:fldCharType="begin"/>
        </w:r>
        <w:r>
          <w:instrText xml:space="preserve"> PAGEREF _Toc27475 \h </w:instrText>
        </w:r>
        <w:r>
          <w:fldChar w:fldCharType="separate"/>
        </w:r>
        <w:r>
          <w:t>9</w:t>
        </w:r>
        <w:r>
          <w:fldChar w:fldCharType="end"/>
        </w:r>
      </w:hyperlink>
    </w:p>
    <w:p>
      <w:pPr>
        <w:pStyle w:val="TOC2"/>
        <w:tabs>
          <w:tab w:val="right" w:leader="dot" w:pos="8306"/>
        </w:tabs>
      </w:pPr>
      <w:hyperlink w:anchor="_Toc17239" w:history="1">
        <w:r>
          <w:rPr>
            <w:rFonts w:ascii="仿宋" w:eastAsia="仿宋" w:hAnsi="仿宋" w:cs="仿宋" w:hint="eastAsia"/>
            <w:lang w:eastAsia="zh-CN"/>
          </w:rPr>
          <w:t>(二)、六氢苯酐项目建设必要性分析</w:t>
        </w:r>
        <w:r>
          <w:tab/>
        </w:r>
        <w:r>
          <w:fldChar w:fldCharType="begin"/>
        </w:r>
        <w:r>
          <w:instrText xml:space="preserve"> PAGEREF _Toc17239 \h </w:instrText>
        </w:r>
        <w:r>
          <w:fldChar w:fldCharType="separate"/>
        </w:r>
        <w:r>
          <w:t>11</w:t>
        </w:r>
        <w:r>
          <w:fldChar w:fldCharType="end"/>
        </w:r>
      </w:hyperlink>
    </w:p>
    <w:p>
      <w:pPr>
        <w:pStyle w:val="TOC1"/>
        <w:tabs>
          <w:tab w:val="right" w:leader="dot" w:pos="8306"/>
        </w:tabs>
      </w:pPr>
      <w:hyperlink w:anchor="_Toc19277" w:history="1">
        <w:r>
          <w:rPr>
            <w:rFonts w:ascii="仿宋" w:eastAsia="仿宋" w:hAnsi="仿宋" w:cs="仿宋" w:hint="eastAsia"/>
            <w:lang w:eastAsia="zh-CN"/>
          </w:rPr>
          <w:t>四、六氢苯酐项目建设单位说明</w:t>
        </w:r>
        <w:r>
          <w:tab/>
        </w:r>
        <w:r>
          <w:fldChar w:fldCharType="begin"/>
        </w:r>
        <w:r>
          <w:instrText xml:space="preserve"> PAGEREF _Toc19277 \h </w:instrText>
        </w:r>
        <w:r>
          <w:fldChar w:fldCharType="separate"/>
        </w:r>
        <w:r>
          <w:t>12</w:t>
        </w:r>
        <w:r>
          <w:fldChar w:fldCharType="end"/>
        </w:r>
      </w:hyperlink>
    </w:p>
    <w:p>
      <w:pPr>
        <w:pStyle w:val="TOC2"/>
        <w:tabs>
          <w:tab w:val="right" w:leader="dot" w:pos="8306"/>
        </w:tabs>
      </w:pPr>
      <w:hyperlink w:anchor="_Toc21652" w:history="1">
        <w:r>
          <w:rPr>
            <w:rFonts w:ascii="仿宋" w:eastAsia="仿宋" w:hAnsi="仿宋" w:cs="仿宋" w:hint="eastAsia"/>
            <w:lang w:eastAsia="zh-CN"/>
          </w:rPr>
          <w:t>(一)、六氢苯酐项目承办单位基本情况</w:t>
        </w:r>
        <w:r>
          <w:tab/>
        </w:r>
        <w:r>
          <w:fldChar w:fldCharType="begin"/>
        </w:r>
        <w:r>
          <w:instrText xml:space="preserve"> PAGEREF _Toc21652 \h </w:instrText>
        </w:r>
        <w:r>
          <w:fldChar w:fldCharType="separate"/>
        </w:r>
        <w:r>
          <w:t>12</w:t>
        </w:r>
        <w:r>
          <w:fldChar w:fldCharType="end"/>
        </w:r>
      </w:hyperlink>
    </w:p>
    <w:p>
      <w:pPr>
        <w:pStyle w:val="TOC2"/>
        <w:tabs>
          <w:tab w:val="right" w:leader="dot" w:pos="8306"/>
        </w:tabs>
      </w:pPr>
      <w:hyperlink w:anchor="_Toc8632" w:history="1">
        <w:r>
          <w:rPr>
            <w:rFonts w:ascii="仿宋" w:eastAsia="仿宋" w:hAnsi="仿宋" w:cs="仿宋" w:hint="eastAsia"/>
            <w:lang w:eastAsia="zh-CN"/>
          </w:rPr>
          <w:t>(二)、公司经济效益分析</w:t>
        </w:r>
        <w:r>
          <w:tab/>
        </w:r>
        <w:r>
          <w:fldChar w:fldCharType="begin"/>
        </w:r>
        <w:r>
          <w:instrText xml:space="preserve"> PAGEREF _Toc8632 \h </w:instrText>
        </w:r>
        <w:r>
          <w:fldChar w:fldCharType="separate"/>
        </w:r>
        <w:r>
          <w:t>13</w:t>
        </w:r>
        <w:r>
          <w:fldChar w:fldCharType="end"/>
        </w:r>
      </w:hyperlink>
    </w:p>
    <w:p>
      <w:pPr>
        <w:pStyle w:val="TOC1"/>
        <w:tabs>
          <w:tab w:val="right" w:leader="dot" w:pos="8306"/>
        </w:tabs>
      </w:pPr>
      <w:hyperlink w:anchor="_Toc23062" w:history="1">
        <w:r>
          <w:rPr>
            <w:rFonts w:ascii="仿宋" w:eastAsia="仿宋" w:hAnsi="仿宋" w:cs="仿宋" w:hint="eastAsia"/>
            <w:lang w:eastAsia="zh-CN"/>
          </w:rPr>
          <w:t>五、六氢苯酐项目可持续发展</w:t>
        </w:r>
        <w:r>
          <w:tab/>
        </w:r>
        <w:r>
          <w:fldChar w:fldCharType="begin"/>
        </w:r>
        <w:r>
          <w:instrText xml:space="preserve"> PAGEREF _Toc23062 \h </w:instrText>
        </w:r>
        <w:r>
          <w:fldChar w:fldCharType="separate"/>
        </w:r>
        <w:r>
          <w:t>14</w:t>
        </w:r>
        <w:r>
          <w:fldChar w:fldCharType="end"/>
        </w:r>
      </w:hyperlink>
    </w:p>
    <w:p>
      <w:pPr>
        <w:pStyle w:val="TOC2"/>
        <w:tabs>
          <w:tab w:val="right" w:leader="dot" w:pos="8306"/>
        </w:tabs>
      </w:pPr>
      <w:hyperlink w:anchor="_Toc396" w:history="1">
        <w:r>
          <w:rPr>
            <w:rFonts w:ascii="仿宋" w:eastAsia="仿宋" w:hAnsi="仿宋" w:cs="仿宋" w:hint="eastAsia"/>
            <w:lang w:eastAsia="zh-CN"/>
          </w:rPr>
          <w:t>(一)、可持续战略与实践</w:t>
        </w:r>
        <w:r>
          <w:tab/>
        </w:r>
        <w:r>
          <w:fldChar w:fldCharType="begin"/>
        </w:r>
        <w:r>
          <w:instrText xml:space="preserve"> PAGEREF _Toc396 \h </w:instrText>
        </w:r>
        <w:r>
          <w:fldChar w:fldCharType="separate"/>
        </w:r>
        <w:r>
          <w:t>14</w:t>
        </w:r>
        <w:r>
          <w:fldChar w:fldCharType="end"/>
        </w:r>
      </w:hyperlink>
    </w:p>
    <w:p>
      <w:pPr>
        <w:pStyle w:val="TOC2"/>
        <w:tabs>
          <w:tab w:val="right" w:leader="dot" w:pos="8306"/>
        </w:tabs>
      </w:pPr>
      <w:hyperlink w:anchor="_Toc18862" w:history="1">
        <w:r>
          <w:rPr>
            <w:rFonts w:ascii="仿宋" w:eastAsia="仿宋" w:hAnsi="仿宋" w:cs="仿宋" w:hint="eastAsia"/>
            <w:lang w:eastAsia="zh-CN"/>
          </w:rPr>
          <w:t>(二)、环保与社会责任</w:t>
        </w:r>
        <w:r>
          <w:tab/>
        </w:r>
        <w:r>
          <w:fldChar w:fldCharType="begin"/>
        </w:r>
        <w:r>
          <w:instrText xml:space="preserve"> PAGEREF _Toc18862 \h </w:instrText>
        </w:r>
        <w:r>
          <w:fldChar w:fldCharType="separate"/>
        </w:r>
        <w:r>
          <w:t>15</w:t>
        </w:r>
        <w:r>
          <w:fldChar w:fldCharType="end"/>
        </w:r>
      </w:hyperlink>
    </w:p>
    <w:p>
      <w:pPr>
        <w:pStyle w:val="TOC1"/>
        <w:tabs>
          <w:tab w:val="right" w:leader="dot" w:pos="8306"/>
        </w:tabs>
      </w:pPr>
      <w:hyperlink w:anchor="_Toc25896" w:history="1">
        <w:r>
          <w:rPr>
            <w:rFonts w:ascii="仿宋" w:eastAsia="仿宋" w:hAnsi="仿宋" w:cs="仿宋" w:hint="eastAsia"/>
            <w:lang w:eastAsia="zh-CN"/>
          </w:rPr>
          <w:t>六、工艺说明</w:t>
        </w:r>
        <w:r>
          <w:tab/>
        </w:r>
        <w:r>
          <w:fldChar w:fldCharType="begin"/>
        </w:r>
        <w:r>
          <w:instrText xml:space="preserve"> PAGEREF _Toc25896 \h </w:instrText>
        </w:r>
        <w:r>
          <w:fldChar w:fldCharType="separate"/>
        </w:r>
        <w:r>
          <w:t>15</w:t>
        </w:r>
        <w:r>
          <w:fldChar w:fldCharType="end"/>
        </w:r>
      </w:hyperlink>
    </w:p>
    <w:p>
      <w:pPr>
        <w:pStyle w:val="TOC2"/>
        <w:tabs>
          <w:tab w:val="right" w:leader="dot" w:pos="8306"/>
        </w:tabs>
      </w:pPr>
      <w:hyperlink w:anchor="_Toc26824" w:history="1">
        <w:r>
          <w:rPr>
            <w:rFonts w:ascii="仿宋" w:eastAsia="仿宋" w:hAnsi="仿宋" w:cs="仿宋" w:hint="eastAsia"/>
            <w:lang w:eastAsia="zh-CN"/>
          </w:rPr>
          <w:t>(一)、技术管理特点</w:t>
        </w:r>
        <w:r>
          <w:tab/>
        </w:r>
        <w:r>
          <w:fldChar w:fldCharType="begin"/>
        </w:r>
        <w:r>
          <w:instrText xml:space="preserve"> PAGEREF _Toc26824 \h </w:instrText>
        </w:r>
        <w:r>
          <w:fldChar w:fldCharType="separate"/>
        </w:r>
        <w:r>
          <w:t>15</w:t>
        </w:r>
        <w:r>
          <w:fldChar w:fldCharType="end"/>
        </w:r>
      </w:hyperlink>
    </w:p>
    <w:p>
      <w:pPr>
        <w:pStyle w:val="TOC2"/>
        <w:tabs>
          <w:tab w:val="right" w:leader="dot" w:pos="8306"/>
        </w:tabs>
      </w:pPr>
      <w:hyperlink w:anchor="_Toc1709" w:history="1">
        <w:r>
          <w:rPr>
            <w:rFonts w:ascii="仿宋" w:eastAsia="仿宋" w:hAnsi="仿宋" w:cs="仿宋" w:hint="eastAsia"/>
            <w:lang w:eastAsia="zh-CN"/>
          </w:rPr>
          <w:t>(二)、六氢苯酐项目工艺技术设计方案</w:t>
        </w:r>
        <w:r>
          <w:tab/>
        </w:r>
        <w:r>
          <w:fldChar w:fldCharType="begin"/>
        </w:r>
        <w:r>
          <w:instrText xml:space="preserve"> PAGEREF _Toc1709 \h </w:instrText>
        </w:r>
        <w:r>
          <w:fldChar w:fldCharType="separate"/>
        </w:r>
        <w:r>
          <w:t>17</w:t>
        </w:r>
        <w:r>
          <w:fldChar w:fldCharType="end"/>
        </w:r>
      </w:hyperlink>
    </w:p>
    <w:p>
      <w:pPr>
        <w:pStyle w:val="TOC2"/>
        <w:tabs>
          <w:tab w:val="right" w:leader="dot" w:pos="8306"/>
        </w:tabs>
      </w:pPr>
      <w:hyperlink w:anchor="_Toc29149" w:history="1">
        <w:r>
          <w:rPr>
            <w:rFonts w:ascii="仿宋" w:eastAsia="仿宋" w:hAnsi="仿宋" w:cs="仿宋" w:hint="eastAsia"/>
            <w:lang w:eastAsia="zh-CN"/>
          </w:rPr>
          <w:t>(三)、设备选型方案</w:t>
        </w:r>
        <w:r>
          <w:tab/>
        </w:r>
        <w:r>
          <w:fldChar w:fldCharType="begin"/>
        </w:r>
        <w:r>
          <w:instrText xml:space="preserve"> PAGEREF _Toc29149 \h </w:instrText>
        </w:r>
        <w:r>
          <w:fldChar w:fldCharType="separate"/>
        </w:r>
        <w:r>
          <w:t>18</w:t>
        </w:r>
        <w:r>
          <w:fldChar w:fldCharType="end"/>
        </w:r>
      </w:hyperlink>
    </w:p>
    <w:p>
      <w:pPr>
        <w:pStyle w:val="TOC1"/>
        <w:tabs>
          <w:tab w:val="right" w:leader="dot" w:pos="8306"/>
        </w:tabs>
      </w:pPr>
      <w:hyperlink w:anchor="_Toc25635" w:history="1">
        <w:r>
          <w:rPr>
            <w:rFonts w:ascii="仿宋" w:eastAsia="仿宋" w:hAnsi="仿宋" w:cs="仿宋" w:hint="eastAsia"/>
            <w:lang w:eastAsia="zh-CN"/>
          </w:rPr>
          <w:t>七、六氢苯酐项目技术管理</w:t>
        </w:r>
        <w:r>
          <w:tab/>
        </w:r>
        <w:r>
          <w:fldChar w:fldCharType="begin"/>
        </w:r>
        <w:r>
          <w:instrText xml:space="preserve"> PAGEREF _Toc25635 \h </w:instrText>
        </w:r>
        <w:r>
          <w:fldChar w:fldCharType="separate"/>
        </w:r>
        <w:r>
          <w:t>19</w:t>
        </w:r>
        <w:r>
          <w:fldChar w:fldCharType="end"/>
        </w:r>
      </w:hyperlink>
    </w:p>
    <w:p>
      <w:pPr>
        <w:pStyle w:val="TOC2"/>
        <w:tabs>
          <w:tab w:val="right" w:leader="dot" w:pos="8306"/>
        </w:tabs>
      </w:pPr>
      <w:hyperlink w:anchor="_Toc10879" w:history="1">
        <w:r>
          <w:rPr>
            <w:rFonts w:ascii="仿宋" w:eastAsia="仿宋" w:hAnsi="仿宋" w:cs="仿宋" w:hint="eastAsia"/>
            <w:lang w:eastAsia="zh-CN"/>
          </w:rPr>
          <w:t>(一)、技术方案选用方向</w:t>
        </w:r>
        <w:r>
          <w:tab/>
        </w:r>
        <w:r>
          <w:fldChar w:fldCharType="begin"/>
        </w:r>
        <w:r>
          <w:instrText xml:space="preserve"> PAGEREF _Toc10879 \h </w:instrText>
        </w:r>
        <w:r>
          <w:fldChar w:fldCharType="separate"/>
        </w:r>
        <w:r>
          <w:t>19</w:t>
        </w:r>
        <w:r>
          <w:fldChar w:fldCharType="end"/>
        </w:r>
      </w:hyperlink>
    </w:p>
    <w:p>
      <w:pPr>
        <w:pStyle w:val="TOC2"/>
        <w:tabs>
          <w:tab w:val="right" w:leader="dot" w:pos="8306"/>
        </w:tabs>
      </w:pPr>
      <w:hyperlink w:anchor="_Toc5588" w:history="1">
        <w:r>
          <w:rPr>
            <w:rFonts w:ascii="仿宋" w:eastAsia="仿宋" w:hAnsi="仿宋" w:cs="仿宋" w:hint="eastAsia"/>
            <w:lang w:eastAsia="zh-CN"/>
          </w:rPr>
          <w:t>(二)、工艺技术方案选用原则</w:t>
        </w:r>
        <w:r>
          <w:tab/>
        </w:r>
        <w:r>
          <w:fldChar w:fldCharType="begin"/>
        </w:r>
        <w:r>
          <w:instrText xml:space="preserve"> PAGEREF _Toc5588 \h </w:instrText>
        </w:r>
        <w:r>
          <w:fldChar w:fldCharType="separate"/>
        </w:r>
        <w:r>
          <w:t>21</w:t>
        </w:r>
        <w:r>
          <w:fldChar w:fldCharType="end"/>
        </w:r>
      </w:hyperlink>
    </w:p>
    <w:p>
      <w:pPr>
        <w:pStyle w:val="TOC2"/>
        <w:tabs>
          <w:tab w:val="right" w:leader="dot" w:pos="8306"/>
        </w:tabs>
      </w:pPr>
      <w:hyperlink w:anchor="_Toc5830" w:history="1">
        <w:r>
          <w:rPr>
            <w:rFonts w:ascii="仿宋" w:eastAsia="仿宋" w:hAnsi="仿宋" w:cs="仿宋" w:hint="eastAsia"/>
            <w:lang w:eastAsia="zh-CN"/>
          </w:rPr>
          <w:t>(三)、工艺技术方案要求</w:t>
        </w:r>
        <w:r>
          <w:tab/>
        </w:r>
        <w:r>
          <w:fldChar w:fldCharType="begin"/>
        </w:r>
        <w:r>
          <w:instrText xml:space="preserve"> PAGEREF _Toc5830 \h </w:instrText>
        </w:r>
        <w:r>
          <w:fldChar w:fldCharType="separate"/>
        </w:r>
        <w:r>
          <w:t>23</w:t>
        </w:r>
        <w:r>
          <w:fldChar w:fldCharType="end"/>
        </w:r>
      </w:hyperlink>
    </w:p>
    <w:p>
      <w:pPr>
        <w:pStyle w:val="TOC1"/>
        <w:tabs>
          <w:tab w:val="right" w:leader="dot" w:pos="8306"/>
        </w:tabs>
      </w:pPr>
      <w:hyperlink w:anchor="_Toc4232" w:history="1">
        <w:r>
          <w:rPr>
            <w:rFonts w:ascii="仿宋" w:eastAsia="仿宋" w:hAnsi="仿宋" w:cs="仿宋" w:hint="eastAsia"/>
            <w:lang w:eastAsia="zh-CN"/>
          </w:rPr>
          <w:t>八、生产安全保护</w:t>
        </w:r>
        <w:r>
          <w:tab/>
        </w:r>
        <w:r>
          <w:fldChar w:fldCharType="begin"/>
        </w:r>
        <w:r>
          <w:instrText xml:space="preserve"> PAGEREF _Toc4232 \h </w:instrText>
        </w:r>
        <w:r>
          <w:fldChar w:fldCharType="separate"/>
        </w:r>
        <w:r>
          <w:t>25</w:t>
        </w:r>
        <w:r>
          <w:fldChar w:fldCharType="end"/>
        </w:r>
      </w:hyperlink>
    </w:p>
    <w:p>
      <w:pPr>
        <w:pStyle w:val="TOC2"/>
        <w:tabs>
          <w:tab w:val="right" w:leader="dot" w:pos="8306"/>
        </w:tabs>
      </w:pPr>
      <w:hyperlink w:anchor="_Toc7466" w:history="1">
        <w:r>
          <w:rPr>
            <w:rFonts w:ascii="仿宋" w:eastAsia="仿宋" w:hAnsi="仿宋" w:cs="仿宋" w:hint="eastAsia"/>
            <w:lang w:eastAsia="zh-CN"/>
          </w:rPr>
          <w:t>(一)、消防安全</w:t>
        </w:r>
        <w:r>
          <w:tab/>
        </w:r>
        <w:r>
          <w:fldChar w:fldCharType="begin"/>
        </w:r>
        <w:r>
          <w:instrText xml:space="preserve"> PAGEREF _Toc7466 \h </w:instrText>
        </w:r>
        <w:r>
          <w:fldChar w:fldCharType="separate"/>
        </w:r>
        <w:r>
          <w:t>25</w:t>
        </w:r>
        <w:r>
          <w:fldChar w:fldCharType="end"/>
        </w:r>
      </w:hyperlink>
    </w:p>
    <w:p>
      <w:pPr>
        <w:pStyle w:val="TOC2"/>
        <w:tabs>
          <w:tab w:val="right" w:leader="dot" w:pos="8306"/>
        </w:tabs>
      </w:pPr>
      <w:hyperlink w:anchor="_Toc31359" w:history="1">
        <w:r>
          <w:rPr>
            <w:rFonts w:ascii="仿宋" w:eastAsia="仿宋" w:hAnsi="仿宋" w:cs="仿宋" w:hint="eastAsia"/>
            <w:lang w:eastAsia="zh-CN"/>
          </w:rPr>
          <w:t>(二)、防火防爆总图布置措施</w:t>
        </w:r>
        <w:r>
          <w:tab/>
        </w:r>
        <w:r>
          <w:fldChar w:fldCharType="begin"/>
        </w:r>
        <w:r>
          <w:instrText xml:space="preserve"> PAGEREF _Toc31359 \h </w:instrText>
        </w:r>
        <w:r>
          <w:fldChar w:fldCharType="separate"/>
        </w:r>
        <w:r>
          <w:t>27</w:t>
        </w:r>
        <w:r>
          <w:fldChar w:fldCharType="end"/>
        </w:r>
      </w:hyperlink>
    </w:p>
    <w:p>
      <w:pPr>
        <w:pStyle w:val="TOC2"/>
        <w:tabs>
          <w:tab w:val="right" w:leader="dot" w:pos="8306"/>
        </w:tabs>
      </w:pPr>
      <w:hyperlink w:anchor="_Toc17923" w:history="1">
        <w:r>
          <w:rPr>
            <w:rFonts w:ascii="仿宋" w:eastAsia="仿宋" w:hAnsi="仿宋" w:cs="仿宋" w:hint="eastAsia"/>
            <w:lang w:eastAsia="zh-CN"/>
          </w:rPr>
          <w:t>(三)、自然灾害防范措施</w:t>
        </w:r>
        <w:r>
          <w:tab/>
        </w:r>
        <w:r>
          <w:fldChar w:fldCharType="begin"/>
        </w:r>
        <w:r>
          <w:instrText xml:space="preserve"> PAGEREF _Toc17923 \h </w:instrText>
        </w:r>
        <w:r>
          <w:fldChar w:fldCharType="separate"/>
        </w:r>
        <w:r>
          <w:t>27</w:t>
        </w:r>
        <w:r>
          <w:fldChar w:fldCharType="end"/>
        </w:r>
      </w:hyperlink>
    </w:p>
    <w:p>
      <w:pPr>
        <w:pStyle w:val="TOC2"/>
        <w:tabs>
          <w:tab w:val="right" w:leader="dot" w:pos="8306"/>
        </w:tabs>
      </w:pPr>
      <w:hyperlink w:anchor="_Toc12636" w:history="1">
        <w:r>
          <w:rPr>
            <w:rFonts w:ascii="仿宋" w:eastAsia="仿宋" w:hAnsi="仿宋" w:cs="仿宋" w:hint="eastAsia"/>
            <w:lang w:eastAsia="zh-CN"/>
          </w:rPr>
          <w:t>(四)、安全色及安全标志使用要求</w:t>
        </w:r>
        <w:r>
          <w:tab/>
        </w:r>
        <w:r>
          <w:fldChar w:fldCharType="begin"/>
        </w:r>
        <w:r>
          <w:instrText xml:space="preserve"> PAGEREF _Toc12636 \h </w:instrText>
        </w:r>
        <w:r>
          <w:fldChar w:fldCharType="separate"/>
        </w:r>
        <w:r>
          <w:t>28</w:t>
        </w:r>
        <w:r>
          <w:fldChar w:fldCharType="end"/>
        </w:r>
      </w:hyperlink>
    </w:p>
    <w:p>
      <w:pPr>
        <w:pStyle w:val="TOC2"/>
        <w:tabs>
          <w:tab w:val="right" w:leader="dot" w:pos="8306"/>
        </w:tabs>
      </w:pPr>
      <w:hyperlink w:anchor="_Toc23633" w:history="1">
        <w:r>
          <w:rPr>
            <w:rFonts w:ascii="仿宋" w:eastAsia="仿宋" w:hAnsi="仿宋" w:cs="仿宋" w:hint="eastAsia"/>
            <w:lang w:eastAsia="zh-CN"/>
          </w:rPr>
          <w:t>(五)、防尘防毒措施</w:t>
        </w:r>
        <w:r>
          <w:tab/>
        </w:r>
        <w:r>
          <w:fldChar w:fldCharType="begin"/>
        </w:r>
        <w:r>
          <w:instrText xml:space="preserve"> PAGEREF _Toc23633 \h </w:instrText>
        </w:r>
        <w:r>
          <w:fldChar w:fldCharType="separate"/>
        </w:r>
        <w:r>
          <w:t>29</w:t>
        </w:r>
        <w:r>
          <w:fldChar w:fldCharType="end"/>
        </w:r>
      </w:hyperlink>
    </w:p>
    <w:p>
      <w:pPr>
        <w:pStyle w:val="TOC2"/>
        <w:tabs>
          <w:tab w:val="right" w:leader="dot" w:pos="8306"/>
        </w:tabs>
      </w:pPr>
      <w:hyperlink w:anchor="_Toc20583" w:history="1">
        <w:r>
          <w:rPr>
            <w:rFonts w:ascii="仿宋" w:eastAsia="仿宋" w:hAnsi="仿宋" w:cs="仿宋" w:hint="eastAsia"/>
            <w:lang w:eastAsia="zh-CN"/>
          </w:rPr>
          <w:t>(六)、防静电、触电防护及防雷措施</w:t>
        </w:r>
        <w:r>
          <w:tab/>
        </w:r>
        <w:r>
          <w:fldChar w:fldCharType="begin"/>
        </w:r>
        <w:r>
          <w:instrText xml:space="preserve"> PAGEREF _Toc20583 \h </w:instrText>
        </w:r>
        <w:r>
          <w:fldChar w:fldCharType="separate"/>
        </w:r>
        <w:r>
          <w:t>30</w:t>
        </w:r>
        <w:r>
          <w:fldChar w:fldCharType="end"/>
        </w:r>
      </w:hyperlink>
    </w:p>
    <w:p>
      <w:pPr>
        <w:pStyle w:val="TOC2"/>
        <w:tabs>
          <w:tab w:val="right" w:leader="dot" w:pos="8306"/>
        </w:tabs>
      </w:pPr>
      <w:hyperlink w:anchor="_Toc8566" w:history="1">
        <w:r>
          <w:rPr>
            <w:rFonts w:ascii="仿宋" w:eastAsia="仿宋" w:hAnsi="仿宋" w:cs="仿宋" w:hint="eastAsia"/>
            <w:lang w:eastAsia="zh-CN"/>
          </w:rPr>
          <w:t>(七)、机械设备安全保障措施</w:t>
        </w:r>
        <w:r>
          <w:tab/>
        </w:r>
        <w:r>
          <w:fldChar w:fldCharType="begin"/>
        </w:r>
        <w:r>
          <w:instrText xml:space="preserve"> PAGEREF _Toc8566 \h </w:instrText>
        </w:r>
        <w:r>
          <w:fldChar w:fldCharType="separate"/>
        </w:r>
        <w:r>
          <w:t>32</w:t>
        </w:r>
        <w:r>
          <w:fldChar w:fldCharType="end"/>
        </w:r>
      </w:hyperlink>
    </w:p>
    <w:p>
      <w:pPr>
        <w:pStyle w:val="TOC1"/>
        <w:tabs>
          <w:tab w:val="right" w:leader="dot" w:pos="8306"/>
        </w:tabs>
      </w:pPr>
      <w:hyperlink w:anchor="_Toc16839" w:history="1">
        <w:r>
          <w:rPr>
            <w:rFonts w:ascii="仿宋" w:eastAsia="仿宋" w:hAnsi="仿宋" w:cs="仿宋" w:hint="eastAsia"/>
            <w:lang w:eastAsia="zh-CN"/>
          </w:rPr>
          <w:t>九、六氢苯酐项目经营效益</w:t>
        </w:r>
        <w:r>
          <w:tab/>
        </w:r>
        <w:r>
          <w:fldChar w:fldCharType="begin"/>
        </w:r>
        <w:r>
          <w:instrText xml:space="preserve"> PAGEREF _Toc16839 \h </w:instrText>
        </w:r>
        <w:r>
          <w:fldChar w:fldCharType="separate"/>
        </w:r>
        <w:r>
          <w:t>33</w:t>
        </w:r>
        <w:r>
          <w:fldChar w:fldCharType="end"/>
        </w:r>
      </w:hyperlink>
    </w:p>
    <w:p>
      <w:pPr>
        <w:pStyle w:val="TOC2"/>
        <w:tabs>
          <w:tab w:val="right" w:leader="dot" w:pos="8306"/>
        </w:tabs>
      </w:pPr>
      <w:hyperlink w:anchor="_Toc5126" w:history="1">
        <w:r>
          <w:rPr>
            <w:rFonts w:ascii="仿宋" w:eastAsia="仿宋" w:hAnsi="仿宋" w:cs="仿宋" w:hint="eastAsia"/>
            <w:lang w:eastAsia="zh-CN"/>
          </w:rPr>
          <w:t>(一)、经济评价财务测算</w:t>
        </w:r>
        <w:r>
          <w:tab/>
        </w:r>
        <w:r>
          <w:fldChar w:fldCharType="begin"/>
        </w:r>
        <w:r>
          <w:instrText xml:space="preserve"> PAGEREF _Toc5126 \h </w:instrText>
        </w:r>
        <w:r>
          <w:fldChar w:fldCharType="separate"/>
        </w:r>
        <w:r>
          <w:t>33</w:t>
        </w:r>
        <w:r>
          <w:fldChar w:fldCharType="end"/>
        </w:r>
      </w:hyperlink>
    </w:p>
    <w:p>
      <w:pPr>
        <w:pStyle w:val="TOC2"/>
        <w:tabs>
          <w:tab w:val="right" w:leader="dot" w:pos="8306"/>
        </w:tabs>
      </w:pPr>
      <w:hyperlink w:anchor="_Toc31399" w:history="1">
        <w:r>
          <w:rPr>
            <w:rFonts w:ascii="仿宋" w:eastAsia="仿宋" w:hAnsi="仿宋" w:cs="仿宋" w:hint="eastAsia"/>
            <w:lang w:eastAsia="zh-CN"/>
          </w:rPr>
          <w:t>(二)、六氢苯酐项目盈利能力分析</w:t>
        </w:r>
        <w:r>
          <w:tab/>
        </w:r>
        <w:r>
          <w:fldChar w:fldCharType="begin"/>
        </w:r>
        <w:r>
          <w:instrText xml:space="preserve"> PAGEREF _Toc31399 \h </w:instrText>
        </w:r>
        <w:r>
          <w:fldChar w:fldCharType="separate"/>
        </w:r>
        <w:r>
          <w:t>34</w:t>
        </w:r>
        <w:r>
          <w:fldChar w:fldCharType="end"/>
        </w:r>
      </w:hyperlink>
    </w:p>
    <w:p>
      <w:pPr>
        <w:pStyle w:val="TOC1"/>
        <w:tabs>
          <w:tab w:val="right" w:leader="dot" w:pos="8306"/>
        </w:tabs>
      </w:pPr>
      <w:hyperlink w:anchor="_Toc2525" w:history="1">
        <w:r>
          <w:rPr>
            <w:rFonts w:ascii="仿宋" w:eastAsia="仿宋" w:hAnsi="仿宋" w:cs="仿宋" w:hint="eastAsia"/>
            <w:lang w:eastAsia="zh-CN"/>
          </w:rPr>
          <w:t>十、六氢苯酐项目风险管理</w:t>
        </w:r>
        <w:r>
          <w:tab/>
        </w:r>
        <w:r>
          <w:fldChar w:fldCharType="begin"/>
        </w:r>
        <w:r>
          <w:instrText xml:space="preserve"> PAGEREF _Toc2525 \h </w:instrText>
        </w:r>
        <w:r>
          <w:fldChar w:fldCharType="separate"/>
        </w:r>
        <w:r>
          <w:t>35</w:t>
        </w:r>
        <w:r>
          <w:fldChar w:fldCharType="end"/>
        </w:r>
      </w:hyperlink>
    </w:p>
    <w:p>
      <w:pPr>
        <w:pStyle w:val="TOC2"/>
        <w:tabs>
          <w:tab w:val="right" w:leader="dot" w:pos="8306"/>
        </w:tabs>
      </w:pPr>
      <w:hyperlink w:anchor="_Toc16735" w:history="1">
        <w:r>
          <w:rPr>
            <w:rFonts w:ascii="仿宋" w:eastAsia="仿宋" w:hAnsi="仿宋" w:cs="仿宋" w:hint="eastAsia"/>
            <w:lang w:eastAsia="zh-CN"/>
          </w:rPr>
          <w:t>(一)、风险识别与评估</w:t>
        </w:r>
        <w:r>
          <w:tab/>
        </w:r>
        <w:r>
          <w:fldChar w:fldCharType="begin"/>
        </w:r>
        <w:r>
          <w:instrText xml:space="preserve"> PAGEREF _Toc16735 \h </w:instrText>
        </w:r>
        <w:r>
          <w:fldChar w:fldCharType="separate"/>
        </w:r>
        <w:r>
          <w:t>35</w:t>
        </w:r>
        <w:r>
          <w:fldChar w:fldCharType="end"/>
        </w:r>
      </w:hyperlink>
    </w:p>
    <w:p>
      <w:pPr>
        <w:pStyle w:val="TOC2"/>
        <w:tabs>
          <w:tab w:val="right" w:leader="dot" w:pos="8306"/>
        </w:tabs>
      </w:pPr>
      <w:hyperlink w:anchor="_Toc8216" w:history="1">
        <w:r>
          <w:rPr>
            <w:rFonts w:ascii="仿宋" w:eastAsia="仿宋" w:hAnsi="仿宋" w:cs="仿宋" w:hint="eastAsia"/>
            <w:lang w:eastAsia="zh-CN"/>
          </w:rPr>
          <w:t>(二)、风险应对策略</w:t>
        </w:r>
        <w:r>
          <w:tab/>
        </w:r>
        <w:r>
          <w:fldChar w:fldCharType="begin"/>
        </w:r>
        <w:r>
          <w:instrText xml:space="preserve"> PAGEREF _Toc8216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63" w:history="1">
        <w:r>
          <w:rPr>
            <w:rFonts w:ascii="仿宋" w:eastAsia="仿宋" w:hAnsi="仿宋" w:cs="仿宋" w:hint="eastAsia"/>
            <w:lang w:eastAsia="zh-CN"/>
          </w:rPr>
          <w:t>(三)、风险监控与控制</w:t>
        </w:r>
        <w:r>
          <w:tab/>
        </w:r>
        <w:r>
          <w:fldChar w:fldCharType="begin"/>
        </w:r>
        <w:r>
          <w:instrText xml:space="preserve"> PAGEREF _Toc5663 \h </w:instrText>
        </w:r>
        <w:r>
          <w:fldChar w:fldCharType="separate"/>
        </w:r>
        <w:r>
          <w:t>38</w:t>
        </w:r>
        <w:r>
          <w:fldChar w:fldCharType="end"/>
        </w:r>
      </w:hyperlink>
    </w:p>
    <w:p>
      <w:pPr>
        <w:pStyle w:val="TOC1"/>
        <w:tabs>
          <w:tab w:val="right" w:leader="dot" w:pos="8306"/>
        </w:tabs>
      </w:pPr>
      <w:hyperlink w:anchor="_Toc22438" w:history="1">
        <w:r>
          <w:rPr>
            <w:rFonts w:ascii="仿宋" w:eastAsia="仿宋" w:hAnsi="仿宋" w:cs="仿宋" w:hint="eastAsia"/>
            <w:lang w:eastAsia="zh-CN"/>
          </w:rPr>
          <w:t>十一、六氢苯酐项目人力资源管理</w:t>
        </w:r>
        <w:r>
          <w:tab/>
        </w:r>
        <w:r>
          <w:fldChar w:fldCharType="begin"/>
        </w:r>
        <w:r>
          <w:instrText xml:space="preserve"> PAGEREF _Toc22438 \h </w:instrText>
        </w:r>
        <w:r>
          <w:fldChar w:fldCharType="separate"/>
        </w:r>
        <w:r>
          <w:t>39</w:t>
        </w:r>
        <w:r>
          <w:fldChar w:fldCharType="end"/>
        </w:r>
      </w:hyperlink>
    </w:p>
    <w:p>
      <w:pPr>
        <w:pStyle w:val="TOC2"/>
        <w:tabs>
          <w:tab w:val="right" w:leader="dot" w:pos="8306"/>
        </w:tabs>
      </w:pPr>
      <w:hyperlink w:anchor="_Toc22954" w:history="1">
        <w:r>
          <w:rPr>
            <w:rFonts w:ascii="仿宋" w:eastAsia="仿宋" w:hAnsi="仿宋" w:cs="仿宋" w:hint="eastAsia"/>
            <w:lang w:eastAsia="zh-CN"/>
          </w:rPr>
          <w:t>(一)、建立健全的预算管理制度</w:t>
        </w:r>
        <w:r>
          <w:tab/>
        </w:r>
        <w:r>
          <w:fldChar w:fldCharType="begin"/>
        </w:r>
        <w:r>
          <w:instrText xml:space="preserve"> PAGEREF _Toc22954 \h </w:instrText>
        </w:r>
        <w:r>
          <w:fldChar w:fldCharType="separate"/>
        </w:r>
        <w:r>
          <w:t>39</w:t>
        </w:r>
        <w:r>
          <w:fldChar w:fldCharType="end"/>
        </w:r>
      </w:hyperlink>
    </w:p>
    <w:p>
      <w:pPr>
        <w:pStyle w:val="TOC2"/>
        <w:tabs>
          <w:tab w:val="right" w:leader="dot" w:pos="8306"/>
        </w:tabs>
      </w:pPr>
      <w:hyperlink w:anchor="_Toc11145" w:history="1">
        <w:r>
          <w:rPr>
            <w:rFonts w:ascii="仿宋" w:eastAsia="仿宋" w:hAnsi="仿宋" w:cs="仿宋" w:hint="eastAsia"/>
            <w:lang w:eastAsia="zh-CN"/>
          </w:rPr>
          <w:t>(二)、加强资金流动监控</w:t>
        </w:r>
        <w:r>
          <w:tab/>
        </w:r>
        <w:r>
          <w:fldChar w:fldCharType="begin"/>
        </w:r>
        <w:r>
          <w:instrText xml:space="preserve"> PAGEREF _Toc11145 \h </w:instrText>
        </w:r>
        <w:r>
          <w:fldChar w:fldCharType="separate"/>
        </w:r>
        <w:r>
          <w:t>41</w:t>
        </w:r>
        <w:r>
          <w:fldChar w:fldCharType="end"/>
        </w:r>
      </w:hyperlink>
    </w:p>
    <w:p>
      <w:pPr>
        <w:pStyle w:val="TOC2"/>
        <w:tabs>
          <w:tab w:val="right" w:leader="dot" w:pos="8306"/>
        </w:tabs>
      </w:pPr>
      <w:hyperlink w:anchor="_Toc27419" w:history="1">
        <w:r>
          <w:rPr>
            <w:rFonts w:ascii="仿宋" w:eastAsia="仿宋" w:hAnsi="仿宋" w:cs="仿宋" w:hint="eastAsia"/>
            <w:lang w:eastAsia="zh-CN"/>
          </w:rPr>
          <w:t>(三)、制定完善的风险控制机制</w:t>
        </w:r>
        <w:r>
          <w:tab/>
        </w:r>
        <w:r>
          <w:fldChar w:fldCharType="begin"/>
        </w:r>
        <w:r>
          <w:instrText xml:space="preserve"> PAGEREF _Toc27419 \h </w:instrText>
        </w:r>
        <w:r>
          <w:fldChar w:fldCharType="separate"/>
        </w:r>
        <w:r>
          <w:t>42</w:t>
        </w:r>
        <w:r>
          <w:fldChar w:fldCharType="end"/>
        </w:r>
      </w:hyperlink>
    </w:p>
    <w:p>
      <w:pPr>
        <w:pStyle w:val="TOC2"/>
        <w:tabs>
          <w:tab w:val="right" w:leader="dot" w:pos="8306"/>
        </w:tabs>
      </w:pPr>
      <w:hyperlink w:anchor="_Toc5636" w:history="1">
        <w:r>
          <w:rPr>
            <w:rFonts w:ascii="仿宋" w:eastAsia="仿宋" w:hAnsi="仿宋" w:cs="仿宋" w:hint="eastAsia"/>
            <w:lang w:eastAsia="zh-CN"/>
          </w:rPr>
          <w:t>(四)、优化成本管理</w:t>
        </w:r>
        <w:r>
          <w:tab/>
        </w:r>
        <w:r>
          <w:fldChar w:fldCharType="begin"/>
        </w:r>
        <w:r>
          <w:instrText xml:space="preserve"> PAGEREF _Toc5636 \h </w:instrText>
        </w:r>
        <w:r>
          <w:fldChar w:fldCharType="separate"/>
        </w:r>
        <w:r>
          <w:t>43</w:t>
        </w:r>
        <w:r>
          <w:fldChar w:fldCharType="end"/>
        </w:r>
      </w:hyperlink>
    </w:p>
    <w:p>
      <w:pPr>
        <w:pStyle w:val="TOC1"/>
        <w:tabs>
          <w:tab w:val="right" w:leader="dot" w:pos="8306"/>
        </w:tabs>
      </w:pPr>
      <w:hyperlink w:anchor="_Toc31965" w:history="1">
        <w:r>
          <w:rPr>
            <w:rFonts w:ascii="仿宋" w:eastAsia="仿宋" w:hAnsi="仿宋" w:cs="仿宋" w:hint="eastAsia"/>
            <w:lang w:eastAsia="zh-CN"/>
          </w:rPr>
          <w:t>十二、六氢苯酐项目社会影响</w:t>
        </w:r>
        <w:r>
          <w:tab/>
        </w:r>
        <w:r>
          <w:fldChar w:fldCharType="begin"/>
        </w:r>
        <w:r>
          <w:instrText xml:space="preserve"> PAGEREF _Toc31965 \h </w:instrText>
        </w:r>
        <w:r>
          <w:fldChar w:fldCharType="separate"/>
        </w:r>
        <w:r>
          <w:t>44</w:t>
        </w:r>
        <w:r>
          <w:fldChar w:fldCharType="end"/>
        </w:r>
      </w:hyperlink>
    </w:p>
    <w:p>
      <w:pPr>
        <w:pStyle w:val="TOC2"/>
        <w:tabs>
          <w:tab w:val="right" w:leader="dot" w:pos="8306"/>
        </w:tabs>
      </w:pPr>
      <w:hyperlink w:anchor="_Toc25666" w:history="1">
        <w:r>
          <w:rPr>
            <w:rFonts w:ascii="仿宋" w:eastAsia="仿宋" w:hAnsi="仿宋" w:cs="仿宋" w:hint="eastAsia"/>
            <w:lang w:eastAsia="zh-CN"/>
          </w:rPr>
          <w:t>(一)、社会责任与义务</w:t>
        </w:r>
        <w:r>
          <w:tab/>
        </w:r>
        <w:r>
          <w:fldChar w:fldCharType="begin"/>
        </w:r>
        <w:r>
          <w:instrText xml:space="preserve"> PAGEREF _Toc25666 \h </w:instrText>
        </w:r>
        <w:r>
          <w:fldChar w:fldCharType="separate"/>
        </w:r>
        <w:r>
          <w:t>44</w:t>
        </w:r>
        <w:r>
          <w:fldChar w:fldCharType="end"/>
        </w:r>
      </w:hyperlink>
    </w:p>
    <w:p>
      <w:pPr>
        <w:pStyle w:val="TOC2"/>
        <w:tabs>
          <w:tab w:val="right" w:leader="dot" w:pos="8306"/>
        </w:tabs>
      </w:pPr>
      <w:hyperlink w:anchor="_Toc8752" w:history="1">
        <w:r>
          <w:rPr>
            <w:rFonts w:ascii="仿宋" w:eastAsia="仿宋" w:hAnsi="仿宋" w:cs="仿宋" w:hint="eastAsia"/>
            <w:lang w:eastAsia="zh-CN"/>
          </w:rPr>
          <w:t>(二)、社会参与与沟通</w:t>
        </w:r>
        <w:r>
          <w:tab/>
        </w:r>
        <w:r>
          <w:fldChar w:fldCharType="begin"/>
        </w:r>
        <w:r>
          <w:instrText xml:space="preserve"> PAGEREF _Toc8752 \h </w:instrText>
        </w:r>
        <w:r>
          <w:fldChar w:fldCharType="separate"/>
        </w:r>
        <w:r>
          <w:t>45</w:t>
        </w:r>
        <w:r>
          <w:fldChar w:fldCharType="end"/>
        </w:r>
      </w:hyperlink>
    </w:p>
    <w:p>
      <w:pPr>
        <w:pStyle w:val="TOC1"/>
        <w:tabs>
          <w:tab w:val="right" w:leader="dot" w:pos="8306"/>
        </w:tabs>
      </w:pPr>
      <w:hyperlink w:anchor="_Toc29762" w:history="1">
        <w:r>
          <w:rPr>
            <w:rFonts w:ascii="仿宋" w:eastAsia="仿宋" w:hAnsi="仿宋" w:cs="仿宋" w:hint="eastAsia"/>
            <w:lang w:eastAsia="zh-CN"/>
          </w:rPr>
          <w:t>十三、六氢苯酐项目实施保障措施</w:t>
        </w:r>
        <w:r>
          <w:tab/>
        </w:r>
        <w:r>
          <w:fldChar w:fldCharType="begin"/>
        </w:r>
        <w:r>
          <w:instrText xml:space="preserve"> PAGEREF _Toc29762 \h </w:instrText>
        </w:r>
        <w:r>
          <w:fldChar w:fldCharType="separate"/>
        </w:r>
        <w:r>
          <w:t>46</w:t>
        </w:r>
        <w:r>
          <w:fldChar w:fldCharType="end"/>
        </w:r>
      </w:hyperlink>
    </w:p>
    <w:p>
      <w:pPr>
        <w:pStyle w:val="TOC2"/>
        <w:tabs>
          <w:tab w:val="right" w:leader="dot" w:pos="8306"/>
        </w:tabs>
      </w:pPr>
      <w:hyperlink w:anchor="_Toc25066" w:history="1">
        <w:r>
          <w:rPr>
            <w:rFonts w:ascii="仿宋" w:eastAsia="仿宋" w:hAnsi="仿宋" w:cs="仿宋" w:hint="eastAsia"/>
            <w:lang w:eastAsia="zh-CN"/>
          </w:rPr>
          <w:t>(一)、六氢苯酐项目实施保障机制</w:t>
        </w:r>
        <w:r>
          <w:tab/>
        </w:r>
        <w:r>
          <w:fldChar w:fldCharType="begin"/>
        </w:r>
        <w:r>
          <w:instrText xml:space="preserve"> PAGEREF _Toc25066 \h </w:instrText>
        </w:r>
        <w:r>
          <w:fldChar w:fldCharType="separate"/>
        </w:r>
        <w:r>
          <w:t>46</w:t>
        </w:r>
        <w:r>
          <w:fldChar w:fldCharType="end"/>
        </w:r>
      </w:hyperlink>
    </w:p>
    <w:p>
      <w:pPr>
        <w:pStyle w:val="TOC2"/>
        <w:tabs>
          <w:tab w:val="right" w:leader="dot" w:pos="8306"/>
        </w:tabs>
      </w:pPr>
      <w:hyperlink w:anchor="_Toc5894" w:history="1">
        <w:r>
          <w:rPr>
            <w:rFonts w:ascii="仿宋" w:eastAsia="仿宋" w:hAnsi="仿宋" w:cs="仿宋" w:hint="eastAsia"/>
            <w:lang w:eastAsia="zh-CN"/>
          </w:rPr>
          <w:t>(二)、六氢苯酐项目法律合规要求</w:t>
        </w:r>
        <w:r>
          <w:tab/>
        </w:r>
        <w:r>
          <w:fldChar w:fldCharType="begin"/>
        </w:r>
        <w:r>
          <w:instrText xml:space="preserve"> PAGEREF _Toc5894 \h </w:instrText>
        </w:r>
        <w:r>
          <w:fldChar w:fldCharType="separate"/>
        </w:r>
        <w:r>
          <w:t>50</w:t>
        </w:r>
        <w:r>
          <w:fldChar w:fldCharType="end"/>
        </w:r>
      </w:hyperlink>
    </w:p>
    <w:p>
      <w:pPr>
        <w:pStyle w:val="TOC2"/>
        <w:tabs>
          <w:tab w:val="right" w:leader="dot" w:pos="8306"/>
        </w:tabs>
      </w:pPr>
      <w:hyperlink w:anchor="_Toc16487" w:history="1">
        <w:r>
          <w:rPr>
            <w:rFonts w:ascii="仿宋" w:eastAsia="仿宋" w:hAnsi="仿宋" w:cs="仿宋" w:hint="eastAsia"/>
            <w:lang w:eastAsia="zh-CN"/>
          </w:rPr>
          <w:t>(三)、六氢苯酐项目合同管理与法律事务</w:t>
        </w:r>
        <w:r>
          <w:tab/>
        </w:r>
        <w:r>
          <w:fldChar w:fldCharType="begin"/>
        </w:r>
        <w:r>
          <w:instrText xml:space="preserve"> PAGEREF _Toc16487 \h </w:instrText>
        </w:r>
        <w:r>
          <w:fldChar w:fldCharType="separate"/>
        </w:r>
        <w:r>
          <w:t>54</w:t>
        </w:r>
        <w:r>
          <w:fldChar w:fldCharType="end"/>
        </w:r>
      </w:hyperlink>
    </w:p>
    <w:p>
      <w:pPr>
        <w:pStyle w:val="TOC2"/>
        <w:tabs>
          <w:tab w:val="right" w:leader="dot" w:pos="8306"/>
        </w:tabs>
      </w:pPr>
      <w:hyperlink w:anchor="_Toc24920" w:history="1">
        <w:r>
          <w:rPr>
            <w:rFonts w:ascii="仿宋" w:eastAsia="仿宋" w:hAnsi="仿宋" w:cs="仿宋" w:hint="eastAsia"/>
            <w:lang w:eastAsia="zh-CN"/>
          </w:rPr>
          <w:t>(四)、六氢苯酐项目知识产权保护策略</w:t>
        </w:r>
        <w:r>
          <w:tab/>
        </w:r>
        <w:r>
          <w:fldChar w:fldCharType="begin"/>
        </w:r>
        <w:r>
          <w:instrText xml:space="preserve"> PAGEREF _Toc24920 \h </w:instrText>
        </w:r>
        <w:r>
          <w:fldChar w:fldCharType="separate"/>
        </w:r>
        <w:r>
          <w:t>60</w:t>
        </w:r>
        <w:r>
          <w:fldChar w:fldCharType="end"/>
        </w:r>
      </w:hyperlink>
    </w:p>
    <w:p>
      <w:pPr>
        <w:pStyle w:val="TOC1"/>
        <w:tabs>
          <w:tab w:val="right" w:leader="dot" w:pos="8306"/>
        </w:tabs>
      </w:pPr>
      <w:hyperlink w:anchor="_Toc442" w:history="1">
        <w:r>
          <w:rPr>
            <w:rFonts w:ascii="仿宋" w:eastAsia="仿宋" w:hAnsi="仿宋" w:cs="仿宋" w:hint="eastAsia"/>
            <w:lang w:eastAsia="zh-CN"/>
          </w:rPr>
          <w:t>十四、六氢苯酐项目变更管理</w:t>
        </w:r>
        <w:r>
          <w:tab/>
        </w:r>
        <w:r>
          <w:fldChar w:fldCharType="begin"/>
        </w:r>
        <w:r>
          <w:instrText xml:space="preserve"> PAGEREF _Toc442 \h </w:instrText>
        </w:r>
        <w:r>
          <w:fldChar w:fldCharType="separate"/>
        </w:r>
        <w:r>
          <w:t>62</w:t>
        </w:r>
        <w:r>
          <w:fldChar w:fldCharType="end"/>
        </w:r>
      </w:hyperlink>
    </w:p>
    <w:p>
      <w:pPr>
        <w:pStyle w:val="TOC2"/>
        <w:tabs>
          <w:tab w:val="right" w:leader="dot" w:pos="8306"/>
        </w:tabs>
      </w:pPr>
      <w:hyperlink w:anchor="_Toc18341" w:history="1">
        <w:r>
          <w:rPr>
            <w:rFonts w:ascii="仿宋" w:eastAsia="仿宋" w:hAnsi="仿宋" w:cs="仿宋" w:hint="eastAsia"/>
            <w:lang w:eastAsia="zh-CN"/>
          </w:rPr>
          <w:t>(一)、变更申请与评估</w:t>
        </w:r>
        <w:r>
          <w:tab/>
        </w:r>
        <w:r>
          <w:fldChar w:fldCharType="begin"/>
        </w:r>
        <w:r>
          <w:instrText xml:space="preserve"> PAGEREF _Toc18341 \h </w:instrText>
        </w:r>
        <w:r>
          <w:fldChar w:fldCharType="separate"/>
        </w:r>
        <w:r>
          <w:t>62</w:t>
        </w:r>
        <w:r>
          <w:fldChar w:fldCharType="end"/>
        </w:r>
      </w:hyperlink>
    </w:p>
    <w:p>
      <w:pPr>
        <w:pStyle w:val="TOC2"/>
        <w:tabs>
          <w:tab w:val="right" w:leader="dot" w:pos="8306"/>
        </w:tabs>
      </w:pPr>
      <w:hyperlink w:anchor="_Toc11934" w:history="1">
        <w:r>
          <w:rPr>
            <w:rFonts w:ascii="仿宋" w:eastAsia="仿宋" w:hAnsi="仿宋" w:cs="仿宋" w:hint="eastAsia"/>
            <w:lang w:eastAsia="zh-CN"/>
          </w:rPr>
          <w:t>(二)、变更实施与控制</w:t>
        </w:r>
        <w:r>
          <w:tab/>
        </w:r>
        <w:r>
          <w:fldChar w:fldCharType="begin"/>
        </w:r>
        <w:r>
          <w:instrText xml:space="preserve"> PAGEREF _Toc11934 \h </w:instrText>
        </w:r>
        <w:r>
          <w:fldChar w:fldCharType="separate"/>
        </w:r>
        <w:r>
          <w:t>63</w:t>
        </w:r>
        <w:r>
          <w:fldChar w:fldCharType="end"/>
        </w:r>
      </w:hyperlink>
    </w:p>
    <w:p>
      <w:pPr>
        <w:pStyle w:val="TOC1"/>
        <w:tabs>
          <w:tab w:val="right" w:leader="dot" w:pos="8306"/>
        </w:tabs>
      </w:pPr>
      <w:hyperlink w:anchor="_Toc1468" w:history="1">
        <w:r>
          <w:rPr>
            <w:rFonts w:ascii="仿宋" w:eastAsia="仿宋" w:hAnsi="仿宋" w:cs="仿宋" w:hint="eastAsia"/>
            <w:lang w:eastAsia="zh-CN"/>
          </w:rPr>
          <w:t>十五、营销与推广策略</w:t>
        </w:r>
        <w:r>
          <w:tab/>
        </w:r>
        <w:r>
          <w:fldChar w:fldCharType="begin"/>
        </w:r>
        <w:r>
          <w:instrText xml:space="preserve"> PAGEREF _Toc1468 \h </w:instrText>
        </w:r>
        <w:r>
          <w:fldChar w:fldCharType="separate"/>
        </w:r>
        <w:r>
          <w:t>64</w:t>
        </w:r>
        <w:r>
          <w:fldChar w:fldCharType="end"/>
        </w:r>
      </w:hyperlink>
    </w:p>
    <w:p>
      <w:pPr>
        <w:pStyle w:val="TOC2"/>
        <w:tabs>
          <w:tab w:val="right" w:leader="dot" w:pos="8306"/>
        </w:tabs>
      </w:pPr>
      <w:hyperlink w:anchor="_Toc31159" w:history="1">
        <w:r>
          <w:rPr>
            <w:rFonts w:ascii="仿宋" w:eastAsia="仿宋" w:hAnsi="仿宋" w:cs="仿宋" w:hint="eastAsia"/>
            <w:lang w:eastAsia="zh-CN"/>
          </w:rPr>
          <w:t>(一)、产品/服务定位与特点</w:t>
        </w:r>
        <w:r>
          <w:tab/>
        </w:r>
        <w:r>
          <w:fldChar w:fldCharType="begin"/>
        </w:r>
        <w:r>
          <w:instrText xml:space="preserve"> PAGEREF _Toc31159 \h </w:instrText>
        </w:r>
        <w:r>
          <w:fldChar w:fldCharType="separate"/>
        </w:r>
        <w:r>
          <w:t>64</w:t>
        </w:r>
        <w:r>
          <w:fldChar w:fldCharType="end"/>
        </w:r>
      </w:hyperlink>
    </w:p>
    <w:p>
      <w:pPr>
        <w:pStyle w:val="TOC2"/>
        <w:tabs>
          <w:tab w:val="right" w:leader="dot" w:pos="8306"/>
        </w:tabs>
      </w:pPr>
      <w:hyperlink w:anchor="_Toc6514" w:history="1">
        <w:r>
          <w:rPr>
            <w:rFonts w:ascii="仿宋" w:eastAsia="仿宋" w:hAnsi="仿宋" w:cs="仿宋" w:hint="eastAsia"/>
            <w:lang w:eastAsia="zh-CN"/>
          </w:rPr>
          <w:t>(二)、市场定位与竞争分析</w:t>
        </w:r>
        <w:r>
          <w:tab/>
        </w:r>
        <w:r>
          <w:fldChar w:fldCharType="begin"/>
        </w:r>
        <w:r>
          <w:instrText xml:space="preserve"> PAGEREF _Toc6514 \h </w:instrText>
        </w:r>
        <w:r>
          <w:fldChar w:fldCharType="separate"/>
        </w:r>
        <w:r>
          <w:t>65</w:t>
        </w:r>
        <w:r>
          <w:fldChar w:fldCharType="end"/>
        </w:r>
      </w:hyperlink>
    </w:p>
    <w:p>
      <w:pPr>
        <w:pStyle w:val="TOC2"/>
        <w:tabs>
          <w:tab w:val="right" w:leader="dot" w:pos="8306"/>
        </w:tabs>
      </w:pPr>
      <w:hyperlink w:anchor="_Toc20522" w:history="1">
        <w:r>
          <w:rPr>
            <w:rFonts w:ascii="仿宋" w:eastAsia="仿宋" w:hAnsi="仿宋" w:cs="仿宋" w:hint="eastAsia"/>
            <w:lang w:eastAsia="zh-CN"/>
          </w:rPr>
          <w:t>(三)、营销渠道与策略</w:t>
        </w:r>
        <w:r>
          <w:tab/>
        </w:r>
        <w:r>
          <w:fldChar w:fldCharType="begin"/>
        </w:r>
        <w:r>
          <w:instrText xml:space="preserve"> PAGEREF _Toc20522 \h </w:instrText>
        </w:r>
        <w:r>
          <w:fldChar w:fldCharType="separate"/>
        </w:r>
        <w:r>
          <w:t>66</w:t>
        </w:r>
        <w:r>
          <w:fldChar w:fldCharType="end"/>
        </w:r>
      </w:hyperlink>
    </w:p>
    <w:p>
      <w:pPr>
        <w:pStyle w:val="TOC2"/>
        <w:tabs>
          <w:tab w:val="right" w:leader="dot" w:pos="8306"/>
        </w:tabs>
      </w:pPr>
      <w:hyperlink w:anchor="_Toc3962" w:history="1">
        <w:r>
          <w:rPr>
            <w:rFonts w:ascii="仿宋" w:eastAsia="仿宋" w:hAnsi="仿宋" w:cs="仿宋" w:hint="eastAsia"/>
            <w:lang w:eastAsia="zh-CN"/>
          </w:rPr>
          <w:t>(四)、推广与宣传活动</w:t>
        </w:r>
        <w:r>
          <w:tab/>
        </w:r>
        <w:r>
          <w:fldChar w:fldCharType="begin"/>
        </w:r>
        <w:r>
          <w:instrText xml:space="preserve"> PAGEREF _Toc3962 \h </w:instrText>
        </w:r>
        <w:r>
          <w:fldChar w:fldCharType="separate"/>
        </w:r>
        <w:r>
          <w:t>67</w:t>
        </w:r>
        <w:r>
          <w:fldChar w:fldCharType="end"/>
        </w:r>
      </w:hyperlink>
    </w:p>
    <w:p>
      <w:pPr>
        <w:pStyle w:val="TOC1"/>
        <w:tabs>
          <w:tab w:val="right" w:leader="dot" w:pos="8306"/>
        </w:tabs>
      </w:pPr>
      <w:hyperlink w:anchor="_Toc30606" w:history="1">
        <w:r>
          <w:rPr>
            <w:rFonts w:ascii="仿宋" w:eastAsia="仿宋" w:hAnsi="仿宋" w:cs="仿宋" w:hint="eastAsia"/>
            <w:lang w:eastAsia="zh-CN"/>
          </w:rPr>
          <w:t>十六、供应链管理</w:t>
        </w:r>
        <w:r>
          <w:tab/>
        </w:r>
        <w:r>
          <w:fldChar w:fldCharType="begin"/>
        </w:r>
        <w:r>
          <w:instrText xml:space="preserve"> PAGEREF _Toc30606 \h </w:instrText>
        </w:r>
        <w:r>
          <w:fldChar w:fldCharType="separate"/>
        </w:r>
        <w:r>
          <w:t>73</w:t>
        </w:r>
        <w:r>
          <w:fldChar w:fldCharType="end"/>
        </w:r>
      </w:hyperlink>
    </w:p>
    <w:p>
      <w:pPr>
        <w:pStyle w:val="TOC2"/>
        <w:tabs>
          <w:tab w:val="right" w:leader="dot" w:pos="8306"/>
        </w:tabs>
      </w:pPr>
      <w:hyperlink w:anchor="_Toc7158" w:history="1">
        <w:r>
          <w:rPr>
            <w:rFonts w:ascii="仿宋" w:eastAsia="仿宋" w:hAnsi="仿宋" w:cs="仿宋" w:hint="eastAsia"/>
            <w:lang w:eastAsia="zh-CN"/>
          </w:rPr>
          <w:t>(一)、供应链战略规划</w:t>
        </w:r>
        <w:r>
          <w:tab/>
        </w:r>
        <w:r>
          <w:fldChar w:fldCharType="begin"/>
        </w:r>
        <w:r>
          <w:instrText xml:space="preserve"> PAGEREF _Toc7158 \h </w:instrText>
        </w:r>
        <w:r>
          <w:fldChar w:fldCharType="separate"/>
        </w:r>
        <w:r>
          <w:t>73</w:t>
        </w:r>
        <w:r>
          <w:fldChar w:fldCharType="end"/>
        </w:r>
      </w:hyperlink>
    </w:p>
    <w:p>
      <w:pPr>
        <w:pStyle w:val="TOC2"/>
        <w:tabs>
          <w:tab w:val="right" w:leader="dot" w:pos="8306"/>
        </w:tabs>
      </w:pPr>
      <w:hyperlink w:anchor="_Toc27841" w:history="1">
        <w:r>
          <w:rPr>
            <w:rFonts w:ascii="仿宋" w:eastAsia="仿宋" w:hAnsi="仿宋" w:cs="仿宋" w:hint="eastAsia"/>
            <w:lang w:eastAsia="zh-CN"/>
          </w:rPr>
          <w:t>(二)、供应商选择与合作</w:t>
        </w:r>
        <w:r>
          <w:tab/>
        </w:r>
        <w:r>
          <w:fldChar w:fldCharType="begin"/>
        </w:r>
        <w:r>
          <w:instrText xml:space="preserve"> PAGEREF _Toc27841 \h </w:instrText>
        </w:r>
        <w:r>
          <w:fldChar w:fldCharType="separate"/>
        </w:r>
        <w:r>
          <w:t>74</w:t>
        </w:r>
        <w:r>
          <w:fldChar w:fldCharType="end"/>
        </w:r>
      </w:hyperlink>
    </w:p>
    <w:p>
      <w:pPr>
        <w:pStyle w:val="TOC2"/>
        <w:tabs>
          <w:tab w:val="right" w:leader="dot" w:pos="8306"/>
        </w:tabs>
      </w:pPr>
      <w:hyperlink w:anchor="_Toc1159" w:history="1">
        <w:r>
          <w:rPr>
            <w:rFonts w:ascii="仿宋" w:eastAsia="仿宋" w:hAnsi="仿宋" w:cs="仿宋" w:hint="eastAsia"/>
            <w:lang w:eastAsia="zh-CN"/>
          </w:rPr>
          <w:t>(三)、物流与库存管理</w:t>
        </w:r>
        <w:r>
          <w:tab/>
        </w:r>
        <w:r>
          <w:fldChar w:fldCharType="begin"/>
        </w:r>
        <w:r>
          <w:instrText xml:space="preserve"> PAGEREF _Toc1159 \h </w:instrText>
        </w:r>
        <w:r>
          <w:fldChar w:fldCharType="separate"/>
        </w:r>
        <w:r>
          <w:t>75</w:t>
        </w:r>
        <w:r>
          <w:fldChar w:fldCharType="end"/>
        </w:r>
      </w:hyperlink>
    </w:p>
    <w:p>
      <w:pPr>
        <w:pStyle w:val="TOC1"/>
        <w:tabs>
          <w:tab w:val="right" w:leader="dot" w:pos="8306"/>
        </w:tabs>
      </w:pPr>
      <w:hyperlink w:anchor="_Toc4659" w:history="1">
        <w:r>
          <w:rPr>
            <w:rFonts w:ascii="仿宋" w:eastAsia="仿宋" w:hAnsi="仿宋" w:cs="仿宋" w:hint="eastAsia"/>
            <w:lang w:eastAsia="zh-CN"/>
          </w:rPr>
          <w:t>十七、六氢苯酐项目治理与监督</w:t>
        </w:r>
        <w:r>
          <w:tab/>
        </w:r>
        <w:r>
          <w:fldChar w:fldCharType="begin"/>
        </w:r>
        <w:r>
          <w:instrText xml:space="preserve"> PAGEREF _Toc4659 \h </w:instrText>
        </w:r>
        <w:r>
          <w:fldChar w:fldCharType="separate"/>
        </w:r>
        <w:r>
          <w:t>77</w:t>
        </w:r>
        <w:r>
          <w:fldChar w:fldCharType="end"/>
        </w:r>
      </w:hyperlink>
    </w:p>
    <w:p>
      <w:pPr>
        <w:pStyle w:val="TOC2"/>
        <w:tabs>
          <w:tab w:val="right" w:leader="dot" w:pos="8306"/>
        </w:tabs>
      </w:pPr>
      <w:hyperlink w:anchor="_Toc20454" w:history="1">
        <w:r>
          <w:rPr>
            <w:rFonts w:ascii="仿宋" w:eastAsia="仿宋" w:hAnsi="仿宋" w:cs="仿宋" w:hint="eastAsia"/>
            <w:lang w:eastAsia="zh-CN"/>
          </w:rPr>
          <w:t>(一)、六氢苯酐项目治理结构</w:t>
        </w:r>
        <w:r>
          <w:tab/>
        </w:r>
        <w:r>
          <w:fldChar w:fldCharType="begin"/>
        </w:r>
        <w:r>
          <w:instrText xml:space="preserve"> PAGEREF _Toc20454 \h </w:instrText>
        </w:r>
        <w:r>
          <w:fldChar w:fldCharType="separate"/>
        </w:r>
        <w:r>
          <w:t>77</w:t>
        </w:r>
        <w:r>
          <w:fldChar w:fldCharType="end"/>
        </w:r>
      </w:hyperlink>
    </w:p>
    <w:p>
      <w:pPr>
        <w:pStyle w:val="TOC2"/>
        <w:tabs>
          <w:tab w:val="right" w:leader="dot" w:pos="8306"/>
        </w:tabs>
      </w:pPr>
      <w:hyperlink w:anchor="_Toc29080" w:history="1">
        <w:r>
          <w:rPr>
            <w:rFonts w:ascii="仿宋" w:eastAsia="仿宋" w:hAnsi="仿宋" w:cs="仿宋" w:hint="eastAsia"/>
            <w:lang w:eastAsia="zh-CN"/>
          </w:rPr>
          <w:t>(二)、监督与审计</w:t>
        </w:r>
        <w:r>
          <w:tab/>
        </w:r>
        <w:r>
          <w:fldChar w:fldCharType="begin"/>
        </w:r>
        <w:r>
          <w:instrText xml:space="preserve"> PAGEREF _Toc29080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479"/>
      <w:r>
        <w:rPr>
          <w:rFonts w:ascii="仿宋" w:eastAsia="仿宋" w:hAnsi="仿宋" w:cs="仿宋" w:hint="eastAsia"/>
          <w:sz w:val="28"/>
          <w:lang w:eastAsia="zh-CN"/>
        </w:rPr>
        <w:t>一、六氢苯酐项目土建工程</w:t>
      </w:r>
      <w:bookmarkEnd w:id="2"/>
    </w:p>
    <w:p>
      <w:pPr>
        <w:pStyle w:val="Heading2"/>
        <w:rPr>
          <w:rFonts w:ascii="仿宋" w:eastAsia="仿宋" w:hAnsi="仿宋" w:cs="仿宋" w:hint="eastAsia"/>
          <w:lang w:eastAsia="zh-CN"/>
        </w:rPr>
      </w:pPr>
      <w:bookmarkStart w:id="3" w:name="_Toc3141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在六氢苯酐项目的建筑工程设计中，我们将秉承一系列重要的设计原则，以确保六氢苯酐项目建筑在功能、美观、可持续性等方面达到最佳效果。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首要原则是确保建筑的功能性得到最大化的发挥。我们将充分理解六氢苯酐项目的实际需求，合理布局各个功能区域，保证建筑在满足业务需求的同时，提供高效的工作环境。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在建筑设计中，我们将综合考虑建设和运营成本。通过精细的经济效益分析，确保设计方案在高效利用资源的同时，对六氢苯酐项目的长期盈利能力有积极的贡献。</w:t>
      </w:r>
    </w:p>
    <w:p>
      <w:pPr>
        <w:pStyle w:val="Heading2"/>
        <w:ind w:firstLine="560" w:firstLineChars="200"/>
        <w:rPr>
          <w:rFonts w:ascii="仿宋" w:eastAsia="仿宋" w:hAnsi="仿宋" w:cs="仿宋" w:hint="eastAsia"/>
          <w:sz w:val="28"/>
          <w:lang w:eastAsia="zh-CN"/>
        </w:rPr>
      </w:pPr>
      <w:bookmarkStart w:id="4" w:name="_Toc375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六氢苯酐项目的土建工程设计中，我们将精准设定设计年限，结合六氢苯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六氢苯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1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六氢苯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六氢苯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六氢苯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52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本期工程六氢苯酐项目预计总建筑面积XXX平方米，其中：计容建筑面积XXX平方米，计划建筑工程投资XX万元，占六氢苯酐项目总投资的XX%。</w:t>
      </w:r>
    </w:p>
    <w:p>
      <w:pPr>
        <w:pStyle w:val="Heading1"/>
        <w:ind w:firstLine="560" w:firstLineChars="200"/>
        <w:rPr>
          <w:rFonts w:ascii="仿宋" w:eastAsia="仿宋" w:hAnsi="仿宋" w:cs="仿宋" w:hint="eastAsia"/>
          <w:sz w:val="28"/>
          <w:lang w:eastAsia="zh-CN"/>
        </w:rPr>
      </w:pPr>
      <w:bookmarkStart w:id="7" w:name="_Toc26260"/>
      <w:r>
        <w:rPr>
          <w:rFonts w:ascii="仿宋" w:eastAsia="仿宋" w:hAnsi="仿宋" w:cs="仿宋" w:hint="eastAsia"/>
          <w:sz w:val="28"/>
          <w:lang w:eastAsia="zh-CN"/>
        </w:rPr>
        <w:t>二、六氢苯酐项目绩效评估</w:t>
      </w:r>
      <w:bookmarkEnd w:id="7"/>
    </w:p>
    <w:p>
      <w:pPr>
        <w:pStyle w:val="Heading2"/>
        <w:rPr>
          <w:rFonts w:ascii="仿宋" w:eastAsia="仿宋" w:hAnsi="仿宋" w:cs="仿宋" w:hint="eastAsia"/>
          <w:lang w:eastAsia="zh-CN"/>
        </w:rPr>
      </w:pPr>
      <w:bookmarkStart w:id="8" w:name="_Toc11860"/>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六氢苯酐项目中，我们设计了一套全面的绩效评估指标，以确保六氢苯酐项目的可控和成功交付。这些指标跨足六氢苯酐项目目标、成本、进度和质量等多个维度，为我们提供了全面洞察六氢苯酐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目标达成率是我们关注的首要指标。我们设定了明确的目标，并通过定期监测和评估，迅速发现并应对潜在的目标偏差。这为六氢苯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成本绩效是另一个核心关注点。通过实际成本与预算成本的对比分析，我们深入了解成本差异的原因，及时调整资源分配，保持六氢苯酐项目在经济效益方面的合理水平。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进度作为关键的绩效指标之一，得到了精心的关注。我们制定了详细的六氢苯酐项目进度计划，并设立了进度符合度指标，确保实际进度与计划进度保持一致。这使我们能够快速发现和解决潜在的进度问题，保持六氢苯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六氢苯酐项目绩效的不可或缺的一环。我们引入了一系列的质量标准和客户满意度指标，以确保六氢苯酐项目交付的成果在质量上达到或超越预期水平。通过持续监测这些指标，我们努力提升六氢苯酐项目整体质量水平，为六氢苯酐项目的成功交付提供有力保障。通过这些科学且全面的绩效评估，我们能够更好地引导六氢苯酐项目的持续改进，确保六氢苯酐项目目标的顺利达成。</w:t>
      </w:r>
    </w:p>
    <w:p>
      <w:pPr>
        <w:pStyle w:val="Heading2"/>
        <w:ind w:firstLine="560" w:firstLineChars="200"/>
        <w:rPr>
          <w:rFonts w:ascii="仿宋" w:eastAsia="仿宋" w:hAnsi="仿宋" w:cs="仿宋" w:hint="eastAsia"/>
          <w:sz w:val="28"/>
          <w:lang w:eastAsia="zh-CN"/>
        </w:rPr>
      </w:pPr>
      <w:bookmarkStart w:id="9" w:name="_Toc5613"/>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绩效评估是六氢苯酐项目中的关键环节，为确保六氢苯酐项目达到预期目标，我们采用了多层次、多维度的绩效评估方法。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六氢苯酐项目的战略目标对齐，确保每个决策和行动都与六氢苯酐项目整体目标保持一致。团队会定期召开战略对齐会议，审视当前工作与六氢苯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六氢苯酐项目进度、质量、成本和风险等方面。这些指标通过数据收集和分析，为六氢苯酐项目管理团队提供了客观的评估依据。例如，我们通过六氢苯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绩效评估不仅仅停留在六氢苯酐项目内部，还考虑了六氢苯酐项目对外部环境的影响。我们定期进行干系人满意度调查，以了解各利益相关方对六氢苯酐项目的期望和满意度，并及时做出调整。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这种多层次、多角度的绩效评估方法，使得我们能够全面了解六氢苯酐项目的运行状态，及时做出调整，确保六氢苯酐项目在不断变化的环境中保持稳健前行。</w:t>
      </w:r>
    </w:p>
    <w:p>
      <w:pPr>
        <w:pStyle w:val="Heading2"/>
        <w:ind w:firstLine="560" w:firstLineChars="200"/>
        <w:rPr>
          <w:rFonts w:ascii="仿宋" w:eastAsia="仿宋" w:hAnsi="仿宋" w:cs="仿宋" w:hint="eastAsia"/>
          <w:sz w:val="28"/>
          <w:lang w:eastAsia="zh-CN"/>
        </w:rPr>
      </w:pPr>
      <w:bookmarkStart w:id="10" w:name="_Toc11396"/>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为了确保六氢苯酐项目的有效管理和不断优化，我们采用了精心设计的绩效评估周期。这个周期旨在实现灵活、实时和全面的评估，以适应六氢苯酐项目执行中的各种挑战。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六氢苯酐项目的不同需求，分为短期、中期和长期。短期评估关注每个迭代或工作周期，以及时发现和解决当前任务中的问题。中期评估涵盖几个迭代，深入了解整体六氢苯酐项目的趋势和性能。长期评估则着眼于整个六氢苯酐项目阶段，确保六氢苯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六氢苯酐项目管理工具和协作平台，团队成员能够随时更新和分享六氢苯酐项目数据。这种实时性的反馈机制使我们能够及时察觉潜在问题，快速调整，保持六氢苯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六氢苯酐项目的决策制定密不可分。每个周期的六氢苯酐项目回顾会议成为集体总结经验、识别问题深层次原因并找到创新解决方案的平台。这种定期的反思与调整机制使六氢苯酐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8904"/>
      <w:r>
        <w:rPr>
          <w:rFonts w:ascii="仿宋" w:eastAsia="仿宋" w:hAnsi="仿宋" w:cs="仿宋" w:hint="eastAsia"/>
          <w:sz w:val="28"/>
          <w:lang w:eastAsia="zh-CN"/>
        </w:rPr>
        <w:t>三、六氢苯酐项目建设背景及必要性分析</w:t>
      </w:r>
      <w:bookmarkEnd w:id="11"/>
    </w:p>
    <w:p>
      <w:pPr>
        <w:pStyle w:val="Heading2"/>
        <w:rPr>
          <w:rFonts w:ascii="仿宋" w:eastAsia="仿宋" w:hAnsi="仿宋" w:cs="仿宋" w:hint="eastAsia"/>
          <w:lang w:eastAsia="zh-CN"/>
        </w:rPr>
      </w:pPr>
      <w:bookmarkStart w:id="12" w:name="_Toc27475"/>
      <w:r>
        <w:rPr>
          <w:rFonts w:ascii="仿宋" w:eastAsia="仿宋" w:hAnsi="仿宋" w:cs="仿宋" w:hint="eastAsia"/>
          <w:lang w:eastAsia="zh-CN"/>
        </w:rPr>
        <w:t>(一)、六氢苯酐项目背景分析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六氢苯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六氢苯酐项目在这个潮流中的定位。同时，我们将关注行业内涌现的新兴机遇，以便六氢苯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六氢苯酐项目提供了强大的发展动力。我们将聚焦于行业内最新的技术发展趋势，包括但不限于人工智能、大数据分析、物联网等领域。通过深度的技术研究，我们将确保六氢苯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六氢苯酐项目发展的源泉。我们将投入更多的精力对市场需求进行深入剖析，超越表面的需求，深入挖掘潜在的市场痛点和机遇。通过对市场需求的细致了解，六氢苯酐项目将更有针对性地设计解决方案，满足市场的多样化需求，从而更好地促进六氢苯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六氢苯酐项目战略至关重要。我们将对竞争态势进行更为深入的分析，包括但不限于市场份额、产品特点、客户满意度等多个维度。通过深度的竞争分析，六氢苯酐项目将能够更准确地把握市场脉搏，制定具有竞争力的六氢苯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六氢苯酐项目的发展具有直接的影响。我们将进行更为全面的法规和政策分析，了解行业发展中的潜在法律风险和合规挑战。通过充分了解和遵守相关法规，六氢苯酐项目将确保在法律框架内合法合规运营，为六氢苯酐项目的稳健发展提供有力支持。</w:t>
      </w:r>
    </w:p>
    <w:p>
      <w:pPr>
        <w:pStyle w:val="Heading2"/>
        <w:ind w:firstLine="560" w:firstLineChars="200"/>
        <w:rPr>
          <w:rFonts w:ascii="仿宋" w:eastAsia="仿宋" w:hAnsi="仿宋" w:cs="仿宋" w:hint="eastAsia"/>
          <w:sz w:val="28"/>
          <w:lang w:eastAsia="zh-CN"/>
        </w:rPr>
      </w:pPr>
      <w:bookmarkStart w:id="13" w:name="_Toc17239"/>
      <w:r>
        <w:rPr>
          <w:rFonts w:ascii="仿宋" w:eastAsia="仿宋" w:hAnsi="仿宋" w:cs="仿宋" w:hint="eastAsia"/>
          <w:sz w:val="28"/>
          <w:lang w:eastAsia="zh-CN"/>
        </w:rPr>
        <w:t>(二)、六氢苯酐项目建设必要性分析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建设的迫切性源于对行业发展趋势的深刻洞察。我们正处于一个行业变革的时代，科技创新、数字化转型成为企业发展的关键动力。六氢苯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建设不仅仅是为了跟上潮流，更是为了通过技术创新推动企业的持续发展。通过引入先进的技术和解决方案，六氢苯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六氢苯酐项目的建设成为必然选择，通过提高产品质量、拓展服务领域，从而在竞争中获得更多的机会。六氢苯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六氢苯酐项目建设的必要性体现在对客户需求更精准的满足。通过六氢苯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建设的背后是对企业持续创新的追求。只有通过不断创新，企业才能在竞争中立于不败之地。六氢苯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9277"/>
      <w:r>
        <w:rPr>
          <w:rFonts w:ascii="仿宋" w:eastAsia="仿宋" w:hAnsi="仿宋" w:cs="仿宋" w:hint="eastAsia"/>
          <w:sz w:val="28"/>
          <w:lang w:eastAsia="zh-CN"/>
        </w:rPr>
        <w:t>四、六氢苯酐项目建设单位说明</w:t>
      </w:r>
      <w:bookmarkEnd w:id="14"/>
    </w:p>
    <w:p>
      <w:pPr>
        <w:pStyle w:val="Heading2"/>
        <w:rPr>
          <w:rFonts w:ascii="仿宋" w:eastAsia="仿宋" w:hAnsi="仿宋" w:cs="仿宋" w:hint="eastAsia"/>
          <w:lang w:eastAsia="zh-CN"/>
        </w:rPr>
      </w:pPr>
      <w:bookmarkStart w:id="15" w:name="_Toc21652"/>
      <w:r>
        <w:rPr>
          <w:rFonts w:ascii="仿宋" w:eastAsia="仿宋" w:hAnsi="仿宋" w:cs="仿宋" w:hint="eastAsia"/>
          <w:lang w:eastAsia="zh-CN"/>
        </w:rPr>
        <w:t>(一)、六氢苯酐项目承办单位基本情况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863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六氢苯酐项目承办单位的XXXX，我们着眼于实现可持续的经济效益。通过技术创新和解决方案的提供，公司预计在六氢苯酐项目执行期间将获得可观的收入增长。这一收入来源主要包括六氢苯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同时，我们注重成本控制和效率提升，以确保六氢苯酐项目的可持续盈利。透过精细的管理和资源优化，公司期望实现六氢苯酐项目利润最大化。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将对六氢苯酐项目实施进行全面的投资评估，包括六氢苯酐项目启动阶段的资金投入和后续运营成本。通过对六氢苯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六氢苯酐项目实施过程中具备足够的资金流动性，公司将进行详尽的现金流分析。这包括资金需求的合理预测、六氢苯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3062"/>
      <w:r>
        <w:rPr>
          <w:rFonts w:ascii="仿宋" w:eastAsia="仿宋" w:hAnsi="仿宋" w:cs="仿宋" w:hint="eastAsia"/>
          <w:sz w:val="28"/>
          <w:lang w:eastAsia="zh-CN"/>
        </w:rPr>
        <w:t>五、六氢苯酐项目可持续发展</w:t>
      </w:r>
      <w:bookmarkEnd w:id="17"/>
    </w:p>
    <w:p>
      <w:pPr>
        <w:pStyle w:val="Heading2"/>
        <w:rPr>
          <w:rFonts w:ascii="仿宋" w:eastAsia="仿宋" w:hAnsi="仿宋" w:cs="仿宋" w:hint="eastAsia"/>
          <w:lang w:eastAsia="zh-CN"/>
        </w:rPr>
      </w:pPr>
      <w:bookmarkStart w:id="18" w:name="_Toc396"/>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六氢苯酐项目中，六氢苯酐项目团队着眼于未来，明确了可持续发展的战略方向。制定的具体可持续发展目标包括降低资源使用、采用环保技术、最大化社会效益等。这一步骤不仅有助于六氢苯酐项目在环保和社会责任方面达到最高标准，也为未来提供了明确的指引，确保六氢苯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可持续实践的融入六氢苯酐项目管理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可持续实践已经贯穿于整个六氢苯酐项目管理周期。从六氢苯酐项目规划开始，六氢苯酐项目团队就考虑了环境和社会的因素。在执行阶段，六氢苯酐项目团队积极推动绿色技术的应用，优化资源利用。此外，关注员工的社会责任，通过培训和沟通活动提高员工对可持续发展的认知，使他们能够在日常工作中践行可持续实践。这些举措不仅为六氢苯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8862"/>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扎根于六氢苯酐项目的可持续发展理念，我们深信环保与社会责任是六氢苯酐项目成功的关键支柱。在六氢苯酐项目的每一步，我们都致力于通过创新和实践，履行对环境和社会的坚定责任。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团队通过引入先进的环保技术、建立高效的废物处理系统以及推动能源节约措施，积极履行环保责任。定期的环保监测和评估确保六氢苯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不仅致力于自身可持续发展，还注重对社会的回馈。通过支持社区六氢苯酐项目、参与慈善事业、提供培训机会等方式，六氢苯酐项目积极履行社会责任。与当地社区建立积极互动，关注员工的工作与生活平衡，以及员工的身心健康，是六氢苯酐项目在社会责任层面的关键举措。这样的实践不仅增强了六氢苯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5896"/>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6824"/>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的技术管理特点体现在其创新导向。通过引入最先进的技术趋势和解决方案，六氢苯酐项目致力于提升科技含量、提高质量和效率水平。这意味着我们将采用最新的工具和方法，确保六氢苯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六氢苯酐项目技术管理的显著特征。通过整合不同领域的技术资源，我们实现了跨学科的协同工作。这有助于优化技术架构，提高整体效能。此外，整合性策略还促进了不同技术团队之间的紧密沟通和高效合作，确保六氢苯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六氢苯酐项目所采用的技术。通过不断优化技术方案，六氢苯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六氢苯酐项目团队将在六氢苯酐项目初期识别可能的技术风险，并采取相应的预防和应对措施。通过建立健全的风险评估机制，六氢苯酐项目能够在实施过程中及时发现并解决潜在的技术问题，保障六氢苯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六氢苯酐项目中，技术将成为六氢苯酐项目成功的有力支持。这一深度剖析揭示了技术管理在六氢苯酐项目实施中的关键作用，为六氢苯酐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https://d.book118.com/128120117006006046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D640CE"/>
    <w:rsid w:val="5CD640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120117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2024-03-01T20:23:00Z</dcterms:created>
  <dcterms:modified xsi:type="dcterms:W3CDTF">2024-03-01T20:24:12Z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68A64B2AD2814CE0AF1AC0290601899D_11</vt:lpwstr>
  </property>
  <property fmtid="{D5CDD505-2E9C-101B-9397-08002B2CF9AE}" pid="3" name="KSOProductBuildVer">
    <vt:lpwstr>2052-12.1.0.16388</vt:lpwstr>
  </property>
</Properties>
</file>