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加工羽毛（绒）项目规划设计蓝图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96" w:history="1">
        <w:r>
          <w:rPr>
            <w:rFonts w:ascii="仿宋" w:eastAsia="仿宋" w:hAnsi="仿宋" w:cs="仿宋" w:hint="eastAsia"/>
            <w:lang w:eastAsia="zh-CN"/>
          </w:rPr>
          <w:t>前言</w:t>
        </w:r>
        <w:r>
          <w:tab/>
        </w:r>
        <w:r>
          <w:fldChar w:fldCharType="begin"/>
        </w:r>
        <w:r>
          <w:instrText xml:space="preserve"> PAGEREF _Toc14496 \h </w:instrText>
        </w:r>
        <w:r>
          <w:fldChar w:fldCharType="separate"/>
        </w:r>
        <w:r>
          <w:t>3</w:t>
        </w:r>
        <w:r>
          <w:fldChar w:fldCharType="end"/>
        </w:r>
      </w:hyperlink>
    </w:p>
    <w:p>
      <w:pPr>
        <w:pStyle w:val="TOC1"/>
        <w:tabs>
          <w:tab w:val="right" w:leader="dot" w:pos="8306"/>
        </w:tabs>
      </w:pPr>
      <w:hyperlink w:anchor="_Toc277" w:history="1">
        <w:r>
          <w:rPr>
            <w:rFonts w:ascii="仿宋" w:eastAsia="仿宋" w:hAnsi="仿宋" w:cs="仿宋" w:hint="eastAsia"/>
            <w:lang w:eastAsia="zh-CN"/>
          </w:rPr>
          <w:t>一、市场分析、调研</w:t>
        </w:r>
        <w:r>
          <w:tab/>
        </w:r>
        <w:r>
          <w:fldChar w:fldCharType="begin"/>
        </w:r>
        <w:r>
          <w:instrText xml:space="preserve"> PAGEREF _Toc277 \h </w:instrText>
        </w:r>
        <w:r>
          <w:fldChar w:fldCharType="separate"/>
        </w:r>
        <w:r>
          <w:t>3</w:t>
        </w:r>
        <w:r>
          <w:fldChar w:fldCharType="end"/>
        </w:r>
      </w:hyperlink>
    </w:p>
    <w:p>
      <w:pPr>
        <w:pStyle w:val="TOC2"/>
        <w:tabs>
          <w:tab w:val="right" w:leader="dot" w:pos="8306"/>
        </w:tabs>
      </w:pPr>
      <w:hyperlink w:anchor="_Toc9240" w:history="1">
        <w:r>
          <w:rPr>
            <w:rFonts w:ascii="仿宋" w:eastAsia="仿宋" w:hAnsi="仿宋" w:cs="仿宋" w:hint="eastAsia"/>
            <w:lang w:eastAsia="zh-CN"/>
          </w:rPr>
          <w:t>(一)、加工羽毛（绒）行业分析</w:t>
        </w:r>
        <w:r>
          <w:tab/>
        </w:r>
        <w:r>
          <w:fldChar w:fldCharType="begin"/>
        </w:r>
        <w:r>
          <w:instrText xml:space="preserve"> PAGEREF _Toc9240 \h </w:instrText>
        </w:r>
        <w:r>
          <w:fldChar w:fldCharType="separate"/>
        </w:r>
        <w:r>
          <w:t>3</w:t>
        </w:r>
        <w:r>
          <w:fldChar w:fldCharType="end"/>
        </w:r>
      </w:hyperlink>
    </w:p>
    <w:p>
      <w:pPr>
        <w:pStyle w:val="TOC2"/>
        <w:tabs>
          <w:tab w:val="right" w:leader="dot" w:pos="8306"/>
        </w:tabs>
      </w:pPr>
      <w:hyperlink w:anchor="_Toc19287" w:history="1">
        <w:r>
          <w:rPr>
            <w:rFonts w:ascii="仿宋" w:eastAsia="仿宋" w:hAnsi="仿宋" w:cs="仿宋" w:hint="eastAsia"/>
            <w:lang w:eastAsia="zh-CN"/>
          </w:rPr>
          <w:t>(二)、加工羽毛（绒）市场分析预测</w:t>
        </w:r>
        <w:r>
          <w:tab/>
        </w:r>
        <w:r>
          <w:fldChar w:fldCharType="begin"/>
        </w:r>
        <w:r>
          <w:instrText xml:space="preserve"> PAGEREF _Toc19287 \h </w:instrText>
        </w:r>
        <w:r>
          <w:fldChar w:fldCharType="separate"/>
        </w:r>
        <w:r>
          <w:t>4</w:t>
        </w:r>
        <w:r>
          <w:fldChar w:fldCharType="end"/>
        </w:r>
      </w:hyperlink>
    </w:p>
    <w:p>
      <w:pPr>
        <w:pStyle w:val="TOC1"/>
        <w:tabs>
          <w:tab w:val="right" w:leader="dot" w:pos="8306"/>
        </w:tabs>
      </w:pPr>
      <w:hyperlink w:anchor="_Toc21619" w:history="1">
        <w:r>
          <w:rPr>
            <w:rFonts w:ascii="仿宋" w:eastAsia="仿宋" w:hAnsi="仿宋" w:cs="仿宋" w:hint="eastAsia"/>
            <w:lang w:eastAsia="zh-CN"/>
          </w:rPr>
          <w:t>二、工艺说明</w:t>
        </w:r>
        <w:r>
          <w:tab/>
        </w:r>
        <w:r>
          <w:fldChar w:fldCharType="begin"/>
        </w:r>
        <w:r>
          <w:instrText xml:space="preserve"> PAGEREF _Toc21619 \h </w:instrText>
        </w:r>
        <w:r>
          <w:fldChar w:fldCharType="separate"/>
        </w:r>
        <w:r>
          <w:t>5</w:t>
        </w:r>
        <w:r>
          <w:fldChar w:fldCharType="end"/>
        </w:r>
      </w:hyperlink>
    </w:p>
    <w:p>
      <w:pPr>
        <w:pStyle w:val="TOC2"/>
        <w:tabs>
          <w:tab w:val="right" w:leader="dot" w:pos="8306"/>
        </w:tabs>
      </w:pPr>
      <w:hyperlink w:anchor="_Toc28040" w:history="1">
        <w:r>
          <w:rPr>
            <w:rFonts w:ascii="仿宋" w:eastAsia="仿宋" w:hAnsi="仿宋" w:cs="仿宋" w:hint="eastAsia"/>
            <w:lang w:eastAsia="zh-CN"/>
          </w:rPr>
          <w:t>(一)、技术管理特点</w:t>
        </w:r>
        <w:r>
          <w:tab/>
        </w:r>
        <w:r>
          <w:fldChar w:fldCharType="begin"/>
        </w:r>
        <w:r>
          <w:instrText xml:space="preserve"> PAGEREF _Toc28040 \h </w:instrText>
        </w:r>
        <w:r>
          <w:fldChar w:fldCharType="separate"/>
        </w:r>
        <w:r>
          <w:t>5</w:t>
        </w:r>
        <w:r>
          <w:fldChar w:fldCharType="end"/>
        </w:r>
      </w:hyperlink>
    </w:p>
    <w:p>
      <w:pPr>
        <w:pStyle w:val="TOC2"/>
        <w:tabs>
          <w:tab w:val="right" w:leader="dot" w:pos="8306"/>
        </w:tabs>
      </w:pPr>
      <w:hyperlink w:anchor="_Toc12860" w:history="1">
        <w:r>
          <w:rPr>
            <w:rFonts w:ascii="仿宋" w:eastAsia="仿宋" w:hAnsi="仿宋" w:cs="仿宋" w:hint="eastAsia"/>
            <w:lang w:eastAsia="zh-CN"/>
          </w:rPr>
          <w:t>(二)、加工羽毛（绒）项目工艺技术设计方案</w:t>
        </w:r>
        <w:r>
          <w:tab/>
        </w:r>
        <w:r>
          <w:fldChar w:fldCharType="begin"/>
        </w:r>
        <w:r>
          <w:instrText xml:space="preserve"> PAGEREF _Toc12860 \h </w:instrText>
        </w:r>
        <w:r>
          <w:fldChar w:fldCharType="separate"/>
        </w:r>
        <w:r>
          <w:t>6</w:t>
        </w:r>
        <w:r>
          <w:fldChar w:fldCharType="end"/>
        </w:r>
      </w:hyperlink>
    </w:p>
    <w:p>
      <w:pPr>
        <w:pStyle w:val="TOC2"/>
        <w:tabs>
          <w:tab w:val="right" w:leader="dot" w:pos="8306"/>
        </w:tabs>
      </w:pPr>
      <w:hyperlink w:anchor="_Toc27831" w:history="1">
        <w:r>
          <w:rPr>
            <w:rFonts w:ascii="仿宋" w:eastAsia="仿宋" w:hAnsi="仿宋" w:cs="仿宋" w:hint="eastAsia"/>
            <w:lang w:eastAsia="zh-CN"/>
          </w:rPr>
          <w:t>(三)、设备选型方案</w:t>
        </w:r>
        <w:r>
          <w:tab/>
        </w:r>
        <w:r>
          <w:fldChar w:fldCharType="begin"/>
        </w:r>
        <w:r>
          <w:instrText xml:space="preserve"> PAGEREF _Toc27831 \h </w:instrText>
        </w:r>
        <w:r>
          <w:fldChar w:fldCharType="separate"/>
        </w:r>
        <w:r>
          <w:t>7</w:t>
        </w:r>
        <w:r>
          <w:fldChar w:fldCharType="end"/>
        </w:r>
      </w:hyperlink>
    </w:p>
    <w:p>
      <w:pPr>
        <w:pStyle w:val="TOC1"/>
        <w:tabs>
          <w:tab w:val="right" w:leader="dot" w:pos="8306"/>
        </w:tabs>
      </w:pPr>
      <w:hyperlink w:anchor="_Toc14899" w:history="1">
        <w:r>
          <w:rPr>
            <w:rFonts w:ascii="仿宋" w:eastAsia="仿宋" w:hAnsi="仿宋" w:cs="仿宋" w:hint="eastAsia"/>
            <w:lang w:eastAsia="zh-CN"/>
          </w:rPr>
          <w:t>三、加工羽毛（绒）项目建设单位说明</w:t>
        </w:r>
        <w:r>
          <w:tab/>
        </w:r>
        <w:r>
          <w:fldChar w:fldCharType="begin"/>
        </w:r>
        <w:r>
          <w:instrText xml:space="preserve"> PAGEREF _Toc14899 \h </w:instrText>
        </w:r>
        <w:r>
          <w:fldChar w:fldCharType="separate"/>
        </w:r>
        <w:r>
          <w:t>8</w:t>
        </w:r>
        <w:r>
          <w:fldChar w:fldCharType="end"/>
        </w:r>
      </w:hyperlink>
    </w:p>
    <w:p>
      <w:pPr>
        <w:pStyle w:val="TOC2"/>
        <w:tabs>
          <w:tab w:val="right" w:leader="dot" w:pos="8306"/>
        </w:tabs>
      </w:pPr>
      <w:hyperlink w:anchor="_Toc22245" w:history="1">
        <w:r>
          <w:rPr>
            <w:rFonts w:ascii="仿宋" w:eastAsia="仿宋" w:hAnsi="仿宋" w:cs="仿宋" w:hint="eastAsia"/>
            <w:lang w:eastAsia="zh-CN"/>
          </w:rPr>
          <w:t>(一)、加工羽毛（绒）项目承办单位基本情况</w:t>
        </w:r>
        <w:r>
          <w:tab/>
        </w:r>
        <w:r>
          <w:fldChar w:fldCharType="begin"/>
        </w:r>
        <w:r>
          <w:instrText xml:space="preserve"> PAGEREF _Toc22245 \h </w:instrText>
        </w:r>
        <w:r>
          <w:fldChar w:fldCharType="separate"/>
        </w:r>
        <w:r>
          <w:t>8</w:t>
        </w:r>
        <w:r>
          <w:fldChar w:fldCharType="end"/>
        </w:r>
      </w:hyperlink>
    </w:p>
    <w:p>
      <w:pPr>
        <w:pStyle w:val="TOC2"/>
        <w:tabs>
          <w:tab w:val="right" w:leader="dot" w:pos="8306"/>
        </w:tabs>
      </w:pPr>
      <w:hyperlink w:anchor="_Toc15758" w:history="1">
        <w:r>
          <w:rPr>
            <w:rFonts w:ascii="仿宋" w:eastAsia="仿宋" w:hAnsi="仿宋" w:cs="仿宋" w:hint="eastAsia"/>
            <w:lang w:eastAsia="zh-CN"/>
          </w:rPr>
          <w:t>(二)、公司经济效益分析</w:t>
        </w:r>
        <w:r>
          <w:tab/>
        </w:r>
        <w:r>
          <w:fldChar w:fldCharType="begin"/>
        </w:r>
        <w:r>
          <w:instrText xml:space="preserve"> PAGEREF _Toc15758 \h </w:instrText>
        </w:r>
        <w:r>
          <w:fldChar w:fldCharType="separate"/>
        </w:r>
        <w:r>
          <w:t>9</w:t>
        </w:r>
        <w:r>
          <w:fldChar w:fldCharType="end"/>
        </w:r>
      </w:hyperlink>
    </w:p>
    <w:p>
      <w:pPr>
        <w:pStyle w:val="TOC1"/>
        <w:tabs>
          <w:tab w:val="right" w:leader="dot" w:pos="8306"/>
        </w:tabs>
      </w:pPr>
      <w:hyperlink w:anchor="_Toc11972" w:history="1">
        <w:r>
          <w:rPr>
            <w:rFonts w:ascii="仿宋" w:eastAsia="仿宋" w:hAnsi="仿宋" w:cs="仿宋" w:hint="eastAsia"/>
            <w:lang w:eastAsia="zh-CN"/>
          </w:rPr>
          <w:t>四、加工羽毛（绒）项目可持续发展</w:t>
        </w:r>
        <w:r>
          <w:tab/>
        </w:r>
        <w:r>
          <w:fldChar w:fldCharType="begin"/>
        </w:r>
        <w:r>
          <w:instrText xml:space="preserve"> PAGEREF _Toc11972 \h </w:instrText>
        </w:r>
        <w:r>
          <w:fldChar w:fldCharType="separate"/>
        </w:r>
        <w:r>
          <w:t>10</w:t>
        </w:r>
        <w:r>
          <w:fldChar w:fldCharType="end"/>
        </w:r>
      </w:hyperlink>
    </w:p>
    <w:p>
      <w:pPr>
        <w:pStyle w:val="TOC2"/>
        <w:tabs>
          <w:tab w:val="right" w:leader="dot" w:pos="8306"/>
        </w:tabs>
      </w:pPr>
      <w:hyperlink w:anchor="_Toc6465" w:history="1">
        <w:r>
          <w:rPr>
            <w:rFonts w:ascii="仿宋" w:eastAsia="仿宋" w:hAnsi="仿宋" w:cs="仿宋" w:hint="eastAsia"/>
            <w:lang w:eastAsia="zh-CN"/>
          </w:rPr>
          <w:t>(一)、可持续战略与实践</w:t>
        </w:r>
        <w:r>
          <w:tab/>
        </w:r>
        <w:r>
          <w:fldChar w:fldCharType="begin"/>
        </w:r>
        <w:r>
          <w:instrText xml:space="preserve"> PAGEREF _Toc6465 \h </w:instrText>
        </w:r>
        <w:r>
          <w:fldChar w:fldCharType="separate"/>
        </w:r>
        <w:r>
          <w:t>10</w:t>
        </w:r>
        <w:r>
          <w:fldChar w:fldCharType="end"/>
        </w:r>
      </w:hyperlink>
    </w:p>
    <w:p>
      <w:pPr>
        <w:pStyle w:val="TOC2"/>
        <w:tabs>
          <w:tab w:val="right" w:leader="dot" w:pos="8306"/>
        </w:tabs>
      </w:pPr>
      <w:hyperlink w:anchor="_Toc22104" w:history="1">
        <w:r>
          <w:rPr>
            <w:rFonts w:ascii="仿宋" w:eastAsia="仿宋" w:hAnsi="仿宋" w:cs="仿宋" w:hint="eastAsia"/>
            <w:lang w:eastAsia="zh-CN"/>
          </w:rPr>
          <w:t>(二)、环保与社会责任</w:t>
        </w:r>
        <w:r>
          <w:tab/>
        </w:r>
        <w:r>
          <w:fldChar w:fldCharType="begin"/>
        </w:r>
        <w:r>
          <w:instrText xml:space="preserve"> PAGEREF _Toc22104 \h </w:instrText>
        </w:r>
        <w:r>
          <w:fldChar w:fldCharType="separate"/>
        </w:r>
        <w:r>
          <w:t>11</w:t>
        </w:r>
        <w:r>
          <w:fldChar w:fldCharType="end"/>
        </w:r>
      </w:hyperlink>
    </w:p>
    <w:p>
      <w:pPr>
        <w:pStyle w:val="TOC1"/>
        <w:tabs>
          <w:tab w:val="right" w:leader="dot" w:pos="8306"/>
        </w:tabs>
      </w:pPr>
      <w:hyperlink w:anchor="_Toc17565" w:history="1">
        <w:r>
          <w:rPr>
            <w:rFonts w:ascii="仿宋" w:eastAsia="仿宋" w:hAnsi="仿宋" w:cs="仿宋" w:hint="eastAsia"/>
            <w:lang w:eastAsia="zh-CN"/>
          </w:rPr>
          <w:t>五、加工羽毛（绒）项目选址可行性分析</w:t>
        </w:r>
        <w:r>
          <w:tab/>
        </w:r>
        <w:r>
          <w:fldChar w:fldCharType="begin"/>
        </w:r>
        <w:r>
          <w:instrText xml:space="preserve"> PAGEREF _Toc17565 \h </w:instrText>
        </w:r>
        <w:r>
          <w:fldChar w:fldCharType="separate"/>
        </w:r>
        <w:r>
          <w:t>12</w:t>
        </w:r>
        <w:r>
          <w:fldChar w:fldCharType="end"/>
        </w:r>
      </w:hyperlink>
    </w:p>
    <w:p>
      <w:pPr>
        <w:pStyle w:val="TOC2"/>
        <w:tabs>
          <w:tab w:val="right" w:leader="dot" w:pos="8306"/>
        </w:tabs>
      </w:pPr>
      <w:hyperlink w:anchor="_Toc30628" w:history="1">
        <w:r>
          <w:rPr>
            <w:rFonts w:ascii="仿宋" w:eastAsia="仿宋" w:hAnsi="仿宋" w:cs="仿宋" w:hint="eastAsia"/>
            <w:lang w:eastAsia="zh-CN"/>
          </w:rPr>
          <w:t>(一)、加工羽毛（绒）项目选址</w:t>
        </w:r>
        <w:r>
          <w:tab/>
        </w:r>
        <w:r>
          <w:fldChar w:fldCharType="begin"/>
        </w:r>
        <w:r>
          <w:instrText xml:space="preserve"> PAGEREF _Toc30628 \h </w:instrText>
        </w:r>
        <w:r>
          <w:fldChar w:fldCharType="separate"/>
        </w:r>
        <w:r>
          <w:t>12</w:t>
        </w:r>
        <w:r>
          <w:fldChar w:fldCharType="end"/>
        </w:r>
      </w:hyperlink>
    </w:p>
    <w:p>
      <w:pPr>
        <w:pStyle w:val="TOC2"/>
        <w:tabs>
          <w:tab w:val="right" w:leader="dot" w:pos="8306"/>
        </w:tabs>
      </w:pPr>
      <w:hyperlink w:anchor="_Toc22974" w:history="1">
        <w:r>
          <w:rPr>
            <w:rFonts w:ascii="仿宋" w:eastAsia="仿宋" w:hAnsi="仿宋" w:cs="仿宋" w:hint="eastAsia"/>
            <w:lang w:eastAsia="zh-CN"/>
          </w:rPr>
          <w:t>(二)、用地控制指标</w:t>
        </w:r>
        <w:r>
          <w:tab/>
        </w:r>
        <w:r>
          <w:fldChar w:fldCharType="begin"/>
        </w:r>
        <w:r>
          <w:instrText xml:space="preserve"> PAGEREF _Toc22974 \h </w:instrText>
        </w:r>
        <w:r>
          <w:fldChar w:fldCharType="separate"/>
        </w:r>
        <w:r>
          <w:t>12</w:t>
        </w:r>
        <w:r>
          <w:fldChar w:fldCharType="end"/>
        </w:r>
      </w:hyperlink>
    </w:p>
    <w:p>
      <w:pPr>
        <w:pStyle w:val="TOC2"/>
        <w:tabs>
          <w:tab w:val="right" w:leader="dot" w:pos="8306"/>
        </w:tabs>
      </w:pPr>
      <w:hyperlink w:anchor="_Toc9168" w:history="1">
        <w:r>
          <w:rPr>
            <w:rFonts w:ascii="仿宋" w:eastAsia="仿宋" w:hAnsi="仿宋" w:cs="仿宋" w:hint="eastAsia"/>
            <w:lang w:eastAsia="zh-CN"/>
          </w:rPr>
          <w:t>(三)、节约用地措施</w:t>
        </w:r>
        <w:r>
          <w:tab/>
        </w:r>
        <w:r>
          <w:fldChar w:fldCharType="begin"/>
        </w:r>
        <w:r>
          <w:instrText xml:space="preserve"> PAGEREF _Toc9168 \h </w:instrText>
        </w:r>
        <w:r>
          <w:fldChar w:fldCharType="separate"/>
        </w:r>
        <w:r>
          <w:t>14</w:t>
        </w:r>
        <w:r>
          <w:fldChar w:fldCharType="end"/>
        </w:r>
      </w:hyperlink>
    </w:p>
    <w:p>
      <w:pPr>
        <w:pStyle w:val="TOC2"/>
        <w:tabs>
          <w:tab w:val="right" w:leader="dot" w:pos="8306"/>
        </w:tabs>
      </w:pPr>
      <w:hyperlink w:anchor="_Toc3751" w:history="1">
        <w:r>
          <w:rPr>
            <w:rFonts w:ascii="仿宋" w:eastAsia="仿宋" w:hAnsi="仿宋" w:cs="仿宋" w:hint="eastAsia"/>
            <w:lang w:eastAsia="zh-CN"/>
          </w:rPr>
          <w:t>(四)、总图布置方案</w:t>
        </w:r>
        <w:r>
          <w:tab/>
        </w:r>
        <w:r>
          <w:fldChar w:fldCharType="begin"/>
        </w:r>
        <w:r>
          <w:instrText xml:space="preserve"> PAGEREF _Toc3751 \h </w:instrText>
        </w:r>
        <w:r>
          <w:fldChar w:fldCharType="separate"/>
        </w:r>
        <w:r>
          <w:t>15</w:t>
        </w:r>
        <w:r>
          <w:fldChar w:fldCharType="end"/>
        </w:r>
      </w:hyperlink>
    </w:p>
    <w:p>
      <w:pPr>
        <w:pStyle w:val="TOC2"/>
        <w:tabs>
          <w:tab w:val="right" w:leader="dot" w:pos="8306"/>
        </w:tabs>
      </w:pPr>
      <w:hyperlink w:anchor="_Toc25706" w:history="1">
        <w:r>
          <w:rPr>
            <w:rFonts w:ascii="仿宋" w:eastAsia="仿宋" w:hAnsi="仿宋" w:cs="仿宋" w:hint="eastAsia"/>
            <w:lang w:eastAsia="zh-CN"/>
          </w:rPr>
          <w:t>(五)、选址综合评价</w:t>
        </w:r>
        <w:r>
          <w:tab/>
        </w:r>
        <w:r>
          <w:fldChar w:fldCharType="begin"/>
        </w:r>
        <w:r>
          <w:instrText xml:space="preserve"> PAGEREF _Toc25706 \h </w:instrText>
        </w:r>
        <w:r>
          <w:fldChar w:fldCharType="separate"/>
        </w:r>
        <w:r>
          <w:t>16</w:t>
        </w:r>
        <w:r>
          <w:fldChar w:fldCharType="end"/>
        </w:r>
      </w:hyperlink>
    </w:p>
    <w:p>
      <w:pPr>
        <w:pStyle w:val="TOC1"/>
        <w:tabs>
          <w:tab w:val="right" w:leader="dot" w:pos="8306"/>
        </w:tabs>
      </w:pPr>
      <w:hyperlink w:anchor="_Toc3067" w:history="1">
        <w:r>
          <w:rPr>
            <w:rFonts w:ascii="仿宋" w:eastAsia="仿宋" w:hAnsi="仿宋" w:cs="仿宋" w:hint="eastAsia"/>
            <w:lang w:eastAsia="zh-CN"/>
          </w:rPr>
          <w:t>六、加工羽毛（绒）项目危机管理</w:t>
        </w:r>
        <w:r>
          <w:tab/>
        </w:r>
        <w:r>
          <w:fldChar w:fldCharType="begin"/>
        </w:r>
        <w:r>
          <w:instrText xml:space="preserve"> PAGEREF _Toc3067 \h </w:instrText>
        </w:r>
        <w:r>
          <w:fldChar w:fldCharType="separate"/>
        </w:r>
        <w:r>
          <w:t>17</w:t>
        </w:r>
        <w:r>
          <w:fldChar w:fldCharType="end"/>
        </w:r>
      </w:hyperlink>
    </w:p>
    <w:p>
      <w:pPr>
        <w:pStyle w:val="TOC2"/>
        <w:tabs>
          <w:tab w:val="right" w:leader="dot" w:pos="8306"/>
        </w:tabs>
      </w:pPr>
      <w:hyperlink w:anchor="_Toc6056" w:history="1">
        <w:r>
          <w:rPr>
            <w:rFonts w:ascii="仿宋" w:eastAsia="仿宋" w:hAnsi="仿宋" w:cs="仿宋" w:hint="eastAsia"/>
            <w:lang w:eastAsia="zh-CN"/>
          </w:rPr>
          <w:t>(一)、危机预警与识别</w:t>
        </w:r>
        <w:r>
          <w:tab/>
        </w:r>
        <w:r>
          <w:fldChar w:fldCharType="begin"/>
        </w:r>
        <w:r>
          <w:instrText xml:space="preserve"> PAGEREF _Toc6056 \h </w:instrText>
        </w:r>
        <w:r>
          <w:fldChar w:fldCharType="separate"/>
        </w:r>
        <w:r>
          <w:t>17</w:t>
        </w:r>
        <w:r>
          <w:fldChar w:fldCharType="end"/>
        </w:r>
      </w:hyperlink>
    </w:p>
    <w:p>
      <w:pPr>
        <w:pStyle w:val="TOC2"/>
        <w:tabs>
          <w:tab w:val="right" w:leader="dot" w:pos="8306"/>
        </w:tabs>
      </w:pPr>
      <w:hyperlink w:anchor="_Toc13999" w:history="1">
        <w:r>
          <w:rPr>
            <w:rFonts w:ascii="仿宋" w:eastAsia="仿宋" w:hAnsi="仿宋" w:cs="仿宋" w:hint="eastAsia"/>
            <w:lang w:eastAsia="zh-CN"/>
          </w:rPr>
          <w:t>(二)、危机应对与恢复</w:t>
        </w:r>
        <w:r>
          <w:tab/>
        </w:r>
        <w:r>
          <w:fldChar w:fldCharType="begin"/>
        </w:r>
        <w:r>
          <w:instrText xml:space="preserve"> PAGEREF _Toc13999 \h </w:instrText>
        </w:r>
        <w:r>
          <w:fldChar w:fldCharType="separate"/>
        </w:r>
        <w:r>
          <w:t>18</w:t>
        </w:r>
        <w:r>
          <w:fldChar w:fldCharType="end"/>
        </w:r>
      </w:hyperlink>
    </w:p>
    <w:p>
      <w:pPr>
        <w:pStyle w:val="TOC1"/>
        <w:tabs>
          <w:tab w:val="right" w:leader="dot" w:pos="8306"/>
        </w:tabs>
      </w:pPr>
      <w:hyperlink w:anchor="_Toc30687" w:history="1">
        <w:r>
          <w:rPr>
            <w:rFonts w:ascii="仿宋" w:eastAsia="仿宋" w:hAnsi="仿宋" w:cs="仿宋" w:hint="eastAsia"/>
            <w:lang w:eastAsia="zh-CN"/>
          </w:rPr>
          <w:t>七、加工羽毛（绒）项目技术管理</w:t>
        </w:r>
        <w:r>
          <w:tab/>
        </w:r>
        <w:r>
          <w:fldChar w:fldCharType="begin"/>
        </w:r>
        <w:r>
          <w:instrText xml:space="preserve"> PAGEREF _Toc30687 \h </w:instrText>
        </w:r>
        <w:r>
          <w:fldChar w:fldCharType="separate"/>
        </w:r>
        <w:r>
          <w:t>20</w:t>
        </w:r>
        <w:r>
          <w:fldChar w:fldCharType="end"/>
        </w:r>
      </w:hyperlink>
    </w:p>
    <w:p>
      <w:pPr>
        <w:pStyle w:val="TOC2"/>
        <w:tabs>
          <w:tab w:val="right" w:leader="dot" w:pos="8306"/>
        </w:tabs>
      </w:pPr>
      <w:hyperlink w:anchor="_Toc27697" w:history="1">
        <w:r>
          <w:rPr>
            <w:rFonts w:ascii="仿宋" w:eastAsia="仿宋" w:hAnsi="仿宋" w:cs="仿宋" w:hint="eastAsia"/>
            <w:lang w:eastAsia="zh-CN"/>
          </w:rPr>
          <w:t>(一)、技术方案选用方向</w:t>
        </w:r>
        <w:r>
          <w:tab/>
        </w:r>
        <w:r>
          <w:fldChar w:fldCharType="begin"/>
        </w:r>
        <w:r>
          <w:instrText xml:space="preserve"> PAGEREF _Toc27697 \h </w:instrText>
        </w:r>
        <w:r>
          <w:fldChar w:fldCharType="separate"/>
        </w:r>
        <w:r>
          <w:t>20</w:t>
        </w:r>
        <w:r>
          <w:fldChar w:fldCharType="end"/>
        </w:r>
      </w:hyperlink>
    </w:p>
    <w:p>
      <w:pPr>
        <w:pStyle w:val="TOC2"/>
        <w:tabs>
          <w:tab w:val="right" w:leader="dot" w:pos="8306"/>
        </w:tabs>
      </w:pPr>
      <w:hyperlink w:anchor="_Toc28551" w:history="1">
        <w:r>
          <w:rPr>
            <w:rFonts w:ascii="仿宋" w:eastAsia="仿宋" w:hAnsi="仿宋" w:cs="仿宋" w:hint="eastAsia"/>
            <w:lang w:eastAsia="zh-CN"/>
          </w:rPr>
          <w:t>(二)、工艺技术方案选用原则</w:t>
        </w:r>
        <w:r>
          <w:tab/>
        </w:r>
        <w:r>
          <w:fldChar w:fldCharType="begin"/>
        </w:r>
        <w:r>
          <w:instrText xml:space="preserve"> PAGEREF _Toc28551 \h </w:instrText>
        </w:r>
        <w:r>
          <w:fldChar w:fldCharType="separate"/>
        </w:r>
        <w:r>
          <w:t>22</w:t>
        </w:r>
        <w:r>
          <w:fldChar w:fldCharType="end"/>
        </w:r>
      </w:hyperlink>
    </w:p>
    <w:p>
      <w:pPr>
        <w:pStyle w:val="TOC2"/>
        <w:tabs>
          <w:tab w:val="right" w:leader="dot" w:pos="8306"/>
        </w:tabs>
      </w:pPr>
      <w:hyperlink w:anchor="_Toc27857" w:history="1">
        <w:r>
          <w:rPr>
            <w:rFonts w:ascii="仿宋" w:eastAsia="仿宋" w:hAnsi="仿宋" w:cs="仿宋" w:hint="eastAsia"/>
            <w:lang w:eastAsia="zh-CN"/>
          </w:rPr>
          <w:t>(三)、工艺技术方案要求</w:t>
        </w:r>
        <w:r>
          <w:tab/>
        </w:r>
        <w:r>
          <w:fldChar w:fldCharType="begin"/>
        </w:r>
        <w:r>
          <w:instrText xml:space="preserve"> PAGEREF _Toc27857 \h </w:instrText>
        </w:r>
        <w:r>
          <w:fldChar w:fldCharType="separate"/>
        </w:r>
        <w:r>
          <w:t>24</w:t>
        </w:r>
        <w:r>
          <w:fldChar w:fldCharType="end"/>
        </w:r>
      </w:hyperlink>
    </w:p>
    <w:p>
      <w:pPr>
        <w:pStyle w:val="TOC1"/>
        <w:tabs>
          <w:tab w:val="right" w:leader="dot" w:pos="8306"/>
        </w:tabs>
      </w:pPr>
      <w:hyperlink w:anchor="_Toc9858" w:history="1">
        <w:r>
          <w:rPr>
            <w:rFonts w:ascii="仿宋" w:eastAsia="仿宋" w:hAnsi="仿宋" w:cs="仿宋" w:hint="eastAsia"/>
            <w:lang w:eastAsia="zh-CN"/>
          </w:rPr>
          <w:t>八、加工羽毛（绒）项目社会影响</w:t>
        </w:r>
        <w:r>
          <w:tab/>
        </w:r>
        <w:r>
          <w:fldChar w:fldCharType="begin"/>
        </w:r>
        <w:r>
          <w:instrText xml:space="preserve"> PAGEREF _Toc9858 \h </w:instrText>
        </w:r>
        <w:r>
          <w:fldChar w:fldCharType="separate"/>
        </w:r>
        <w:r>
          <w:t>26</w:t>
        </w:r>
        <w:r>
          <w:fldChar w:fldCharType="end"/>
        </w:r>
      </w:hyperlink>
    </w:p>
    <w:p>
      <w:pPr>
        <w:pStyle w:val="TOC2"/>
        <w:tabs>
          <w:tab w:val="right" w:leader="dot" w:pos="8306"/>
        </w:tabs>
      </w:pPr>
      <w:hyperlink w:anchor="_Toc20083" w:history="1">
        <w:r>
          <w:rPr>
            <w:rFonts w:ascii="仿宋" w:eastAsia="仿宋" w:hAnsi="仿宋" w:cs="仿宋" w:hint="eastAsia"/>
            <w:lang w:eastAsia="zh-CN"/>
          </w:rPr>
          <w:t>(一)、社会责任与义务</w:t>
        </w:r>
        <w:r>
          <w:tab/>
        </w:r>
        <w:r>
          <w:fldChar w:fldCharType="begin"/>
        </w:r>
        <w:r>
          <w:instrText xml:space="preserve"> PAGEREF _Toc20083 \h </w:instrText>
        </w:r>
        <w:r>
          <w:fldChar w:fldCharType="separate"/>
        </w:r>
        <w:r>
          <w:t>26</w:t>
        </w:r>
        <w:r>
          <w:fldChar w:fldCharType="end"/>
        </w:r>
      </w:hyperlink>
    </w:p>
    <w:p>
      <w:pPr>
        <w:pStyle w:val="TOC2"/>
        <w:tabs>
          <w:tab w:val="right" w:leader="dot" w:pos="8306"/>
        </w:tabs>
      </w:pPr>
      <w:hyperlink w:anchor="_Toc23173" w:history="1">
        <w:r>
          <w:rPr>
            <w:rFonts w:ascii="仿宋" w:eastAsia="仿宋" w:hAnsi="仿宋" w:cs="仿宋" w:hint="eastAsia"/>
            <w:lang w:eastAsia="zh-CN"/>
          </w:rPr>
          <w:t>(二)、社会参与与沟通</w:t>
        </w:r>
        <w:r>
          <w:tab/>
        </w:r>
        <w:r>
          <w:fldChar w:fldCharType="begin"/>
        </w:r>
        <w:r>
          <w:instrText xml:space="preserve"> PAGEREF _Toc23173 \h </w:instrText>
        </w:r>
        <w:r>
          <w:fldChar w:fldCharType="separate"/>
        </w:r>
        <w:r>
          <w:t>27</w:t>
        </w:r>
        <w:r>
          <w:fldChar w:fldCharType="end"/>
        </w:r>
      </w:hyperlink>
    </w:p>
    <w:p>
      <w:pPr>
        <w:pStyle w:val="TOC1"/>
        <w:tabs>
          <w:tab w:val="right" w:leader="dot" w:pos="8306"/>
        </w:tabs>
      </w:pPr>
      <w:hyperlink w:anchor="_Toc25043" w:history="1">
        <w:r>
          <w:rPr>
            <w:rFonts w:ascii="仿宋" w:eastAsia="仿宋" w:hAnsi="仿宋" w:cs="仿宋" w:hint="eastAsia"/>
            <w:lang w:eastAsia="zh-CN"/>
          </w:rPr>
          <w:t>九、加工羽毛（绒）项目经营效益</w:t>
        </w:r>
        <w:r>
          <w:tab/>
        </w:r>
        <w:r>
          <w:fldChar w:fldCharType="begin"/>
        </w:r>
        <w:r>
          <w:instrText xml:space="preserve"> PAGEREF _Toc25043 \h </w:instrText>
        </w:r>
        <w:r>
          <w:fldChar w:fldCharType="separate"/>
        </w:r>
        <w:r>
          <w:t>28</w:t>
        </w:r>
        <w:r>
          <w:fldChar w:fldCharType="end"/>
        </w:r>
      </w:hyperlink>
    </w:p>
    <w:p>
      <w:pPr>
        <w:pStyle w:val="TOC2"/>
        <w:tabs>
          <w:tab w:val="right" w:leader="dot" w:pos="8306"/>
        </w:tabs>
      </w:pPr>
      <w:hyperlink w:anchor="_Toc25549" w:history="1">
        <w:r>
          <w:rPr>
            <w:rFonts w:ascii="仿宋" w:eastAsia="仿宋" w:hAnsi="仿宋" w:cs="仿宋" w:hint="eastAsia"/>
            <w:lang w:eastAsia="zh-CN"/>
          </w:rPr>
          <w:t>(一)、经济评价财务测算</w:t>
        </w:r>
        <w:r>
          <w:tab/>
        </w:r>
        <w:r>
          <w:fldChar w:fldCharType="begin"/>
        </w:r>
        <w:r>
          <w:instrText xml:space="preserve"> PAGEREF _Toc25549 \h </w:instrText>
        </w:r>
        <w:r>
          <w:fldChar w:fldCharType="separate"/>
        </w:r>
        <w:r>
          <w:t>28</w:t>
        </w:r>
        <w:r>
          <w:fldChar w:fldCharType="end"/>
        </w:r>
      </w:hyperlink>
    </w:p>
    <w:p>
      <w:pPr>
        <w:pStyle w:val="TOC2"/>
        <w:tabs>
          <w:tab w:val="right" w:leader="dot" w:pos="8306"/>
        </w:tabs>
      </w:pPr>
      <w:hyperlink w:anchor="_Toc1760" w:history="1">
        <w:r>
          <w:rPr>
            <w:rFonts w:ascii="仿宋" w:eastAsia="仿宋" w:hAnsi="仿宋" w:cs="仿宋" w:hint="eastAsia"/>
            <w:lang w:eastAsia="zh-CN"/>
          </w:rPr>
          <w:t>(二)、加工羽毛（绒）项目盈利能力分析</w:t>
        </w:r>
        <w:r>
          <w:tab/>
        </w:r>
        <w:r>
          <w:fldChar w:fldCharType="begin"/>
        </w:r>
        <w:r>
          <w:instrText xml:space="preserve"> PAGEREF _Toc1760 \h </w:instrText>
        </w:r>
        <w:r>
          <w:fldChar w:fldCharType="separate"/>
        </w:r>
        <w:r>
          <w:t>29</w:t>
        </w:r>
        <w:r>
          <w:fldChar w:fldCharType="end"/>
        </w:r>
      </w:hyperlink>
    </w:p>
    <w:p>
      <w:pPr>
        <w:pStyle w:val="TOC1"/>
        <w:tabs>
          <w:tab w:val="right" w:leader="dot" w:pos="8306"/>
        </w:tabs>
      </w:pPr>
      <w:hyperlink w:anchor="_Toc4239" w:history="1">
        <w:r>
          <w:rPr>
            <w:rFonts w:ascii="仿宋" w:eastAsia="仿宋" w:hAnsi="仿宋" w:cs="仿宋" w:hint="eastAsia"/>
            <w:lang w:eastAsia="zh-CN"/>
          </w:rPr>
          <w:t>十、加工羽毛（绒）项目人力资源管理</w:t>
        </w:r>
        <w:r>
          <w:tab/>
        </w:r>
        <w:r>
          <w:fldChar w:fldCharType="begin"/>
        </w:r>
        <w:r>
          <w:instrText xml:space="preserve"> PAGEREF _Toc4239 \h </w:instrText>
        </w:r>
        <w:r>
          <w:fldChar w:fldCharType="separate"/>
        </w:r>
        <w:r>
          <w:t>30</w:t>
        </w:r>
        <w:r>
          <w:fldChar w:fldCharType="end"/>
        </w:r>
      </w:hyperlink>
    </w:p>
    <w:p>
      <w:pPr>
        <w:pStyle w:val="TOC2"/>
        <w:tabs>
          <w:tab w:val="right" w:leader="dot" w:pos="8306"/>
        </w:tabs>
      </w:pPr>
      <w:hyperlink w:anchor="_Toc4348" w:history="1">
        <w:r>
          <w:rPr>
            <w:rFonts w:ascii="仿宋" w:eastAsia="仿宋" w:hAnsi="仿宋" w:cs="仿宋" w:hint="eastAsia"/>
            <w:lang w:eastAsia="zh-CN"/>
          </w:rPr>
          <w:t>(一)、建立健全的预算管理制度</w:t>
        </w:r>
        <w:r>
          <w:tab/>
        </w:r>
        <w:r>
          <w:fldChar w:fldCharType="begin"/>
        </w:r>
        <w:r>
          <w:instrText xml:space="preserve"> PAGEREF _Toc4348 \h </w:instrText>
        </w:r>
        <w:r>
          <w:fldChar w:fldCharType="separate"/>
        </w:r>
        <w:r>
          <w:t>30</w:t>
        </w:r>
        <w:r>
          <w:fldChar w:fldCharType="end"/>
        </w:r>
      </w:hyperlink>
    </w:p>
    <w:p>
      <w:pPr>
        <w:pStyle w:val="TOC2"/>
        <w:tabs>
          <w:tab w:val="right" w:leader="dot" w:pos="8306"/>
        </w:tabs>
      </w:pPr>
      <w:hyperlink w:anchor="_Toc5306" w:history="1">
        <w:r>
          <w:rPr>
            <w:rFonts w:ascii="仿宋" w:eastAsia="仿宋" w:hAnsi="仿宋" w:cs="仿宋" w:hint="eastAsia"/>
            <w:lang w:eastAsia="zh-CN"/>
          </w:rPr>
          <w:t>(二)、加强资金流动监控</w:t>
        </w:r>
        <w:r>
          <w:tab/>
        </w:r>
        <w:r>
          <w:fldChar w:fldCharType="begin"/>
        </w:r>
        <w:r>
          <w:instrText xml:space="preserve"> PAGEREF _Toc5306 \h </w:instrText>
        </w:r>
        <w:r>
          <w:fldChar w:fldCharType="separate"/>
        </w:r>
        <w:r>
          <w:t>32</w:t>
        </w:r>
        <w:r>
          <w:fldChar w:fldCharType="end"/>
        </w:r>
      </w:hyperlink>
    </w:p>
    <w:p>
      <w:pPr>
        <w:pStyle w:val="TOC2"/>
        <w:tabs>
          <w:tab w:val="right" w:leader="dot" w:pos="8306"/>
        </w:tabs>
      </w:pPr>
      <w:hyperlink w:anchor="_Toc8733" w:history="1">
        <w:r>
          <w:rPr>
            <w:rFonts w:ascii="仿宋" w:eastAsia="仿宋" w:hAnsi="仿宋" w:cs="仿宋" w:hint="eastAsia"/>
            <w:lang w:eastAsia="zh-CN"/>
          </w:rPr>
          <w:t>(三)、制定完善的风险控制机制</w:t>
        </w:r>
        <w:r>
          <w:tab/>
        </w:r>
        <w:r>
          <w:fldChar w:fldCharType="begin"/>
        </w:r>
        <w:r>
          <w:instrText xml:space="preserve"> PAGEREF _Toc8733 \h </w:instrText>
        </w:r>
        <w:r>
          <w:fldChar w:fldCharType="separate"/>
        </w:r>
        <w:r>
          <w:t>33</w:t>
        </w:r>
        <w:r>
          <w:fldChar w:fldCharType="end"/>
        </w:r>
      </w:hyperlink>
    </w:p>
    <w:p>
      <w:pPr>
        <w:pStyle w:val="TOC2"/>
        <w:tabs>
          <w:tab w:val="right" w:leader="dot" w:pos="8306"/>
        </w:tabs>
      </w:pPr>
      <w:hyperlink w:anchor="_Toc30988" w:history="1">
        <w:r>
          <w:rPr>
            <w:rFonts w:ascii="仿宋" w:eastAsia="仿宋" w:hAnsi="仿宋" w:cs="仿宋" w:hint="eastAsia"/>
            <w:lang w:eastAsia="zh-CN"/>
          </w:rPr>
          <w:t>(四)、优化成本管理</w:t>
        </w:r>
        <w:r>
          <w:tab/>
        </w:r>
        <w:r>
          <w:fldChar w:fldCharType="begin"/>
        </w:r>
        <w:r>
          <w:instrText xml:space="preserve"> PAGEREF _Toc30988 \h </w:instrText>
        </w:r>
        <w:r>
          <w:fldChar w:fldCharType="separate"/>
        </w:r>
        <w:r>
          <w:t>34</w:t>
        </w:r>
        <w:r>
          <w:fldChar w:fldCharType="end"/>
        </w:r>
      </w:hyperlink>
    </w:p>
    <w:p>
      <w:pPr>
        <w:pStyle w:val="TOC1"/>
        <w:tabs>
          <w:tab w:val="right" w:leader="dot" w:pos="8306"/>
        </w:tabs>
      </w:pPr>
      <w:hyperlink w:anchor="_Toc23593" w:history="1">
        <w:r>
          <w:rPr>
            <w:rFonts w:ascii="仿宋" w:eastAsia="仿宋" w:hAnsi="仿宋" w:cs="仿宋" w:hint="eastAsia"/>
            <w:lang w:eastAsia="zh-CN"/>
          </w:rPr>
          <w:t>十一、加工羽毛（绒）项目人力资源培养与发展</w:t>
        </w:r>
        <w:r>
          <w:tab/>
        </w:r>
        <w:r>
          <w:fldChar w:fldCharType="begin"/>
        </w:r>
        <w:r>
          <w:instrText xml:space="preserve"> PAGEREF _Toc23593 \h </w:instrText>
        </w:r>
        <w:r>
          <w:fldChar w:fldCharType="separate"/>
        </w:r>
        <w:r>
          <w:t>36</w:t>
        </w:r>
        <w:r>
          <w:fldChar w:fldCharType="end"/>
        </w:r>
      </w:hyperlink>
    </w:p>
    <w:p>
      <w:pPr>
        <w:pStyle w:val="TOC2"/>
        <w:tabs>
          <w:tab w:val="right" w:leader="dot" w:pos="8306"/>
        </w:tabs>
      </w:pPr>
      <w:hyperlink w:anchor="_Toc2950" w:history="1">
        <w:r>
          <w:rPr>
            <w:rFonts w:ascii="仿宋" w:eastAsia="仿宋" w:hAnsi="仿宋" w:cs="仿宋" w:hint="eastAsia"/>
            <w:lang w:eastAsia="zh-CN"/>
          </w:rPr>
          <w:t>(一)、人才需求与规划</w:t>
        </w:r>
        <w:r>
          <w:tab/>
        </w:r>
        <w:r>
          <w:fldChar w:fldCharType="begin"/>
        </w:r>
        <w:r>
          <w:instrText xml:space="preserve"> PAGEREF _Toc2950 \h </w:instrText>
        </w:r>
        <w:r>
          <w:fldChar w:fldCharType="separate"/>
        </w:r>
        <w:r>
          <w:t>36</w:t>
        </w:r>
        <w:r>
          <w:fldChar w:fldCharType="end"/>
        </w:r>
      </w:hyperlink>
    </w:p>
    <w:p>
      <w:pPr>
        <w:pStyle w:val="TOC2"/>
        <w:tabs>
          <w:tab w:val="right" w:leader="dot" w:pos="8306"/>
        </w:tabs>
      </w:pPr>
      <w:hyperlink w:anchor="_Toc515" w:history="1">
        <w:r>
          <w:rPr>
            <w:rFonts w:ascii="仿宋" w:eastAsia="仿宋" w:hAnsi="仿宋" w:cs="仿宋" w:hint="eastAsia"/>
            <w:lang w:eastAsia="zh-CN"/>
          </w:rPr>
          <w:t>(二)、培训与发展计划</w:t>
        </w:r>
        <w:r>
          <w:tab/>
        </w:r>
        <w:r>
          <w:fldChar w:fldCharType="begin"/>
        </w:r>
        <w:r>
          <w:instrText xml:space="preserve"> PAGEREF _Toc515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08" w:history="1">
        <w:r>
          <w:rPr>
            <w:rFonts w:ascii="仿宋" w:eastAsia="仿宋" w:hAnsi="仿宋" w:cs="仿宋" w:hint="eastAsia"/>
            <w:lang w:eastAsia="zh-CN"/>
          </w:rPr>
          <w:t>十二、加工羽毛（绒）项目计划安排</w:t>
        </w:r>
        <w:r>
          <w:tab/>
        </w:r>
        <w:r>
          <w:fldChar w:fldCharType="begin"/>
        </w:r>
        <w:r>
          <w:instrText xml:space="preserve"> PAGEREF _Toc9408 \h </w:instrText>
        </w:r>
        <w:r>
          <w:fldChar w:fldCharType="separate"/>
        </w:r>
        <w:r>
          <w:t>37</w:t>
        </w:r>
        <w:r>
          <w:fldChar w:fldCharType="end"/>
        </w:r>
      </w:hyperlink>
    </w:p>
    <w:p>
      <w:pPr>
        <w:pStyle w:val="TOC2"/>
        <w:tabs>
          <w:tab w:val="right" w:leader="dot" w:pos="8306"/>
        </w:tabs>
      </w:pPr>
      <w:hyperlink w:anchor="_Toc11805" w:history="1">
        <w:r>
          <w:rPr>
            <w:rFonts w:ascii="仿宋" w:eastAsia="仿宋" w:hAnsi="仿宋" w:cs="仿宋" w:hint="eastAsia"/>
            <w:lang w:eastAsia="zh-CN"/>
          </w:rPr>
          <w:t>(一)、建设周期</w:t>
        </w:r>
        <w:r>
          <w:tab/>
        </w:r>
        <w:r>
          <w:fldChar w:fldCharType="begin"/>
        </w:r>
        <w:r>
          <w:instrText xml:space="preserve"> PAGEREF _Toc11805 \h </w:instrText>
        </w:r>
        <w:r>
          <w:fldChar w:fldCharType="separate"/>
        </w:r>
        <w:r>
          <w:t>37</w:t>
        </w:r>
        <w:r>
          <w:fldChar w:fldCharType="end"/>
        </w:r>
      </w:hyperlink>
    </w:p>
    <w:p>
      <w:pPr>
        <w:pStyle w:val="TOC2"/>
        <w:tabs>
          <w:tab w:val="right" w:leader="dot" w:pos="8306"/>
        </w:tabs>
      </w:pPr>
      <w:hyperlink w:anchor="_Toc28853" w:history="1">
        <w:r>
          <w:rPr>
            <w:rFonts w:ascii="仿宋" w:eastAsia="仿宋" w:hAnsi="仿宋" w:cs="仿宋" w:hint="eastAsia"/>
            <w:lang w:eastAsia="zh-CN"/>
          </w:rPr>
          <w:t>(二)、建设进度</w:t>
        </w:r>
        <w:r>
          <w:tab/>
        </w:r>
        <w:r>
          <w:fldChar w:fldCharType="begin"/>
        </w:r>
        <w:r>
          <w:instrText xml:space="preserve"> PAGEREF _Toc28853 \h </w:instrText>
        </w:r>
        <w:r>
          <w:fldChar w:fldCharType="separate"/>
        </w:r>
        <w:r>
          <w:t>38</w:t>
        </w:r>
        <w:r>
          <w:fldChar w:fldCharType="end"/>
        </w:r>
      </w:hyperlink>
    </w:p>
    <w:p>
      <w:pPr>
        <w:pStyle w:val="TOC2"/>
        <w:tabs>
          <w:tab w:val="right" w:leader="dot" w:pos="8306"/>
        </w:tabs>
      </w:pPr>
      <w:hyperlink w:anchor="_Toc12948" w:history="1">
        <w:r>
          <w:rPr>
            <w:rFonts w:ascii="仿宋" w:eastAsia="仿宋" w:hAnsi="仿宋" w:cs="仿宋" w:hint="eastAsia"/>
            <w:lang w:eastAsia="zh-CN"/>
          </w:rPr>
          <w:t>(三)、进度安排注意事项</w:t>
        </w:r>
        <w:r>
          <w:tab/>
        </w:r>
        <w:r>
          <w:fldChar w:fldCharType="begin"/>
        </w:r>
        <w:r>
          <w:instrText xml:space="preserve"> PAGEREF _Toc12948 \h </w:instrText>
        </w:r>
        <w:r>
          <w:fldChar w:fldCharType="separate"/>
        </w:r>
        <w:r>
          <w:t>39</w:t>
        </w:r>
        <w:r>
          <w:fldChar w:fldCharType="end"/>
        </w:r>
      </w:hyperlink>
    </w:p>
    <w:p>
      <w:pPr>
        <w:pStyle w:val="TOC2"/>
        <w:tabs>
          <w:tab w:val="right" w:leader="dot" w:pos="8306"/>
        </w:tabs>
      </w:pPr>
      <w:hyperlink w:anchor="_Toc7921" w:history="1">
        <w:r>
          <w:rPr>
            <w:rFonts w:ascii="仿宋" w:eastAsia="仿宋" w:hAnsi="仿宋" w:cs="仿宋" w:hint="eastAsia"/>
            <w:lang w:eastAsia="zh-CN"/>
          </w:rPr>
          <w:t>(四)、人力资源配置</w:t>
        </w:r>
        <w:r>
          <w:tab/>
        </w:r>
        <w:r>
          <w:fldChar w:fldCharType="begin"/>
        </w:r>
        <w:r>
          <w:instrText xml:space="preserve"> PAGEREF _Toc7921 \h </w:instrText>
        </w:r>
        <w:r>
          <w:fldChar w:fldCharType="separate"/>
        </w:r>
        <w:r>
          <w:t>40</w:t>
        </w:r>
        <w:r>
          <w:fldChar w:fldCharType="end"/>
        </w:r>
      </w:hyperlink>
    </w:p>
    <w:p>
      <w:pPr>
        <w:pStyle w:val="TOC1"/>
        <w:tabs>
          <w:tab w:val="right" w:leader="dot" w:pos="8306"/>
        </w:tabs>
      </w:pPr>
      <w:hyperlink w:anchor="_Toc5913" w:history="1">
        <w:r>
          <w:rPr>
            <w:rFonts w:ascii="仿宋" w:eastAsia="仿宋" w:hAnsi="仿宋" w:cs="仿宋" w:hint="eastAsia"/>
            <w:lang w:eastAsia="zh-CN"/>
          </w:rPr>
          <w:t>十三、营销与推广策略</w:t>
        </w:r>
        <w:r>
          <w:tab/>
        </w:r>
        <w:r>
          <w:fldChar w:fldCharType="begin"/>
        </w:r>
        <w:r>
          <w:instrText xml:space="preserve"> PAGEREF _Toc5913 \h </w:instrText>
        </w:r>
        <w:r>
          <w:fldChar w:fldCharType="separate"/>
        </w:r>
        <w:r>
          <w:t>41</w:t>
        </w:r>
        <w:r>
          <w:fldChar w:fldCharType="end"/>
        </w:r>
      </w:hyperlink>
    </w:p>
    <w:p>
      <w:pPr>
        <w:pStyle w:val="TOC2"/>
        <w:tabs>
          <w:tab w:val="right" w:leader="dot" w:pos="8306"/>
        </w:tabs>
      </w:pPr>
      <w:hyperlink w:anchor="_Toc15702" w:history="1">
        <w:r>
          <w:rPr>
            <w:rFonts w:ascii="仿宋" w:eastAsia="仿宋" w:hAnsi="仿宋" w:cs="仿宋" w:hint="eastAsia"/>
            <w:lang w:eastAsia="zh-CN"/>
          </w:rPr>
          <w:t>(一)、产品/服务定位与特点</w:t>
        </w:r>
        <w:r>
          <w:tab/>
        </w:r>
        <w:r>
          <w:fldChar w:fldCharType="begin"/>
        </w:r>
        <w:r>
          <w:instrText xml:space="preserve"> PAGEREF _Toc15702 \h </w:instrText>
        </w:r>
        <w:r>
          <w:fldChar w:fldCharType="separate"/>
        </w:r>
        <w:r>
          <w:t>41</w:t>
        </w:r>
        <w:r>
          <w:fldChar w:fldCharType="end"/>
        </w:r>
      </w:hyperlink>
    </w:p>
    <w:p>
      <w:pPr>
        <w:pStyle w:val="TOC2"/>
        <w:tabs>
          <w:tab w:val="right" w:leader="dot" w:pos="8306"/>
        </w:tabs>
      </w:pPr>
      <w:hyperlink w:anchor="_Toc2868" w:history="1">
        <w:r>
          <w:rPr>
            <w:rFonts w:ascii="仿宋" w:eastAsia="仿宋" w:hAnsi="仿宋" w:cs="仿宋" w:hint="eastAsia"/>
            <w:lang w:eastAsia="zh-CN"/>
          </w:rPr>
          <w:t>(二)、市场定位与竞争分析</w:t>
        </w:r>
        <w:r>
          <w:tab/>
        </w:r>
        <w:r>
          <w:fldChar w:fldCharType="begin"/>
        </w:r>
        <w:r>
          <w:instrText xml:space="preserve"> PAGEREF _Toc2868 \h </w:instrText>
        </w:r>
        <w:r>
          <w:fldChar w:fldCharType="separate"/>
        </w:r>
        <w:r>
          <w:t>42</w:t>
        </w:r>
        <w:r>
          <w:fldChar w:fldCharType="end"/>
        </w:r>
      </w:hyperlink>
    </w:p>
    <w:p>
      <w:pPr>
        <w:pStyle w:val="TOC2"/>
        <w:tabs>
          <w:tab w:val="right" w:leader="dot" w:pos="8306"/>
        </w:tabs>
      </w:pPr>
      <w:hyperlink w:anchor="_Toc22985" w:history="1">
        <w:r>
          <w:rPr>
            <w:rFonts w:ascii="仿宋" w:eastAsia="仿宋" w:hAnsi="仿宋" w:cs="仿宋" w:hint="eastAsia"/>
            <w:lang w:eastAsia="zh-CN"/>
          </w:rPr>
          <w:t>(三)、营销渠道与策略</w:t>
        </w:r>
        <w:r>
          <w:tab/>
        </w:r>
        <w:r>
          <w:fldChar w:fldCharType="begin"/>
        </w:r>
        <w:r>
          <w:instrText xml:space="preserve"> PAGEREF _Toc22985 \h </w:instrText>
        </w:r>
        <w:r>
          <w:fldChar w:fldCharType="separate"/>
        </w:r>
        <w:r>
          <w:t>44</w:t>
        </w:r>
        <w:r>
          <w:fldChar w:fldCharType="end"/>
        </w:r>
      </w:hyperlink>
    </w:p>
    <w:p>
      <w:pPr>
        <w:pStyle w:val="TOC2"/>
        <w:tabs>
          <w:tab w:val="right" w:leader="dot" w:pos="8306"/>
        </w:tabs>
      </w:pPr>
      <w:hyperlink w:anchor="_Toc6060" w:history="1">
        <w:r>
          <w:rPr>
            <w:rFonts w:ascii="仿宋" w:eastAsia="仿宋" w:hAnsi="仿宋" w:cs="仿宋" w:hint="eastAsia"/>
            <w:lang w:eastAsia="zh-CN"/>
          </w:rPr>
          <w:t>(四)、推广与宣传活动</w:t>
        </w:r>
        <w:r>
          <w:tab/>
        </w:r>
        <w:r>
          <w:fldChar w:fldCharType="begin"/>
        </w:r>
        <w:r>
          <w:instrText xml:space="preserve"> PAGEREF _Toc6060 \h </w:instrText>
        </w:r>
        <w:r>
          <w:fldChar w:fldCharType="separate"/>
        </w:r>
        <w:r>
          <w:t>45</w:t>
        </w:r>
        <w:r>
          <w:fldChar w:fldCharType="end"/>
        </w:r>
      </w:hyperlink>
    </w:p>
    <w:p>
      <w:pPr>
        <w:pStyle w:val="TOC1"/>
        <w:tabs>
          <w:tab w:val="right" w:leader="dot" w:pos="8306"/>
        </w:tabs>
      </w:pPr>
      <w:hyperlink w:anchor="_Toc10888" w:history="1">
        <w:r>
          <w:rPr>
            <w:rFonts w:ascii="仿宋" w:eastAsia="仿宋" w:hAnsi="仿宋" w:cs="仿宋" w:hint="eastAsia"/>
            <w:lang w:eastAsia="zh-CN"/>
          </w:rPr>
          <w:t>十四、加工羽毛（绒）项目工程方案分析</w:t>
        </w:r>
        <w:r>
          <w:tab/>
        </w:r>
        <w:r>
          <w:fldChar w:fldCharType="begin"/>
        </w:r>
        <w:r>
          <w:instrText xml:space="preserve"> PAGEREF _Toc10888 \h </w:instrText>
        </w:r>
        <w:r>
          <w:fldChar w:fldCharType="separate"/>
        </w:r>
        <w:r>
          <w:t>50</w:t>
        </w:r>
        <w:r>
          <w:fldChar w:fldCharType="end"/>
        </w:r>
      </w:hyperlink>
    </w:p>
    <w:p>
      <w:pPr>
        <w:pStyle w:val="TOC2"/>
        <w:tabs>
          <w:tab w:val="right" w:leader="dot" w:pos="8306"/>
        </w:tabs>
      </w:pPr>
      <w:hyperlink w:anchor="_Toc28694" w:history="1">
        <w:r>
          <w:rPr>
            <w:rFonts w:ascii="仿宋" w:eastAsia="仿宋" w:hAnsi="仿宋" w:cs="仿宋" w:hint="eastAsia"/>
            <w:lang w:eastAsia="zh-CN"/>
          </w:rPr>
          <w:t>(一)、建筑工程设计原则</w:t>
        </w:r>
        <w:r>
          <w:tab/>
        </w:r>
        <w:r>
          <w:fldChar w:fldCharType="begin"/>
        </w:r>
        <w:r>
          <w:instrText xml:space="preserve"> PAGEREF _Toc28694 \h </w:instrText>
        </w:r>
        <w:r>
          <w:fldChar w:fldCharType="separate"/>
        </w:r>
        <w:r>
          <w:t>50</w:t>
        </w:r>
        <w:r>
          <w:fldChar w:fldCharType="end"/>
        </w:r>
      </w:hyperlink>
    </w:p>
    <w:p>
      <w:pPr>
        <w:pStyle w:val="TOC2"/>
        <w:tabs>
          <w:tab w:val="right" w:leader="dot" w:pos="8306"/>
        </w:tabs>
      </w:pPr>
      <w:hyperlink w:anchor="_Toc14844" w:history="1">
        <w:r>
          <w:rPr>
            <w:rFonts w:ascii="仿宋" w:eastAsia="仿宋" w:hAnsi="仿宋" w:cs="仿宋" w:hint="eastAsia"/>
            <w:lang w:eastAsia="zh-CN"/>
          </w:rPr>
          <w:t>(二)、土建工程建设指标</w:t>
        </w:r>
        <w:r>
          <w:tab/>
        </w:r>
        <w:r>
          <w:fldChar w:fldCharType="begin"/>
        </w:r>
        <w:r>
          <w:instrText xml:space="preserve"> PAGEREF _Toc14844 \h </w:instrText>
        </w:r>
        <w:r>
          <w:fldChar w:fldCharType="separate"/>
        </w:r>
        <w:r>
          <w:t>53</w:t>
        </w:r>
        <w:r>
          <w:fldChar w:fldCharType="end"/>
        </w:r>
      </w:hyperlink>
    </w:p>
    <w:p>
      <w:pPr>
        <w:pStyle w:val="TOC1"/>
        <w:tabs>
          <w:tab w:val="right" w:leader="dot" w:pos="8306"/>
        </w:tabs>
      </w:pPr>
      <w:hyperlink w:anchor="_Toc3533" w:history="1">
        <w:r>
          <w:rPr>
            <w:rFonts w:ascii="仿宋" w:eastAsia="仿宋" w:hAnsi="仿宋" w:cs="仿宋" w:hint="eastAsia"/>
            <w:lang w:eastAsia="zh-CN"/>
          </w:rPr>
          <w:t>十五、风险识别与分类</w:t>
        </w:r>
        <w:r>
          <w:tab/>
        </w:r>
        <w:r>
          <w:fldChar w:fldCharType="begin"/>
        </w:r>
        <w:r>
          <w:instrText xml:space="preserve"> PAGEREF _Toc3533 \h </w:instrText>
        </w:r>
        <w:r>
          <w:fldChar w:fldCharType="separate"/>
        </w:r>
        <w:r>
          <w:t>55</w:t>
        </w:r>
        <w:r>
          <w:fldChar w:fldCharType="end"/>
        </w:r>
      </w:hyperlink>
    </w:p>
    <w:p>
      <w:pPr>
        <w:pStyle w:val="TOC2"/>
        <w:tabs>
          <w:tab w:val="right" w:leader="dot" w:pos="8306"/>
        </w:tabs>
      </w:pPr>
      <w:hyperlink w:anchor="_Toc14909" w:history="1">
        <w:r>
          <w:rPr>
            <w:rFonts w:ascii="仿宋" w:eastAsia="仿宋" w:hAnsi="仿宋" w:cs="仿宋" w:hint="eastAsia"/>
            <w:lang w:eastAsia="zh-CN"/>
          </w:rPr>
          <w:t>(一)、风险识别</w:t>
        </w:r>
        <w:r>
          <w:tab/>
        </w:r>
        <w:r>
          <w:fldChar w:fldCharType="begin"/>
        </w:r>
        <w:r>
          <w:instrText xml:space="preserve"> PAGEREF _Toc14909 \h </w:instrText>
        </w:r>
        <w:r>
          <w:fldChar w:fldCharType="separate"/>
        </w:r>
        <w:r>
          <w:t>55</w:t>
        </w:r>
        <w:r>
          <w:fldChar w:fldCharType="end"/>
        </w:r>
      </w:hyperlink>
    </w:p>
    <w:p>
      <w:pPr>
        <w:pStyle w:val="TOC2"/>
        <w:tabs>
          <w:tab w:val="right" w:leader="dot" w:pos="8306"/>
        </w:tabs>
      </w:pPr>
      <w:hyperlink w:anchor="_Toc18420" w:history="1">
        <w:r>
          <w:rPr>
            <w:rFonts w:ascii="仿宋" w:eastAsia="仿宋" w:hAnsi="仿宋" w:cs="仿宋" w:hint="eastAsia"/>
            <w:lang w:eastAsia="zh-CN"/>
          </w:rPr>
          <w:t>(二)、风险分类</w:t>
        </w:r>
        <w:r>
          <w:tab/>
        </w:r>
        <w:r>
          <w:fldChar w:fldCharType="begin"/>
        </w:r>
        <w:r>
          <w:instrText xml:space="preserve"> PAGEREF _Toc18420 \h </w:instrText>
        </w:r>
        <w:r>
          <w:fldChar w:fldCharType="separate"/>
        </w:r>
        <w:r>
          <w:t>56</w:t>
        </w:r>
        <w:r>
          <w:fldChar w:fldCharType="end"/>
        </w:r>
      </w:hyperlink>
    </w:p>
    <w:p>
      <w:pPr>
        <w:pStyle w:val="TOC1"/>
        <w:tabs>
          <w:tab w:val="right" w:leader="dot" w:pos="8306"/>
        </w:tabs>
      </w:pPr>
      <w:hyperlink w:anchor="_Toc1451" w:history="1">
        <w:r>
          <w:rPr>
            <w:rFonts w:ascii="仿宋" w:eastAsia="仿宋" w:hAnsi="仿宋" w:cs="仿宋" w:hint="eastAsia"/>
            <w:lang w:eastAsia="zh-CN"/>
          </w:rPr>
          <w:t>十六、供应链管理</w:t>
        </w:r>
        <w:r>
          <w:tab/>
        </w:r>
        <w:r>
          <w:fldChar w:fldCharType="begin"/>
        </w:r>
        <w:r>
          <w:instrText xml:space="preserve"> PAGEREF _Toc1451 \h </w:instrText>
        </w:r>
        <w:r>
          <w:fldChar w:fldCharType="separate"/>
        </w:r>
        <w:r>
          <w:t>58</w:t>
        </w:r>
        <w:r>
          <w:fldChar w:fldCharType="end"/>
        </w:r>
      </w:hyperlink>
    </w:p>
    <w:p>
      <w:pPr>
        <w:pStyle w:val="TOC2"/>
        <w:tabs>
          <w:tab w:val="right" w:leader="dot" w:pos="8306"/>
        </w:tabs>
      </w:pPr>
      <w:hyperlink w:anchor="_Toc30759" w:history="1">
        <w:r>
          <w:rPr>
            <w:rFonts w:ascii="仿宋" w:eastAsia="仿宋" w:hAnsi="仿宋" w:cs="仿宋" w:hint="eastAsia"/>
            <w:lang w:eastAsia="zh-CN"/>
          </w:rPr>
          <w:t>(一)、供应链战略规划</w:t>
        </w:r>
        <w:r>
          <w:tab/>
        </w:r>
        <w:r>
          <w:fldChar w:fldCharType="begin"/>
        </w:r>
        <w:r>
          <w:instrText xml:space="preserve"> PAGEREF _Toc30759 \h </w:instrText>
        </w:r>
        <w:r>
          <w:fldChar w:fldCharType="separate"/>
        </w:r>
        <w:r>
          <w:t>58</w:t>
        </w:r>
        <w:r>
          <w:fldChar w:fldCharType="end"/>
        </w:r>
      </w:hyperlink>
    </w:p>
    <w:p>
      <w:pPr>
        <w:pStyle w:val="TOC2"/>
        <w:tabs>
          <w:tab w:val="right" w:leader="dot" w:pos="8306"/>
        </w:tabs>
      </w:pPr>
      <w:hyperlink w:anchor="_Toc15678" w:history="1">
        <w:r>
          <w:rPr>
            <w:rFonts w:ascii="仿宋" w:eastAsia="仿宋" w:hAnsi="仿宋" w:cs="仿宋" w:hint="eastAsia"/>
            <w:lang w:eastAsia="zh-CN"/>
          </w:rPr>
          <w:t>(二)、供应商选择与合作</w:t>
        </w:r>
        <w:r>
          <w:tab/>
        </w:r>
        <w:r>
          <w:fldChar w:fldCharType="begin"/>
        </w:r>
        <w:r>
          <w:instrText xml:space="preserve"> PAGEREF _Toc15678 \h </w:instrText>
        </w:r>
        <w:r>
          <w:fldChar w:fldCharType="separate"/>
        </w:r>
        <w:r>
          <w:t>60</w:t>
        </w:r>
        <w:r>
          <w:fldChar w:fldCharType="end"/>
        </w:r>
      </w:hyperlink>
    </w:p>
    <w:p>
      <w:pPr>
        <w:pStyle w:val="TOC2"/>
        <w:tabs>
          <w:tab w:val="right" w:leader="dot" w:pos="8306"/>
        </w:tabs>
      </w:pPr>
      <w:hyperlink w:anchor="_Toc31235" w:history="1">
        <w:r>
          <w:rPr>
            <w:rFonts w:ascii="仿宋" w:eastAsia="仿宋" w:hAnsi="仿宋" w:cs="仿宋" w:hint="eastAsia"/>
            <w:lang w:eastAsia="zh-CN"/>
          </w:rPr>
          <w:t>(三)、物流与库存管理</w:t>
        </w:r>
        <w:r>
          <w:tab/>
        </w:r>
        <w:r>
          <w:fldChar w:fldCharType="begin"/>
        </w:r>
        <w:r>
          <w:instrText xml:space="preserve"> PAGEREF _Toc31235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240"/>
      <w:r>
        <w:rPr>
          <w:rFonts w:ascii="仿宋" w:eastAsia="仿宋" w:hAnsi="仿宋" w:cs="仿宋" w:hint="eastAsia"/>
          <w:lang w:eastAsia="zh-CN"/>
        </w:rPr>
        <w:t>(一)、加工羽毛（绒）行业分析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加工羽毛（绒）行业一直以来都是市场的关注焦点。行业内的发展趋势、竞争态势以及潜在机会都对加工羽毛（绒）项目的推进产生深远的影响。通过深入研究行业的整体概貌，我们将更好地理解行业的核心特征，为加工羽毛（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工羽毛（绒）行业，技术一直是推动创新和发展的关键因素。我们将对当前技术趋势进行详尽分析，包括但不限于人工智能、大数据应用、先进制造技术等。这有助于加工羽毛（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加工羽毛（绒）项目成功的基础。我们将对主要竞争对手进行深入研究，包括其市场份额、产品特点、市场定位等。通过全面了解竞争对手的优势和劣势，加工羽毛（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287"/>
      <w:r>
        <w:rPr>
          <w:rFonts w:ascii="仿宋" w:eastAsia="仿宋" w:hAnsi="仿宋" w:cs="仿宋" w:hint="eastAsia"/>
          <w:sz w:val="28"/>
          <w:lang w:eastAsia="zh-CN"/>
        </w:rPr>
        <w:t>(二)、加工羽毛（绒）市场分析预测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加工羽毛（绒）市场未来的增长趋势。这包括市场的整体规模、各细分领域的发展趋势等。加工羽毛（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加工羽毛（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加工羽毛（绒）项目实施过程中需要充分考虑的因素。我们将对市场风险进行全面评估，包括但不限于政策法规风险、市场竞争风险、技术变革风险等。通过对潜在风险的深入分析，加工羽毛（绒）项目可以制定相应的风险缓解策略，降低不确定性对加工羽毛（绒）项目的影响。</w:t>
      </w:r>
    </w:p>
    <w:p>
      <w:pPr>
        <w:pStyle w:val="Heading1"/>
        <w:ind w:firstLine="560" w:firstLineChars="200"/>
        <w:rPr>
          <w:rFonts w:ascii="仿宋" w:eastAsia="仿宋" w:hAnsi="仿宋" w:cs="仿宋" w:hint="eastAsia"/>
          <w:sz w:val="28"/>
          <w:lang w:eastAsia="zh-CN"/>
        </w:rPr>
      </w:pPr>
      <w:bookmarkStart w:id="5" w:name="_Toc2161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804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加工羽毛（绒）项目的技术管理特点体现在其创新导向。通过引入最先进的技术趋势和解决方案，加工羽毛（绒）项目致力于提升科技含量、提高质量和效率水平。这意味着我们将采用最新的工具和方法，确保加工羽毛（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加工羽毛（绒）项目技术管理的显著特征。通过整合不同领域的技术资源，我们实现了跨学科的协同工作。这有助于优化技术架构，提高整体效能。此外，整合性策略还促进了不同技术团队之间的紧密沟通和高效合作，确保加工羽毛（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加工羽毛（绒）项目所采用的技术。通过不断优化技术方案，加工羽毛（绒）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加工羽毛（绒）项目团队将在加工羽毛（绒）项目初期识别可能的技术风险，并采取相应的预防和应对措施。通过建立健全的风险评估机制，加工羽毛（绒）项目能够在实施过程中及时发现并解决潜在的技术问题，保障加工羽毛（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加工羽毛（绒）项目中，技术将成为加工羽毛（绒）项目成功的有力支持。这一深度剖析揭示了技术管理在加工羽毛（绒）项目实施中的关键作用，为加工羽毛（绒）项目的技术基础奠定了坚实的基础。</w:t>
      </w:r>
    </w:p>
    <w:p>
      <w:pPr>
        <w:pStyle w:val="Heading2"/>
        <w:ind w:firstLine="560" w:firstLineChars="200"/>
        <w:rPr>
          <w:rFonts w:ascii="仿宋" w:eastAsia="仿宋" w:hAnsi="仿宋" w:cs="仿宋" w:hint="eastAsia"/>
          <w:sz w:val="28"/>
          <w:lang w:eastAsia="zh-CN"/>
        </w:rPr>
      </w:pPr>
      <w:bookmarkStart w:id="7" w:name="_Toc12860"/>
      <w:r>
        <w:rPr>
          <w:rFonts w:ascii="仿宋" w:eastAsia="仿宋" w:hAnsi="仿宋" w:cs="仿宋" w:hint="eastAsia"/>
          <w:sz w:val="28"/>
          <w:lang w:eastAsia="zh-CN"/>
        </w:rPr>
        <w:t>(二)、加工羽毛（绒）项目工艺技术设计方案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加工羽毛（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加工羽毛（绒）项目将严格按照相关行业规范要求进行组织。通过有效控制产品质量，加工羽毛（绒）项目将致力于为顾客提供优质的加工羽毛（绒）项目产品和良好的服务。这体现了加工羽毛（绒）项目对于生产活动合规性和质量标准的高度重视，为加工羽毛（绒）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加工羽毛（绒）项目注重生态效益和清洁生产原则。加工羽毛（绒）项目建设将紧密结合地方特色经济发展，与社会经济发展规划和区域环境保护规划方案相协调一致。通过与当地区域自然生态系统的结合，加工羽毛（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加工羽毛（绒）项目产品具有多样化的客户需求和个性化的特点。因此，加工羽毛（绒）项目产品规格品种多样，且单批生产数量较小。为满足这一特点，加工羽毛（绒）项目承办单位将建设先进的柔性制造生产线。通过广泛应用柔性制造技术，加工羽毛（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加工羽毛（绒）项目采用的技术具有较高的技术含量和自动化水平，处于国内先进水平。这一技术选用不仅体现了对生产效率、质量和环境友好性的高标准要求，同时为加工羽毛（绒）项目的可持续发展奠定了坚实的基础。</w:t>
      </w:r>
    </w:p>
    <w:p>
      <w:pPr>
        <w:pStyle w:val="Heading2"/>
        <w:ind w:firstLine="560" w:firstLineChars="200"/>
        <w:rPr>
          <w:rFonts w:ascii="仿宋" w:eastAsia="仿宋" w:hAnsi="仿宋" w:cs="仿宋" w:hint="eastAsia"/>
          <w:sz w:val="28"/>
          <w:lang w:eastAsia="zh-CN"/>
        </w:rPr>
      </w:pPr>
      <w:bookmarkStart w:id="8" w:name="_Toc2783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为确保加工羽毛（绒）项目的高效生产和技术实施，我们制定了一套精心设计的设备选型方案，以满足加工羽毛（绒）项目生产、质量和环保的要求。该方案的主要特点如下：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加工羽毛（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针对加工羽毛（绒）项目产品的多样性和小批量生产的特点，我们将建设柔性制造生产线。通过在设备选型中考虑柔性制造技术，可以灵活应对不同产品规格和生产需求，实现生产线的高度灵活性和适应性。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899"/>
      <w:r>
        <w:rPr>
          <w:rFonts w:ascii="仿宋" w:eastAsia="仿宋" w:hAnsi="仿宋" w:cs="仿宋" w:hint="eastAsia"/>
          <w:sz w:val="28"/>
          <w:lang w:eastAsia="zh-CN"/>
        </w:rPr>
        <w:t>三、加工羽毛（绒）项目建设单位说明</w:t>
      </w:r>
      <w:bookmarkEnd w:id="9"/>
    </w:p>
    <w:p>
      <w:pPr>
        <w:pStyle w:val="Heading2"/>
        <w:rPr>
          <w:rFonts w:ascii="仿宋" w:eastAsia="仿宋" w:hAnsi="仿宋" w:cs="仿宋" w:hint="eastAsia"/>
          <w:lang w:eastAsia="zh-CN"/>
        </w:rPr>
      </w:pPr>
      <w:bookmarkStart w:id="10" w:name="_Toc22245"/>
      <w:r>
        <w:rPr>
          <w:rFonts w:ascii="仿宋" w:eastAsia="仿宋" w:hAnsi="仿宋" w:cs="仿宋" w:hint="eastAsia"/>
          <w:lang w:eastAsia="zh-CN"/>
        </w:rPr>
        <w:t>(一)、加工羽毛（绒）项目承办单位基本情况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575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加工羽毛（绒）项目承办单位的XXXX，我们着眼于实现可持续的经济效益。通过技术创新和解决方案的提供，公司预计在加工羽毛（绒）项目执行期间将获得可观的收入增长。这一收入来源主要包括加工羽毛（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同时，我们注重成本控制和效率提升，以确保加工羽毛（绒）项目的可持续盈利。透过精细的管理和资源优化，公司期望实现加工羽毛（绒）项目利润最大化。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加工羽毛（绒）项目实施进行全面的投资评估，包括加工羽毛（绒）项目启动阶段的资金投入和后续运营成本。通过对加工羽毛（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加工羽毛（绒）项目实施过程中具备足够的资金流动性，公司将进行详尽的现金流分析。这包括资金需求的合理预测、加工羽毛（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1972"/>
      <w:r>
        <w:rPr>
          <w:rFonts w:ascii="仿宋" w:eastAsia="仿宋" w:hAnsi="仿宋" w:cs="仿宋" w:hint="eastAsia"/>
          <w:sz w:val="28"/>
          <w:lang w:eastAsia="zh-CN"/>
        </w:rPr>
        <w:t>四、加工羽毛（绒）项目可持续发展</w:t>
      </w:r>
      <w:bookmarkEnd w:id="12"/>
    </w:p>
    <w:p>
      <w:pPr>
        <w:pStyle w:val="Heading2"/>
        <w:rPr>
          <w:rFonts w:ascii="仿宋" w:eastAsia="仿宋" w:hAnsi="仿宋" w:cs="仿宋" w:hint="eastAsia"/>
          <w:lang w:eastAsia="zh-CN"/>
        </w:rPr>
      </w:pPr>
      <w:bookmarkStart w:id="13" w:name="_Toc646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工羽毛（绒）项目中，加工羽毛（绒）项目团队着眼于未来，明确了可持续发展的战略方向。制定的具体可持续发展目标包括降低资源使用、采用环保技术、最大化社会效益等。这一步骤不仅有助于加工羽毛（绒）项目在环保和社会责任方面达到最高标准，也为未来提供了明确的指引，确保加工羽毛（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可持续实践的融入加工羽毛（绒）项目管理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加工羽毛（绒）项目管理周期。从加工羽毛（绒）项目规划开始，加工羽毛（绒）项目团队就考虑了环境和社会的因素。在执行阶段，加工羽毛（绒）项目团队积极推动绿色技术的应用，优化资源利用。此外，关注员工的社会责任，通过培训和沟通活动提高员工对可持续发展的认知，使他们能够在日常工作中践行可持续实践。这些举措不仅为加工羽毛（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210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扎根于加工羽毛（绒）项目的可持续发展理念，我们深信环保与社会责任是加工羽毛（绒）项目成功的关键支柱。在加工羽毛（绒）项目的每一步，我们都致力于通过创新和实践，履行对环境和社会的坚定责任。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羽毛（绒）项目团队通过引入先进的环保技术、建立高效的废物处理系统以及推动能源节约措施，积极履行环保责任。定期的环保监测和评估确保加工羽毛（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工羽毛（绒）项目不仅致力于自身可持续发展，还注重对社会的回馈。通过支持社区加工羽毛（绒）项目、参与慈善事业、提供培训机会等方式，加工羽毛（绒）项目积极履行社会责任。与当地社区建立积极互动，关注员工的工作与生活平衡，以及员工的身心健康，是加工羽毛（绒）项目在社会责任层面的关键举措。这样的实践不仅增强了加工羽毛（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7565"/>
      <w:r>
        <w:rPr>
          <w:rFonts w:ascii="仿宋" w:eastAsia="仿宋" w:hAnsi="仿宋" w:cs="仿宋" w:hint="eastAsia"/>
          <w:sz w:val="28"/>
          <w:lang w:eastAsia="zh-CN"/>
        </w:rPr>
        <w:t>五、加工羽毛（绒）项目选址可行性分析</w:t>
      </w:r>
      <w:bookmarkEnd w:id="15"/>
    </w:p>
    <w:p>
      <w:pPr>
        <w:pStyle w:val="Heading2"/>
        <w:rPr>
          <w:rFonts w:ascii="仿宋" w:eastAsia="仿宋" w:hAnsi="仿宋" w:cs="仿宋" w:hint="eastAsia"/>
          <w:lang w:eastAsia="zh-CN"/>
        </w:rPr>
      </w:pPr>
      <w:bookmarkStart w:id="16" w:name="_Toc30628"/>
      <w:r>
        <w:rPr>
          <w:rFonts w:ascii="仿宋" w:eastAsia="仿宋" w:hAnsi="仿宋" w:cs="仿宋" w:hint="eastAsia"/>
          <w:lang w:eastAsia="zh-CN"/>
        </w:rPr>
        <w:t>(一)、加工羽毛（绒）项目选址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该加工羽毛（绒）项目选址位于XX省XX市XX区XXX街道</w:t>
      </w:r>
    </w:p>
    <w:p>
      <w:pPr>
        <w:pStyle w:val="Heading2"/>
        <w:ind w:firstLine="560" w:firstLineChars="200"/>
        <w:rPr>
          <w:rFonts w:ascii="仿宋" w:eastAsia="仿宋" w:hAnsi="仿宋" w:cs="仿宋" w:hint="eastAsia"/>
          <w:sz w:val="28"/>
          <w:lang w:eastAsia="zh-CN"/>
        </w:rPr>
      </w:pPr>
      <w:bookmarkStart w:id="17" w:name="_Toc2297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加工羽毛（绒）项目的征地面积将根据加工羽毛（绒）项目的实际规模和需求进行精确规划。具体面积XXX平方米，旨在确保加工羽毛（绒）项目不仅能够满足当前的发展需求，还能够预留空间以适应未来的扩展。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净用地面积是在征地面积基础上去除不可利用面积后的实际可开发用地。具体面积XXX平方米，考虑到环保、交通、安全等多方面因素，以确保加工羽毛（绒）项目在整体利用效率上达到最优。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加工羽毛（绒）项目计划建设的建筑总规模具体面积XXX平方米。这一规模的确定综合考虑了加工羽毛（绒）项目的性质、规模，以及城市规划的相关要求，确保建筑布局与周边环境协调一致。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绿地率是加工羽毛（绒）项目用地中被规划为绿地的比例。具体面积XXX平方米，旨在通过合理规划绿地，改善加工羽毛（绒）项目周边环境，提升居民生活质量，并符合城市整体绿化规划。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容积率是用地上可以建设的建筑总体积与用地面积之比。具体面积XXX，通过合理的容积率规划，确保加工羽毛（绒）项目建筑规模与周边环境和谐共生。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加工羽毛（绒）项目选址与当地城市规划相一致，具体面积XXX平方米。通过与城市规划部门深入沟通，确保加工羽毛（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加工羽毛（绒）项目选址符合当地产业政策，具体面积XXX平方米。这包括加工羽毛（绒）项目对当地经济的促进作用，以及对相关产业的带动效应，确保加工羽毛（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用地总体要求必须符合环保和可持续发展的原则，具体面积XXX平方米。通过采用绿色建筑设计、节能减排等措施，确保加工羽毛（绒）项目在建设和运营过程中对环境的影响最小化，达到可持续发展的要求。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 公共设施配套： 确保加工羽毛（绒）项目选址具备必要的公共设施配套，具体面积XXX平方米。这包括交通便利性、教育、医疗等基础设施，以提高居民生活品质，使得加工羽毛（绒）项目选址更具吸引力。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考虑用地总体要求对当地社会稳定性的影响，具体面积XXX平方米。通过深入了解当地社区反馈，确保加工羽毛（绒）项目的选址和建设过程对当地社会和谐稳定产生积极作用。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加工羽毛（绒）项目选址不仅符合法规和规划，还在实际操作中具有可行性。这一全面规划将为加工羽毛（绒）项目的成功实施提供坚实的基础，确保加工羽毛（绒）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916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工羽毛（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加工羽毛（绒）项目的设备规划和空间设计中，我们将采取灵活设备布局的措施。设备布局将根据实际需求进行灵活设计，避免不必要的浪费。通过合理规划设备摆放位置，我们将提高设备的利用率，减少设备间距，以确保加工羽毛（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加工羽毛（绒）项目内部引入共享设施的概念，例如共享会议室、办公区等。通过这种方式，我们可以减少对资源的重复建设，提高资源共享效率，从而减小加工羽毛（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751"/>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加工羽毛（绒）项目的总图布置中，我们将不同功能区域进行明确的规划，以最大程度满足加工羽毛（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5706"/>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加工羽毛（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https://d.book118.com/128125032113006047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加工羽毛（绒）项目规划设计蓝图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加工羽毛（绒）项目规划设计蓝图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加工羽毛（绒）项目规划设计蓝图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加工羽毛（绒）项目规划设计蓝图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加工羽毛（绒）项目规划设计蓝图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加工羽毛（绒）项目规划设计蓝图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加工羽毛（绒）项目规划设计蓝图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加工羽毛（绒）项目规划设计蓝图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加工羽毛（绒）项目规划设计蓝图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加工羽毛（绒）项目规划设计蓝图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加工羽毛（绒）项目规划设计蓝图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加工羽毛（绒）项目规划设计蓝图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加工羽毛（绒）项目规划设计蓝图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加工羽毛（绒）项目规划设计蓝图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加工羽毛（绒）项目规划设计蓝图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加工羽毛（绒）项目规划设计蓝图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加工羽毛（绒）项目规划设计蓝图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227FFD"/>
    <w:rsid w:val="17227F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125032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2024-03-07T11:02:00Z</dcterms:created>
  <dcterms:modified xsi:type="dcterms:W3CDTF">2024-03-07T11:02:23Z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5A5883D9F47D4A79A31C64AB46B8182C_11</vt:lpwstr>
  </property>
  <property fmtid="{D5CDD505-2E9C-101B-9397-08002B2CF9AE}" pid="3" name="KSOProductBuildVer">
    <vt:lpwstr>2052-12.1.0.16388</vt:lpwstr>
  </property>
</Properties>
</file>