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sdt>
      <w:sdtPr>
        <w:rPr>
          <w:rFonts w:ascii="Times New Roman" w:eastAsia="宋体" w:hAnsi="Times New Roman" w:cs="Calibri"/>
          <w:b w:val="0"/>
          <w:bCs w:val="0"/>
          <w:color w:val="auto"/>
          <w:kern w:val="2"/>
          <w:sz w:val="21"/>
          <w:szCs w:val="21"/>
          <w:lang w:val="zh-CN"/>
        </w:rPr>
        <w:id w:val="2046255759"/>
        <w:docPartObj>
          <w:docPartGallery w:val="Table of Contents"/>
          <w:docPartUnique/>
        </w:docPartObj>
      </w:sdtPr>
      <w:sdtEndPr>
        <w:rPr>
          <w:rFonts w:ascii="Times New Roman" w:hAnsi="Times New Roman" w:eastAsiaTheme="minorEastAsia" w:cs="Times New Roman"/>
          <w:b w:val="0"/>
          <w:bCs w:val="0"/>
          <w:color w:val="auto"/>
          <w:kern w:val="2"/>
          <w:sz w:val="21"/>
          <w:szCs w:val="21"/>
          <w:lang w:val="zh-CN"/>
        </w:rPr>
      </w:sdtEndPr>
      <w:sdtContent>
        <w:p>
          <w:pPr>
            <w:ind w:right="21" w:firstLine="0" w:rightChars="10" w:firstLineChars="0"/>
            <w:jc w:val="center"/>
            <w:rPr>
              <w:rFonts w:ascii="黑体" w:eastAsia="黑体" w:hAnsi="宋体"/>
              <w:sz w:val="44"/>
              <w:szCs w:val="44"/>
            </w:rPr>
          </w:pPr>
          <w:bookmarkStart w:id="0" w:name="_GoBack"/>
          <w:r>
            <w:rPr>
              <w:rFonts w:ascii="黑体" w:eastAsia="黑体" w:hAnsi="宋体" w:hint="eastAsia"/>
              <w:sz w:val="44"/>
              <w:szCs w:val="44"/>
            </w:rPr>
            <w:t>我国长期护理保障制度的探索</w:t>
          </w:r>
        </w:p>
        <w:bookmarkEnd w:id="0"/>
        <w:p>
          <w:pPr>
            <w:pStyle w:val="1"/>
            <w:jc w:val="center"/>
            <w:rPr>
              <w:color w:val="000000" w:themeColor="text1"/>
              <w14:textFill>
                <w14:solidFill>
                  <w14:schemeClr w14:val="tx1"/>
                </w14:solidFill>
              </w14:textFill>
            </w:rPr>
          </w:pPr>
        </w:p>
        <w:p>
          <w:pPr>
            <w:pStyle w:val="TOC1"/>
            <w:tabs>
              <w:tab w:val="right" w:leader="dot" w:pos="8312"/>
            </w:tabs>
          </w:pPr>
          <w:r>
            <w:rPr>
              <w:rFonts w:eastAsiaTheme="minorEastAsia" w:cs="Times New Roman"/>
              <w:b/>
              <w:bCs/>
              <w:sz w:val="28"/>
              <w:szCs w:val="28"/>
              <w:lang w:val="zh-CN"/>
            </w:rPr>
            <w:fldChar w:fldCharType="begin"/>
          </w:r>
          <w:r>
            <w:rPr>
              <w:rFonts w:eastAsiaTheme="minorEastAsia" w:cs="Times New Roman"/>
              <w:b/>
              <w:bCs/>
              <w:sz w:val="28"/>
              <w:szCs w:val="28"/>
              <w:lang w:val="zh-CN"/>
            </w:rPr>
            <w:instrText xml:space="preserve"> TOC \o "1-3" \h \z \u </w:instrText>
          </w:r>
          <w:r>
            <w:rPr>
              <w:rFonts w:eastAsiaTheme="minorEastAsia" w:cs="Times New Roman"/>
              <w:b/>
              <w:bCs/>
              <w:sz w:val="28"/>
              <w:szCs w:val="28"/>
              <w:lang w:val="zh-CN"/>
            </w:rPr>
            <w:fldChar w:fldCharType="separate"/>
          </w:r>
        </w:p>
        <w:p>
          <w:pPr>
            <w:pStyle w:val="TOC1"/>
            <w:tabs>
              <w:tab w:val="right" w:leader="dot" w:pos="8312"/>
            </w:tabs>
          </w:pPr>
          <w:hyperlink w:anchor="_Toc31902" w:history="1">
            <w:r>
              <w:rPr>
                <w:rFonts w:hint="eastAsia"/>
                <w:lang w:val="en-US" w:eastAsia="zh-CN"/>
              </w:rPr>
              <w:t>一、</w:t>
            </w:r>
            <w:r>
              <w:rPr>
                <w:rFonts w:hint="eastAsia"/>
              </w:rPr>
              <w:t>绪论</w:t>
            </w:r>
            <w:r>
              <w:tab/>
            </w:r>
            <w:r>
              <w:fldChar w:fldCharType="begin"/>
            </w:r>
            <w:r>
              <w:instrText xml:space="preserve"> PAGEREF _Toc31902 </w:instrText>
            </w:r>
            <w:r>
              <w:fldChar w:fldCharType="separate"/>
            </w:r>
            <w:r>
              <w:t>2</w:t>
            </w:r>
            <w:r>
              <w:fldChar w:fldCharType="end"/>
            </w:r>
          </w:hyperlink>
        </w:p>
        <w:p>
          <w:pPr>
            <w:pStyle w:val="TOC2"/>
            <w:tabs>
              <w:tab w:val="right" w:leader="dot" w:pos="8312"/>
            </w:tabs>
          </w:pPr>
          <w:hyperlink w:anchor="_Toc7477" w:history="1">
            <w:r>
              <w:rPr>
                <w:rFonts w:hint="eastAsia"/>
                <w:lang w:eastAsia="zh-CN"/>
              </w:rPr>
              <w:t>（</w:t>
            </w:r>
            <w:r>
              <w:rPr>
                <w:rFonts w:hint="eastAsia"/>
                <w:lang w:val="en-US" w:eastAsia="zh-CN"/>
              </w:rPr>
              <w:t>一）</w:t>
            </w:r>
            <w:r>
              <w:rPr>
                <w:rFonts w:hint="eastAsia"/>
              </w:rPr>
              <w:t>选题背景</w:t>
            </w:r>
            <w:r>
              <w:tab/>
            </w:r>
            <w:r>
              <w:fldChar w:fldCharType="begin"/>
            </w:r>
            <w:r>
              <w:instrText xml:space="preserve"> PAGEREF _Toc7477 </w:instrText>
            </w:r>
            <w:r>
              <w:fldChar w:fldCharType="separate"/>
            </w:r>
            <w:r>
              <w:t>2</w:t>
            </w:r>
            <w:r>
              <w:fldChar w:fldCharType="end"/>
            </w:r>
          </w:hyperlink>
        </w:p>
        <w:p>
          <w:pPr>
            <w:pStyle w:val="TOC2"/>
            <w:tabs>
              <w:tab w:val="right" w:leader="dot" w:pos="8312"/>
            </w:tabs>
          </w:pPr>
          <w:hyperlink w:anchor="_Toc1194" w:history="1">
            <w:r>
              <w:rPr>
                <w:rFonts w:hint="eastAsia"/>
                <w:lang w:eastAsia="zh-CN"/>
              </w:rPr>
              <w:t>（</w:t>
            </w:r>
            <w:r>
              <w:rPr>
                <w:rFonts w:hint="eastAsia"/>
                <w:lang w:val="en-US" w:eastAsia="zh-CN"/>
              </w:rPr>
              <w:t>二）</w:t>
            </w:r>
            <w:r>
              <w:rPr>
                <w:rFonts w:hint="eastAsia"/>
              </w:rPr>
              <w:t>选题意义</w:t>
            </w:r>
            <w:r>
              <w:tab/>
            </w:r>
            <w:r>
              <w:fldChar w:fldCharType="begin"/>
            </w:r>
            <w:r>
              <w:instrText xml:space="preserve"> PAGEREF _Toc1194 </w:instrText>
            </w:r>
            <w:r>
              <w:fldChar w:fldCharType="separate"/>
            </w:r>
            <w:r>
              <w:t>2</w:t>
            </w:r>
            <w:r>
              <w:fldChar w:fldCharType="end"/>
            </w:r>
          </w:hyperlink>
        </w:p>
        <w:p>
          <w:pPr>
            <w:pStyle w:val="TOC2"/>
            <w:tabs>
              <w:tab w:val="right" w:leader="dot" w:pos="8312"/>
            </w:tabs>
          </w:pPr>
          <w:hyperlink w:anchor="_Toc17168" w:history="1">
            <w:r>
              <w:rPr>
                <w:rFonts w:hint="eastAsia"/>
                <w:lang w:eastAsia="zh-CN"/>
              </w:rPr>
              <w:t>（</w:t>
            </w:r>
            <w:r>
              <w:rPr>
                <w:rFonts w:hint="eastAsia"/>
                <w:lang w:val="en-US" w:eastAsia="zh-CN"/>
              </w:rPr>
              <w:t>三）</w:t>
            </w:r>
            <w:r>
              <w:rPr>
                <w:rFonts w:hint="eastAsia"/>
              </w:rPr>
              <w:t>文献综述</w:t>
            </w:r>
            <w:r>
              <w:tab/>
            </w:r>
            <w:r>
              <w:fldChar w:fldCharType="begin"/>
            </w:r>
            <w:r>
              <w:instrText xml:space="preserve"> PAGEREF _Toc17168 </w:instrText>
            </w:r>
            <w:r>
              <w:fldChar w:fldCharType="separate"/>
            </w:r>
            <w:r>
              <w:t>3</w:t>
            </w:r>
            <w:r>
              <w:fldChar w:fldCharType="end"/>
            </w:r>
          </w:hyperlink>
        </w:p>
        <w:p>
          <w:pPr>
            <w:pStyle w:val="TOC3"/>
            <w:tabs>
              <w:tab w:val="right" w:leader="dot" w:pos="8312"/>
            </w:tabs>
          </w:pPr>
          <w:hyperlink w:anchor="_Toc30786" w:history="1">
            <w:r>
              <w:rPr>
                <w:rFonts w:hint="eastAsia"/>
                <w:lang w:val="en-US" w:eastAsia="zh-CN"/>
              </w:rPr>
              <w:t>1、</w:t>
            </w:r>
            <w:r>
              <w:rPr>
                <w:rFonts w:hint="eastAsia"/>
              </w:rPr>
              <w:t>外国文献</w:t>
            </w:r>
            <w:r>
              <w:tab/>
            </w:r>
            <w:r>
              <w:fldChar w:fldCharType="begin"/>
            </w:r>
            <w:r>
              <w:instrText xml:space="preserve"> PAGEREF _Toc30786 </w:instrText>
            </w:r>
            <w:r>
              <w:fldChar w:fldCharType="separate"/>
            </w:r>
            <w:r>
              <w:t>3</w:t>
            </w:r>
            <w:r>
              <w:fldChar w:fldCharType="end"/>
            </w:r>
          </w:hyperlink>
        </w:p>
        <w:p>
          <w:pPr>
            <w:pStyle w:val="TOC3"/>
            <w:tabs>
              <w:tab w:val="right" w:leader="dot" w:pos="8312"/>
            </w:tabs>
          </w:pPr>
          <w:hyperlink w:anchor="_Toc23406" w:history="1">
            <w:r>
              <w:rPr>
                <w:rFonts w:hint="eastAsia"/>
                <w:lang w:val="en-US" w:eastAsia="zh-CN"/>
              </w:rPr>
              <w:t>2、</w:t>
            </w:r>
            <w:r>
              <w:rPr>
                <w:rFonts w:hint="eastAsia"/>
              </w:rPr>
              <w:t>国内文献综述</w:t>
            </w:r>
            <w:r>
              <w:tab/>
            </w:r>
            <w:r>
              <w:fldChar w:fldCharType="begin"/>
            </w:r>
            <w:r>
              <w:instrText xml:space="preserve"> PAGEREF _Toc23406 </w:instrText>
            </w:r>
            <w:r>
              <w:fldChar w:fldCharType="separate"/>
            </w:r>
            <w:r>
              <w:t>3</w:t>
            </w:r>
            <w:r>
              <w:fldChar w:fldCharType="end"/>
            </w:r>
          </w:hyperlink>
        </w:p>
        <w:p>
          <w:pPr>
            <w:pStyle w:val="TOC3"/>
            <w:tabs>
              <w:tab w:val="right" w:leader="dot" w:pos="8312"/>
            </w:tabs>
          </w:pPr>
          <w:hyperlink w:anchor="_Toc28112" w:history="1">
            <w:r>
              <w:rPr>
                <w:rFonts w:hint="eastAsia"/>
                <w:lang w:val="en-US" w:eastAsia="zh-CN"/>
              </w:rPr>
              <w:t>3、</w:t>
            </w:r>
            <w:r>
              <w:t>文献综述小结</w:t>
            </w:r>
            <w:r>
              <w:tab/>
            </w:r>
            <w:r>
              <w:fldChar w:fldCharType="begin"/>
            </w:r>
            <w:r>
              <w:instrText xml:space="preserve"> PAGEREF _Toc28112 </w:instrText>
            </w:r>
            <w:r>
              <w:fldChar w:fldCharType="separate"/>
            </w:r>
            <w:r>
              <w:t>4</w:t>
            </w:r>
            <w:r>
              <w:fldChar w:fldCharType="end"/>
            </w:r>
          </w:hyperlink>
        </w:p>
        <w:p>
          <w:pPr>
            <w:pStyle w:val="TOC2"/>
            <w:tabs>
              <w:tab w:val="right" w:leader="dot" w:pos="8312"/>
            </w:tabs>
          </w:pPr>
          <w:hyperlink w:anchor="_Toc30313" w:history="1">
            <w:r>
              <w:rPr>
                <w:rFonts w:hint="eastAsia"/>
                <w:lang w:eastAsia="zh-CN"/>
              </w:rPr>
              <w:t>（</w:t>
            </w:r>
            <w:r>
              <w:rPr>
                <w:rFonts w:hint="eastAsia"/>
                <w:lang w:val="en-US" w:eastAsia="zh-CN"/>
              </w:rPr>
              <w:t>四）</w:t>
            </w:r>
            <w:r>
              <w:rPr>
                <w:rFonts w:hint="eastAsia"/>
              </w:rPr>
              <w:t>本文主要内容</w:t>
            </w:r>
            <w:r>
              <w:tab/>
            </w:r>
            <w:r>
              <w:fldChar w:fldCharType="begin"/>
            </w:r>
            <w:r>
              <w:instrText xml:space="preserve"> PAGEREF _Toc30313 </w:instrText>
            </w:r>
            <w:r>
              <w:fldChar w:fldCharType="separate"/>
            </w:r>
            <w:r>
              <w:t>4</w:t>
            </w:r>
            <w:r>
              <w:fldChar w:fldCharType="end"/>
            </w:r>
          </w:hyperlink>
        </w:p>
        <w:p>
          <w:pPr>
            <w:pStyle w:val="TOC1"/>
            <w:tabs>
              <w:tab w:val="right" w:leader="dot" w:pos="8312"/>
            </w:tabs>
          </w:pPr>
          <w:hyperlink w:anchor="_Toc789" w:history="1">
            <w:r>
              <w:rPr>
                <w:rFonts w:hint="eastAsia"/>
                <w:lang w:val="en-US" w:eastAsia="zh-CN"/>
              </w:rPr>
              <w:t>二、</w:t>
            </w:r>
            <w:r>
              <w:rPr>
                <w:rFonts w:hint="eastAsia"/>
              </w:rPr>
              <w:t>我国长期护理保障制度概述及背景</w:t>
            </w:r>
            <w:r>
              <w:tab/>
            </w:r>
            <w:r>
              <w:fldChar w:fldCharType="begin"/>
            </w:r>
            <w:r>
              <w:instrText xml:space="preserve"> PAGEREF _Toc789 </w:instrText>
            </w:r>
            <w:r>
              <w:fldChar w:fldCharType="separate"/>
            </w:r>
            <w:r>
              <w:t>5</w:t>
            </w:r>
            <w:r>
              <w:fldChar w:fldCharType="end"/>
            </w:r>
          </w:hyperlink>
        </w:p>
        <w:p>
          <w:pPr>
            <w:pStyle w:val="TOC2"/>
            <w:tabs>
              <w:tab w:val="right" w:leader="dot" w:pos="8312"/>
            </w:tabs>
          </w:pPr>
          <w:hyperlink w:anchor="_Toc30875" w:history="1">
            <w:r>
              <w:rPr>
                <w:rFonts w:hint="eastAsia"/>
                <w:lang w:eastAsia="zh-CN"/>
              </w:rPr>
              <w:t>（</w:t>
            </w:r>
            <w:r>
              <w:rPr>
                <w:rFonts w:hint="eastAsia"/>
                <w:lang w:val="en-US" w:eastAsia="zh-CN"/>
              </w:rPr>
              <w:t>一）</w:t>
            </w:r>
            <w:r>
              <w:t>相关概念界定</w:t>
            </w:r>
            <w:r>
              <w:tab/>
            </w:r>
            <w:r>
              <w:fldChar w:fldCharType="begin"/>
            </w:r>
            <w:r>
              <w:instrText xml:space="preserve"> PAGEREF _Toc30875 </w:instrText>
            </w:r>
            <w:r>
              <w:fldChar w:fldCharType="separate"/>
            </w:r>
            <w:r>
              <w:t>5</w:t>
            </w:r>
            <w:r>
              <w:fldChar w:fldCharType="end"/>
            </w:r>
          </w:hyperlink>
        </w:p>
        <w:p>
          <w:pPr>
            <w:pStyle w:val="TOC3"/>
            <w:tabs>
              <w:tab w:val="right" w:leader="dot" w:pos="8312"/>
            </w:tabs>
          </w:pPr>
          <w:hyperlink w:anchor="_Toc22680" w:history="1">
            <w:r>
              <w:rPr>
                <w:rFonts w:hint="eastAsia"/>
                <w:lang w:val="en-US" w:eastAsia="zh-CN"/>
              </w:rPr>
              <w:t>1、</w:t>
            </w:r>
            <w:r>
              <w:rPr>
                <w:rFonts w:hint="eastAsia"/>
              </w:rPr>
              <w:t>长期护理保障制度</w:t>
            </w:r>
            <w:r>
              <w:tab/>
            </w:r>
            <w:r>
              <w:fldChar w:fldCharType="begin"/>
            </w:r>
            <w:r>
              <w:instrText xml:space="preserve"> PAGEREF _Toc22680 </w:instrText>
            </w:r>
            <w:r>
              <w:fldChar w:fldCharType="separate"/>
            </w:r>
            <w:r>
              <w:t>5</w:t>
            </w:r>
            <w:r>
              <w:fldChar w:fldCharType="end"/>
            </w:r>
          </w:hyperlink>
        </w:p>
        <w:p>
          <w:pPr>
            <w:pStyle w:val="TOC3"/>
            <w:tabs>
              <w:tab w:val="right" w:leader="dot" w:pos="8312"/>
            </w:tabs>
          </w:pPr>
          <w:hyperlink w:anchor="_Toc32099" w:history="1">
            <w:r>
              <w:rPr>
                <w:rFonts w:hint="eastAsia"/>
                <w:lang w:val="en-US" w:eastAsia="zh-CN"/>
              </w:rPr>
              <w:t>2、</w:t>
            </w:r>
            <w:r>
              <w:rPr>
                <w:rFonts w:hint="eastAsia"/>
              </w:rPr>
              <w:t>失能老人</w:t>
            </w:r>
            <w:r>
              <w:tab/>
            </w:r>
            <w:r>
              <w:fldChar w:fldCharType="begin"/>
            </w:r>
            <w:r>
              <w:instrText xml:space="preserve"> PAGEREF _Toc32099 </w:instrText>
            </w:r>
            <w:r>
              <w:fldChar w:fldCharType="separate"/>
            </w:r>
            <w:r>
              <w:t>5</w:t>
            </w:r>
            <w:r>
              <w:fldChar w:fldCharType="end"/>
            </w:r>
          </w:hyperlink>
        </w:p>
        <w:p>
          <w:pPr>
            <w:pStyle w:val="TOC3"/>
            <w:tabs>
              <w:tab w:val="right" w:leader="dot" w:pos="8312"/>
            </w:tabs>
          </w:pPr>
          <w:hyperlink w:anchor="_Toc28009" w:history="1">
            <w:r>
              <w:rPr>
                <w:rFonts w:hint="eastAsia"/>
                <w:lang w:val="en-US" w:eastAsia="zh-CN"/>
              </w:rPr>
              <w:t>3、</w:t>
            </w:r>
            <w:r>
              <w:rPr>
                <w:rFonts w:hint="eastAsia"/>
              </w:rPr>
              <w:t>长期护理</w:t>
            </w:r>
            <w:r>
              <w:tab/>
            </w:r>
            <w:r>
              <w:fldChar w:fldCharType="begin"/>
            </w:r>
            <w:r>
              <w:instrText xml:space="preserve"> PAGEREF _Toc28009 </w:instrText>
            </w:r>
            <w:r>
              <w:fldChar w:fldCharType="separate"/>
            </w:r>
            <w:r>
              <w:t>5</w:t>
            </w:r>
            <w:r>
              <w:fldChar w:fldCharType="end"/>
            </w:r>
          </w:hyperlink>
        </w:p>
        <w:p>
          <w:pPr>
            <w:pStyle w:val="TOC2"/>
            <w:tabs>
              <w:tab w:val="right" w:leader="dot" w:pos="8312"/>
            </w:tabs>
          </w:pPr>
          <w:hyperlink w:anchor="_Toc15381" w:history="1">
            <w:r>
              <w:rPr>
                <w:rFonts w:hint="eastAsia"/>
                <w:lang w:eastAsia="zh-CN"/>
              </w:rPr>
              <w:t>（</w:t>
            </w:r>
            <w:r>
              <w:rPr>
                <w:rFonts w:hint="eastAsia"/>
                <w:lang w:val="en-US" w:eastAsia="zh-CN"/>
              </w:rPr>
              <w:t>二）</w:t>
            </w:r>
            <w:r>
              <w:rPr>
                <w:rFonts w:hint="eastAsia"/>
              </w:rPr>
              <w:t>我国长期护理保障制度的必要性</w:t>
            </w:r>
            <w:r>
              <w:tab/>
            </w:r>
            <w:r>
              <w:fldChar w:fldCharType="begin"/>
            </w:r>
            <w:r>
              <w:instrText xml:space="preserve"> PAGEREF _Toc15381 </w:instrText>
            </w:r>
            <w:r>
              <w:fldChar w:fldCharType="separate"/>
            </w:r>
            <w:r>
              <w:t>6</w:t>
            </w:r>
            <w:r>
              <w:fldChar w:fldCharType="end"/>
            </w:r>
          </w:hyperlink>
        </w:p>
        <w:p>
          <w:pPr>
            <w:pStyle w:val="TOC3"/>
            <w:tabs>
              <w:tab w:val="right" w:leader="dot" w:pos="8312"/>
            </w:tabs>
          </w:pPr>
          <w:hyperlink w:anchor="_Toc1540" w:history="1">
            <w:r>
              <w:rPr>
                <w:rFonts w:hint="eastAsia"/>
                <w:lang w:val="en-US" w:eastAsia="zh-CN"/>
              </w:rPr>
              <w:t>1、</w:t>
            </w:r>
            <w:r>
              <w:rPr>
                <w:rFonts w:hint="eastAsia"/>
              </w:rPr>
              <w:t>人口老龄化加剧，青年人负担重</w:t>
            </w:r>
            <w:r>
              <w:tab/>
            </w:r>
            <w:r>
              <w:fldChar w:fldCharType="begin"/>
            </w:r>
            <w:r>
              <w:instrText xml:space="preserve"> PAGEREF _Toc1540 </w:instrText>
            </w:r>
            <w:r>
              <w:fldChar w:fldCharType="separate"/>
            </w:r>
            <w:r>
              <w:t>6</w:t>
            </w:r>
            <w:r>
              <w:fldChar w:fldCharType="end"/>
            </w:r>
          </w:hyperlink>
        </w:p>
        <w:p>
          <w:pPr>
            <w:pStyle w:val="TOC3"/>
            <w:tabs>
              <w:tab w:val="right" w:leader="dot" w:pos="8312"/>
            </w:tabs>
          </w:pPr>
          <w:hyperlink w:anchor="_Toc4045" w:history="1">
            <w:r>
              <w:rPr>
                <w:rFonts w:hint="eastAsia"/>
                <w:lang w:val="en-US" w:eastAsia="zh-CN"/>
              </w:rPr>
              <w:t>2、</w:t>
            </w:r>
            <w:r>
              <w:rPr>
                <w:rFonts w:hint="eastAsia"/>
              </w:rPr>
              <w:t>失能失智老人增加，家庭负担加重</w:t>
            </w:r>
            <w:r>
              <w:tab/>
            </w:r>
            <w:r>
              <w:fldChar w:fldCharType="begin"/>
            </w:r>
            <w:r>
              <w:instrText xml:space="preserve"> PAGEREF _Toc4045 </w:instrText>
            </w:r>
            <w:r>
              <w:fldChar w:fldCharType="separate"/>
            </w:r>
            <w:r>
              <w:t>6</w:t>
            </w:r>
            <w:r>
              <w:fldChar w:fldCharType="end"/>
            </w:r>
          </w:hyperlink>
        </w:p>
        <w:p>
          <w:pPr>
            <w:pStyle w:val="TOC3"/>
            <w:tabs>
              <w:tab w:val="right" w:leader="dot" w:pos="8312"/>
            </w:tabs>
          </w:pPr>
          <w:hyperlink w:anchor="_Toc24418" w:history="1">
            <w:r>
              <w:rPr>
                <w:rFonts w:hint="eastAsia"/>
                <w:lang w:val="en-US" w:eastAsia="zh-CN"/>
              </w:rPr>
              <w:t>3、</w:t>
            </w:r>
            <w:r>
              <w:rPr>
                <w:rFonts w:hint="eastAsia"/>
              </w:rPr>
              <w:t>家庭结构逐渐小型化，家庭养老功能弱化</w:t>
            </w:r>
            <w:r>
              <w:tab/>
            </w:r>
            <w:r>
              <w:fldChar w:fldCharType="begin"/>
            </w:r>
            <w:r>
              <w:instrText xml:space="preserve"> PAGEREF _Toc24418 </w:instrText>
            </w:r>
            <w:r>
              <w:fldChar w:fldCharType="separate"/>
            </w:r>
            <w:r>
              <w:t>6</w:t>
            </w:r>
            <w:r>
              <w:fldChar w:fldCharType="end"/>
            </w:r>
          </w:hyperlink>
        </w:p>
        <w:p>
          <w:pPr>
            <w:pStyle w:val="TOC3"/>
            <w:tabs>
              <w:tab w:val="right" w:leader="dot" w:pos="8312"/>
            </w:tabs>
          </w:pPr>
          <w:hyperlink w:anchor="_Toc32450" w:history="1">
            <w:r>
              <w:rPr>
                <w:rFonts w:hint="eastAsia"/>
                <w:lang w:val="en-US" w:eastAsia="zh-CN"/>
              </w:rPr>
              <w:t>4、</w:t>
            </w:r>
            <w:r>
              <w:rPr>
                <w:rFonts w:hint="eastAsia"/>
              </w:rPr>
              <w:t>医疗康复费用攀升，慢性病患者人数增加</w:t>
            </w:r>
            <w:r>
              <w:tab/>
            </w:r>
            <w:r>
              <w:fldChar w:fldCharType="begin"/>
            </w:r>
            <w:r>
              <w:instrText xml:space="preserve"> PAGEREF _Toc32450 </w:instrText>
            </w:r>
            <w:r>
              <w:fldChar w:fldCharType="separate"/>
            </w:r>
            <w:r>
              <w:t>7</w:t>
            </w:r>
            <w:r>
              <w:fldChar w:fldCharType="end"/>
            </w:r>
          </w:hyperlink>
        </w:p>
        <w:p>
          <w:pPr>
            <w:pStyle w:val="TOC2"/>
            <w:tabs>
              <w:tab w:val="right" w:leader="dot" w:pos="8312"/>
            </w:tabs>
          </w:pPr>
          <w:hyperlink w:anchor="_Toc14200" w:history="1">
            <w:r>
              <w:rPr>
                <w:rFonts w:hint="eastAsia"/>
                <w:lang w:eastAsia="zh-CN"/>
              </w:rPr>
              <w:t>（</w:t>
            </w:r>
            <w:r>
              <w:rPr>
                <w:rFonts w:hint="eastAsia"/>
                <w:lang w:val="en-US" w:eastAsia="zh-CN"/>
              </w:rPr>
              <w:t>三）</w:t>
            </w:r>
            <w:r>
              <w:t>本章小结</w:t>
            </w:r>
            <w:r>
              <w:tab/>
            </w:r>
            <w:r>
              <w:fldChar w:fldCharType="begin"/>
            </w:r>
            <w:r>
              <w:instrText xml:space="preserve"> PAGEREF _Toc14200 </w:instrText>
            </w:r>
            <w:r>
              <w:fldChar w:fldCharType="separate"/>
            </w:r>
            <w:r>
              <w:t>7</w:t>
            </w:r>
            <w:r>
              <w:fldChar w:fldCharType="end"/>
            </w:r>
          </w:hyperlink>
        </w:p>
        <w:p>
          <w:pPr>
            <w:pStyle w:val="TOC1"/>
            <w:tabs>
              <w:tab w:val="right" w:leader="dot" w:pos="8312"/>
            </w:tabs>
          </w:pPr>
          <w:hyperlink w:anchor="_Toc17737" w:history="1">
            <w:r>
              <w:rPr>
                <w:rFonts w:hint="eastAsia"/>
                <w:lang w:val="en-US" w:eastAsia="zh-CN"/>
              </w:rPr>
              <w:t>三、</w:t>
            </w:r>
            <w:r>
              <w:rPr>
                <w:rFonts w:hint="eastAsia"/>
              </w:rPr>
              <w:t>国外老年长期护理保障制度的发展</w:t>
            </w:r>
            <w:r>
              <w:tab/>
            </w:r>
            <w:r>
              <w:fldChar w:fldCharType="begin"/>
            </w:r>
            <w:r>
              <w:instrText xml:space="preserve"> PAGEREF _Toc17737 </w:instrText>
            </w:r>
            <w:r>
              <w:fldChar w:fldCharType="separate"/>
            </w:r>
            <w:r>
              <w:t>8</w:t>
            </w:r>
            <w:r>
              <w:fldChar w:fldCharType="end"/>
            </w:r>
          </w:hyperlink>
        </w:p>
        <w:p>
          <w:pPr>
            <w:pStyle w:val="TOC2"/>
            <w:tabs>
              <w:tab w:val="right" w:leader="dot" w:pos="8312"/>
            </w:tabs>
          </w:pPr>
          <w:hyperlink w:anchor="_Toc16043" w:history="1">
            <w:r>
              <w:rPr>
                <w:rFonts w:hint="eastAsia"/>
                <w:lang w:eastAsia="zh-CN"/>
              </w:rPr>
              <w:t>（</w:t>
            </w:r>
            <w:r>
              <w:rPr>
                <w:rFonts w:hint="eastAsia"/>
                <w:lang w:val="en-US" w:eastAsia="zh-CN"/>
              </w:rPr>
              <w:t>一）</w:t>
            </w:r>
            <w:r>
              <w:rPr>
                <w:rFonts w:hint="eastAsia"/>
              </w:rPr>
              <w:t>美国老年长期护理保障制度</w:t>
            </w:r>
            <w:r>
              <w:tab/>
            </w:r>
            <w:r>
              <w:fldChar w:fldCharType="begin"/>
            </w:r>
            <w:r>
              <w:instrText xml:space="preserve"> PAGEREF _Toc16043 </w:instrText>
            </w:r>
            <w:r>
              <w:fldChar w:fldCharType="separate"/>
            </w:r>
            <w:r>
              <w:t>8</w:t>
            </w:r>
            <w:r>
              <w:fldChar w:fldCharType="end"/>
            </w:r>
          </w:hyperlink>
        </w:p>
        <w:p>
          <w:pPr>
            <w:pStyle w:val="TOC3"/>
            <w:tabs>
              <w:tab w:val="right" w:leader="dot" w:pos="8312"/>
            </w:tabs>
          </w:pPr>
          <w:hyperlink w:anchor="_Toc18929" w:history="1">
            <w:r>
              <w:rPr>
                <w:rFonts w:hint="eastAsia"/>
                <w:lang w:val="en-US" w:eastAsia="zh-CN"/>
              </w:rPr>
              <w:t>1、</w:t>
            </w:r>
            <w:r>
              <w:rPr>
                <w:rFonts w:hint="eastAsia"/>
              </w:rPr>
              <w:t>美国老年长期护理保障制度的背景</w:t>
            </w:r>
            <w:r>
              <w:tab/>
            </w:r>
            <w:r>
              <w:fldChar w:fldCharType="begin"/>
            </w:r>
            <w:r>
              <w:instrText xml:space="preserve"> PAGEREF _Toc18929 </w:instrText>
            </w:r>
            <w:r>
              <w:fldChar w:fldCharType="separate"/>
            </w:r>
            <w:r>
              <w:t>8</w:t>
            </w:r>
            <w:r>
              <w:fldChar w:fldCharType="end"/>
            </w:r>
          </w:hyperlink>
        </w:p>
        <w:p>
          <w:pPr>
            <w:pStyle w:val="TOC3"/>
            <w:tabs>
              <w:tab w:val="right" w:leader="dot" w:pos="8312"/>
            </w:tabs>
          </w:pPr>
          <w:hyperlink w:anchor="_Toc25104" w:history="1">
            <w:r>
              <w:rPr>
                <w:rFonts w:hint="eastAsia"/>
                <w:lang w:val="en-US" w:eastAsia="zh-CN"/>
              </w:rPr>
              <w:t>2、</w:t>
            </w:r>
            <w:r>
              <w:rPr>
                <w:rFonts w:hint="eastAsia"/>
              </w:rPr>
              <w:t>美国老年长期护理保障制度的内容</w:t>
            </w:r>
            <w:r>
              <w:tab/>
            </w:r>
            <w:r>
              <w:fldChar w:fldCharType="begin"/>
            </w:r>
            <w:r>
              <w:instrText xml:space="preserve"> PAGEREF _Toc25104 </w:instrText>
            </w:r>
            <w:r>
              <w:fldChar w:fldCharType="separate"/>
            </w:r>
            <w:r>
              <w:t>8</w:t>
            </w:r>
            <w:r>
              <w:fldChar w:fldCharType="end"/>
            </w:r>
          </w:hyperlink>
        </w:p>
        <w:p>
          <w:pPr>
            <w:pStyle w:val="TOC2"/>
            <w:tabs>
              <w:tab w:val="right" w:leader="dot" w:pos="8312"/>
            </w:tabs>
          </w:pPr>
          <w:hyperlink w:anchor="_Toc19281" w:history="1">
            <w:r>
              <w:rPr>
                <w:rFonts w:hint="eastAsia"/>
                <w:lang w:eastAsia="zh-CN"/>
              </w:rPr>
              <w:t>（</w:t>
            </w:r>
            <w:r>
              <w:rPr>
                <w:rFonts w:hint="eastAsia"/>
                <w:lang w:val="en-US" w:eastAsia="zh-CN"/>
              </w:rPr>
              <w:t>二）</w:t>
            </w:r>
            <w:r>
              <w:rPr>
                <w:rFonts w:hint="eastAsia"/>
              </w:rPr>
              <w:t>日本老年长期护理保障制度</w:t>
            </w:r>
            <w:r>
              <w:tab/>
            </w:r>
            <w:r>
              <w:fldChar w:fldCharType="begin"/>
            </w:r>
            <w:r>
              <w:instrText xml:space="preserve"> PAGEREF _Toc19281 </w:instrText>
            </w:r>
            <w:r>
              <w:fldChar w:fldCharType="separate"/>
            </w:r>
            <w:r>
              <w:t>9</w:t>
            </w:r>
            <w:r>
              <w:fldChar w:fldCharType="end"/>
            </w:r>
          </w:hyperlink>
        </w:p>
        <w:p>
          <w:pPr>
            <w:pStyle w:val="TOC3"/>
            <w:tabs>
              <w:tab w:val="right" w:leader="dot" w:pos="8312"/>
            </w:tabs>
          </w:pPr>
          <w:hyperlink w:anchor="_Toc7271" w:history="1">
            <w:r>
              <w:rPr>
                <w:rFonts w:hint="eastAsia"/>
                <w:lang w:val="en-US" w:eastAsia="zh-CN"/>
              </w:rPr>
              <w:t>1、</w:t>
            </w:r>
            <w:r>
              <w:rPr>
                <w:rFonts w:hint="eastAsia"/>
              </w:rPr>
              <w:t>日本老年长期护理保障制度的背景</w:t>
            </w:r>
            <w:r>
              <w:tab/>
            </w:r>
            <w:r>
              <w:fldChar w:fldCharType="begin"/>
            </w:r>
            <w:r>
              <w:instrText xml:space="preserve"> PAGEREF _Toc7271 </w:instrText>
            </w:r>
            <w:r>
              <w:fldChar w:fldCharType="separate"/>
            </w:r>
            <w:r>
              <w:t>9</w:t>
            </w:r>
            <w:r>
              <w:fldChar w:fldCharType="end"/>
            </w:r>
          </w:hyperlink>
        </w:p>
        <w:p>
          <w:pPr>
            <w:pStyle w:val="TOC3"/>
            <w:tabs>
              <w:tab w:val="right" w:leader="dot" w:pos="8312"/>
            </w:tabs>
          </w:pPr>
          <w:hyperlink w:anchor="_Toc23941" w:history="1">
            <w:r>
              <w:rPr>
                <w:rFonts w:hint="eastAsia"/>
                <w:lang w:val="en-US" w:eastAsia="zh-CN"/>
              </w:rPr>
              <w:t>2、</w:t>
            </w:r>
            <w:r>
              <w:rPr>
                <w:rFonts w:hint="eastAsia"/>
              </w:rPr>
              <w:t>日本老年长期护理保障制度的内容</w:t>
            </w:r>
            <w:r>
              <w:tab/>
            </w:r>
            <w:r>
              <w:fldChar w:fldCharType="begin"/>
            </w:r>
            <w:r>
              <w:instrText xml:space="preserve"> PAGEREF _Toc23941 </w:instrText>
            </w:r>
            <w:r>
              <w:fldChar w:fldCharType="separate"/>
            </w:r>
            <w:r>
              <w:t>9</w:t>
            </w:r>
            <w:r>
              <w:fldChar w:fldCharType="end"/>
            </w:r>
          </w:hyperlink>
        </w:p>
        <w:p>
          <w:pPr>
            <w:pStyle w:val="TOC2"/>
            <w:tabs>
              <w:tab w:val="right" w:leader="dot" w:pos="8312"/>
            </w:tabs>
          </w:pPr>
          <w:hyperlink w:anchor="_Toc11317" w:history="1">
            <w:r>
              <w:rPr>
                <w:rFonts w:hint="eastAsia"/>
                <w:lang w:eastAsia="zh-CN"/>
              </w:rPr>
              <w:t>（</w:t>
            </w:r>
            <w:r>
              <w:rPr>
                <w:rFonts w:hint="eastAsia"/>
                <w:lang w:val="en-US" w:eastAsia="zh-CN"/>
              </w:rPr>
              <w:t>三）</w:t>
            </w:r>
            <w:r>
              <w:rPr>
                <w:rFonts w:hint="eastAsia"/>
              </w:rPr>
              <w:t>美日两国老年长期护理保障制度的比较</w:t>
            </w:r>
            <w:r>
              <w:tab/>
            </w:r>
            <w:r>
              <w:fldChar w:fldCharType="begin"/>
            </w:r>
            <w:r>
              <w:instrText xml:space="preserve"> PAGEREF _Toc11317 </w:instrText>
            </w:r>
            <w:r>
              <w:fldChar w:fldCharType="separate"/>
            </w:r>
            <w:r>
              <w:t>9</w:t>
            </w:r>
            <w:r>
              <w:fldChar w:fldCharType="end"/>
            </w:r>
          </w:hyperlink>
        </w:p>
        <w:p>
          <w:pPr>
            <w:pStyle w:val="TOC3"/>
            <w:tabs>
              <w:tab w:val="right" w:leader="dot" w:pos="8312"/>
            </w:tabs>
          </w:pPr>
          <w:hyperlink w:anchor="_Toc15479" w:history="1">
            <w:r>
              <w:rPr>
                <w:rFonts w:hint="eastAsia"/>
                <w:lang w:val="en-US" w:eastAsia="zh-CN"/>
              </w:rPr>
              <w:t>1、</w:t>
            </w:r>
            <w:r>
              <w:rPr>
                <w:rFonts w:hint="eastAsia"/>
              </w:rPr>
              <w:t>相似性：</w:t>
            </w:r>
            <w:r>
              <w:tab/>
            </w:r>
            <w:r>
              <w:fldChar w:fldCharType="begin"/>
            </w:r>
            <w:r>
              <w:instrText xml:space="preserve"> PAGEREF _Toc15479 </w:instrText>
            </w:r>
            <w:r>
              <w:fldChar w:fldCharType="separate"/>
            </w:r>
            <w:r>
              <w:t>9</w:t>
            </w:r>
            <w:r>
              <w:fldChar w:fldCharType="end"/>
            </w:r>
          </w:hyperlink>
        </w:p>
        <w:p>
          <w:pPr>
            <w:pStyle w:val="TOC3"/>
            <w:tabs>
              <w:tab w:val="right" w:leader="dot" w:pos="8312"/>
            </w:tabs>
          </w:pPr>
          <w:hyperlink w:anchor="_Toc16235" w:history="1">
            <w:r>
              <w:rPr>
                <w:rFonts w:hint="eastAsia"/>
                <w:lang w:val="en-US" w:eastAsia="zh-CN"/>
              </w:rPr>
              <w:t>2、</w:t>
            </w:r>
            <w:r>
              <w:rPr>
                <w:rFonts w:hint="eastAsia"/>
              </w:rPr>
              <w:t>差异性：</w:t>
            </w:r>
            <w:r>
              <w:tab/>
            </w:r>
            <w:r>
              <w:fldChar w:fldCharType="begin"/>
            </w:r>
            <w:r>
              <w:instrText xml:space="preserve"> PAGEREF _Toc16235 </w:instrText>
            </w:r>
            <w:r>
              <w:fldChar w:fldCharType="separate"/>
            </w:r>
            <w:r>
              <w:t>10</w:t>
            </w:r>
            <w:r>
              <w:fldChar w:fldCharType="end"/>
            </w:r>
          </w:hyperlink>
        </w:p>
        <w:p>
          <w:pPr>
            <w:pStyle w:val="TOC2"/>
            <w:tabs>
              <w:tab w:val="right" w:leader="dot" w:pos="8312"/>
            </w:tabs>
            <w:sectPr>
              <w:headerReference w:type="even" r:id="rId7"/>
              <w:headerReference w:type="default" r:id="rId8"/>
              <w:footerReference w:type="even" r:id="rId9"/>
              <w:footerReference w:type="default" r:id="rId10"/>
              <w:headerReference w:type="first" r:id="rId11"/>
              <w:footerReference w:type="first" r:id="rId12"/>
              <w:pgSz w:w="11906" w:h="16838"/>
              <w:pgMar w:top="1440" w:right="1797" w:bottom="1440" w:left="1797" w:header="851" w:footer="992" w:gutter="0"/>
              <w:pgNumType w:fmt="upperRoman" w:start="1" w:chapStyle="1"/>
              <w:cols w:num="1" w:space="720"/>
              <w:docGrid w:type="lines" w:linePitch="312" w:charSpace="0"/>
            </w:sectPr>
          </w:pPr>
          <w:hyperlink w:anchor="_Toc24918" w:history="1">
            <w:r>
              <w:rPr>
                <w:rFonts w:hint="eastAsia"/>
                <w:lang w:eastAsia="zh-CN"/>
              </w:rPr>
              <w:t>（</w:t>
            </w:r>
            <w:r>
              <w:rPr>
                <w:rFonts w:hint="eastAsia"/>
                <w:lang w:val="en-US" w:eastAsia="zh-CN"/>
              </w:rPr>
              <w:t>四）</w:t>
            </w:r>
            <w:r>
              <w:rPr>
                <w:rFonts w:hint="eastAsia"/>
              </w:rPr>
              <w:t>对中国的启示</w:t>
            </w:r>
            <w:r>
              <w:tab/>
            </w:r>
            <w:r>
              <w:fldChar w:fldCharType="begin"/>
            </w:r>
            <w:r>
              <w:instrText xml:space="preserve"> PAGEREF _Toc24918 </w:instrText>
            </w:r>
            <w:r>
              <w:fldChar w:fldCharType="separate"/>
            </w:r>
            <w:r>
              <w:t>10</w:t>
            </w:r>
            <w:r>
              <w:fldChar w:fldCharType="end"/>
            </w:r>
          </w:hyperlink>
        </w:p>
      </w:sdtContent>
    </w:sdt>
    <w:sdt>
      <w:sdtPr>
        <w:rPr>
          <w:rFonts w:ascii="Times New Roman" w:eastAsia="宋体" w:hAnsi="Times New Roman" w:cs="Calibri"/>
          <w:b w:val="0"/>
          <w:bCs w:val="0"/>
          <w:color w:val="auto"/>
          <w:kern w:val="2"/>
          <w:sz w:val="21"/>
          <w:szCs w:val="21"/>
          <w:lang w:val="zh-CN"/>
        </w:rPr>
        <w:id w:val="1713698767"/>
        <w:docPartObj>
          <w:docPartGallery w:val="Table of Contents"/>
          <w:docPartUnique/>
        </w:docPartObj>
      </w:sdtPr>
      <w:sdtEndPr>
        <w:rPr>
          <w:rFonts w:ascii="Times New Roman" w:hAnsi="Times New Roman" w:eastAsiaTheme="minorEastAsia" w:cs="Times New Roman"/>
          <w:b w:val="0"/>
          <w:bCs w:val="0"/>
          <w:color w:val="auto"/>
          <w:kern w:val="2"/>
          <w:sz w:val="21"/>
          <w:szCs w:val="21"/>
          <w:lang w:val="zh-CN"/>
        </w:rPr>
      </w:sdtEndPr>
      <w:sdtContent>
        <w:p>
          <w:pPr>
            <w:pStyle w:val="TOC1"/>
            <w:tabs>
              <w:tab w:val="right" w:leader="dot" w:pos="8312"/>
            </w:tabs>
          </w:pPr>
          <w:hyperlink w:anchor="_Toc26995" w:history="1">
            <w:r>
              <w:rPr>
                <w:rFonts w:hint="eastAsia"/>
                <w:lang w:val="en-US" w:eastAsia="zh-CN"/>
              </w:rPr>
              <w:t>四、</w:t>
            </w:r>
            <w:r>
              <w:rPr>
                <w:rFonts w:hint="eastAsia"/>
              </w:rPr>
              <w:t>我国发展长期护理保障制度的问题</w:t>
            </w:r>
            <w:r>
              <w:tab/>
            </w:r>
            <w:r>
              <w:fldChar w:fldCharType="begin"/>
            </w:r>
            <w:r>
              <w:instrText xml:space="preserve"> PAGEREF _Toc26995 </w:instrText>
            </w:r>
            <w:r>
              <w:fldChar w:fldCharType="separate"/>
            </w:r>
            <w:r>
              <w:t>11</w:t>
            </w:r>
            <w:r>
              <w:fldChar w:fldCharType="end"/>
            </w:r>
          </w:hyperlink>
        </w:p>
        <w:p>
          <w:pPr>
            <w:pStyle w:val="TOC2"/>
            <w:tabs>
              <w:tab w:val="right" w:leader="dot" w:pos="8312"/>
            </w:tabs>
          </w:pPr>
          <w:hyperlink w:anchor="_Toc31985" w:history="1">
            <w:r>
              <w:rPr>
                <w:rFonts w:hint="eastAsia"/>
                <w:lang w:eastAsia="zh-CN"/>
              </w:rPr>
              <w:t>（</w:t>
            </w:r>
            <w:r>
              <w:rPr>
                <w:rFonts w:hint="eastAsia"/>
                <w:lang w:val="en-US" w:eastAsia="zh-CN"/>
              </w:rPr>
              <w:t>一）</w:t>
            </w:r>
            <w:r>
              <w:rPr>
                <w:rFonts w:hint="eastAsia"/>
              </w:rPr>
              <w:t>我国长期护理保障制度发展现状</w:t>
            </w:r>
            <w:r>
              <w:tab/>
            </w:r>
            <w:r>
              <w:fldChar w:fldCharType="begin"/>
            </w:r>
            <w:r>
              <w:instrText xml:space="preserve"> PAGEREF _Toc31985 </w:instrText>
            </w:r>
            <w:r>
              <w:fldChar w:fldCharType="separate"/>
            </w:r>
            <w:r>
              <w:t>11</w:t>
            </w:r>
            <w:r>
              <w:fldChar w:fldCharType="end"/>
            </w:r>
          </w:hyperlink>
        </w:p>
        <w:p>
          <w:pPr>
            <w:pStyle w:val="TOC2"/>
            <w:tabs>
              <w:tab w:val="right" w:leader="dot" w:pos="8312"/>
            </w:tabs>
          </w:pPr>
          <w:hyperlink w:anchor="_Toc7850" w:history="1">
            <w:r>
              <w:rPr>
                <w:rFonts w:hint="eastAsia"/>
                <w:lang w:eastAsia="zh-CN"/>
              </w:rPr>
              <w:t>（</w:t>
            </w:r>
            <w:r>
              <w:rPr>
                <w:rFonts w:hint="eastAsia"/>
                <w:lang w:val="en-US" w:eastAsia="zh-CN"/>
              </w:rPr>
              <w:t>二）</w:t>
            </w:r>
            <w:r>
              <w:rPr>
                <w:rFonts w:hint="eastAsia"/>
              </w:rPr>
              <w:t>我国长期护理保障制度发展存在问题</w:t>
            </w:r>
            <w:r>
              <w:tab/>
            </w:r>
            <w:r>
              <w:fldChar w:fldCharType="begin"/>
            </w:r>
            <w:r>
              <w:instrText xml:space="preserve"> PAGEREF _Toc7850 </w:instrText>
            </w:r>
            <w:r>
              <w:fldChar w:fldCharType="separate"/>
            </w:r>
            <w:r>
              <w:t>12</w:t>
            </w:r>
            <w:r>
              <w:fldChar w:fldCharType="end"/>
            </w:r>
          </w:hyperlink>
        </w:p>
        <w:p>
          <w:pPr>
            <w:pStyle w:val="TOC3"/>
            <w:tabs>
              <w:tab w:val="right" w:leader="dot" w:pos="8312"/>
            </w:tabs>
          </w:pPr>
          <w:hyperlink w:anchor="_Toc17876" w:history="1">
            <w:r>
              <w:rPr>
                <w:rFonts w:hint="eastAsia"/>
                <w:lang w:val="en-US" w:eastAsia="zh-CN"/>
              </w:rPr>
              <w:t>1、</w:t>
            </w:r>
            <w:r>
              <w:rPr>
                <w:rFonts w:hint="eastAsia"/>
              </w:rPr>
              <w:t>缺乏失能评定标准和护理等级分类标准</w:t>
            </w:r>
            <w:r>
              <w:tab/>
            </w:r>
            <w:r>
              <w:fldChar w:fldCharType="begin"/>
            </w:r>
            <w:r>
              <w:instrText xml:space="preserve"> PAGEREF _Toc17876 </w:instrText>
            </w:r>
            <w:r>
              <w:fldChar w:fldCharType="separate"/>
            </w:r>
            <w:r>
              <w:t>12</w:t>
            </w:r>
            <w:r>
              <w:fldChar w:fldCharType="end"/>
            </w:r>
          </w:hyperlink>
        </w:p>
        <w:p>
          <w:pPr>
            <w:pStyle w:val="TOC3"/>
            <w:tabs>
              <w:tab w:val="right" w:leader="dot" w:pos="8312"/>
            </w:tabs>
          </w:pPr>
          <w:hyperlink w:anchor="_Toc2181" w:history="1">
            <w:r>
              <w:rPr>
                <w:rFonts w:hint="eastAsia"/>
                <w:lang w:val="en-US" w:eastAsia="zh-CN"/>
              </w:rPr>
              <w:t>2、</w:t>
            </w:r>
            <w:r>
              <w:rPr>
                <w:rFonts w:hint="eastAsia"/>
              </w:rPr>
              <w:t>专业护理服务供不应求</w:t>
            </w:r>
            <w:r>
              <w:tab/>
            </w:r>
            <w:r>
              <w:fldChar w:fldCharType="begin"/>
            </w:r>
            <w:r>
              <w:instrText xml:space="preserve"> PAGEREF _Toc2181 </w:instrText>
            </w:r>
            <w:r>
              <w:fldChar w:fldCharType="separate"/>
            </w:r>
            <w:r>
              <w:t>12</w:t>
            </w:r>
            <w:r>
              <w:fldChar w:fldCharType="end"/>
            </w:r>
          </w:hyperlink>
        </w:p>
        <w:p>
          <w:pPr>
            <w:pStyle w:val="TOC3"/>
            <w:tabs>
              <w:tab w:val="right" w:leader="dot" w:pos="8312"/>
            </w:tabs>
          </w:pPr>
          <w:hyperlink w:anchor="_Toc16468" w:history="1">
            <w:r>
              <w:rPr>
                <w:rFonts w:hint="eastAsia"/>
                <w:lang w:val="en-US" w:eastAsia="zh-CN"/>
              </w:rPr>
              <w:t>3、</w:t>
            </w:r>
            <w:r>
              <w:rPr>
                <w:rFonts w:hint="eastAsia"/>
              </w:rPr>
              <w:t>国民养老观念守旧</w:t>
            </w:r>
            <w:r>
              <w:tab/>
            </w:r>
            <w:r>
              <w:fldChar w:fldCharType="begin"/>
            </w:r>
            <w:r>
              <w:instrText xml:space="preserve"> PAGEREF _Toc16468 </w:instrText>
            </w:r>
            <w:r>
              <w:fldChar w:fldCharType="separate"/>
            </w:r>
            <w:r>
              <w:t>13</w:t>
            </w:r>
            <w:r>
              <w:fldChar w:fldCharType="end"/>
            </w:r>
          </w:hyperlink>
        </w:p>
        <w:p>
          <w:pPr>
            <w:pStyle w:val="TOC2"/>
            <w:tabs>
              <w:tab w:val="right" w:leader="dot" w:pos="8312"/>
            </w:tabs>
          </w:pPr>
          <w:hyperlink w:anchor="_Toc24560" w:history="1">
            <w:r>
              <w:rPr>
                <w:rFonts w:hint="eastAsia"/>
                <w:lang w:eastAsia="zh-CN"/>
              </w:rPr>
              <w:t>（</w:t>
            </w:r>
            <w:r>
              <w:rPr>
                <w:rFonts w:hint="eastAsia"/>
                <w:lang w:val="en-US" w:eastAsia="zh-CN"/>
              </w:rPr>
              <w:t>三）</w:t>
            </w:r>
            <w:r>
              <w:rPr>
                <w:rFonts w:hint="eastAsia"/>
              </w:rPr>
              <w:t>本章小结</w:t>
            </w:r>
            <w:r>
              <w:tab/>
            </w:r>
            <w:r>
              <w:fldChar w:fldCharType="begin"/>
            </w:r>
            <w:r>
              <w:instrText xml:space="preserve"> PAGEREF _Toc24560 </w:instrText>
            </w:r>
            <w:r>
              <w:fldChar w:fldCharType="separate"/>
            </w:r>
            <w:r>
              <w:t>13</w:t>
            </w:r>
            <w:r>
              <w:fldChar w:fldCharType="end"/>
            </w:r>
          </w:hyperlink>
        </w:p>
        <w:p>
          <w:pPr>
            <w:pStyle w:val="TOC1"/>
            <w:tabs>
              <w:tab w:val="right" w:leader="dot" w:pos="8312"/>
            </w:tabs>
          </w:pPr>
          <w:hyperlink w:anchor="_Toc6126" w:history="1">
            <w:r>
              <w:rPr>
                <w:rFonts w:hint="eastAsia"/>
                <w:lang w:val="en-US" w:eastAsia="zh-CN"/>
              </w:rPr>
              <w:t>五、</w:t>
            </w:r>
            <w:r>
              <w:rPr>
                <w:rFonts w:hint="eastAsia"/>
              </w:rPr>
              <w:t>我国发展长期护理保障制度的对策</w:t>
            </w:r>
            <w:r>
              <w:tab/>
            </w:r>
            <w:r>
              <w:fldChar w:fldCharType="begin"/>
            </w:r>
            <w:r>
              <w:instrText xml:space="preserve"> PAGEREF _Toc6126 </w:instrText>
            </w:r>
            <w:r>
              <w:fldChar w:fldCharType="separate"/>
            </w:r>
            <w:r>
              <w:t>15</w:t>
            </w:r>
            <w:r>
              <w:fldChar w:fldCharType="end"/>
            </w:r>
          </w:hyperlink>
        </w:p>
        <w:p>
          <w:pPr>
            <w:pStyle w:val="TOC2"/>
            <w:tabs>
              <w:tab w:val="right" w:leader="dot" w:pos="8312"/>
            </w:tabs>
          </w:pPr>
          <w:hyperlink w:anchor="_Toc10162" w:history="1">
            <w:r>
              <w:rPr>
                <w:rFonts w:hint="eastAsia"/>
                <w:lang w:eastAsia="zh-CN"/>
              </w:rPr>
              <w:t>（</w:t>
            </w:r>
            <w:r>
              <w:rPr>
                <w:rFonts w:hint="eastAsia"/>
                <w:lang w:val="en-US" w:eastAsia="zh-CN"/>
              </w:rPr>
              <w:t>一）</w:t>
            </w:r>
            <w:r>
              <w:rPr>
                <w:rFonts w:hint="eastAsia"/>
              </w:rPr>
              <w:t>政府对发展长期护理保障制度的制度支持</w:t>
            </w:r>
            <w:r>
              <w:tab/>
            </w:r>
            <w:r>
              <w:fldChar w:fldCharType="begin"/>
            </w:r>
            <w:r>
              <w:instrText xml:space="preserve"> PAGEREF _Toc10162 </w:instrText>
            </w:r>
            <w:r>
              <w:fldChar w:fldCharType="separate"/>
            </w:r>
            <w:r>
              <w:t>15</w:t>
            </w:r>
            <w:r>
              <w:fldChar w:fldCharType="end"/>
            </w:r>
          </w:hyperlink>
        </w:p>
        <w:p>
          <w:pPr>
            <w:pStyle w:val="TOC3"/>
            <w:tabs>
              <w:tab w:val="right" w:leader="dot" w:pos="8312"/>
            </w:tabs>
          </w:pPr>
          <w:hyperlink w:anchor="_Toc7328" w:history="1">
            <w:r>
              <w:rPr>
                <w:rFonts w:hint="eastAsia"/>
                <w:lang w:val="en-US" w:eastAsia="zh-CN"/>
              </w:rPr>
              <w:t>1、</w:t>
            </w:r>
            <w:r>
              <w:rPr>
                <w:rFonts w:hint="eastAsia"/>
              </w:rPr>
              <w:t>社会性长期护理保障制度的最终目标</w:t>
            </w:r>
            <w:r>
              <w:tab/>
            </w:r>
            <w:r>
              <w:fldChar w:fldCharType="begin"/>
            </w:r>
            <w:r>
              <w:instrText xml:space="preserve"> PAGEREF _Toc7328 </w:instrText>
            </w:r>
            <w:r>
              <w:fldChar w:fldCharType="separate"/>
            </w:r>
            <w:r>
              <w:t>15</w:t>
            </w:r>
            <w:r>
              <w:fldChar w:fldCharType="end"/>
            </w:r>
          </w:hyperlink>
        </w:p>
        <w:p>
          <w:pPr>
            <w:pStyle w:val="TOC3"/>
            <w:tabs>
              <w:tab w:val="right" w:leader="dot" w:pos="8312"/>
            </w:tabs>
          </w:pPr>
          <w:hyperlink w:anchor="_Toc11988" w:history="1">
            <w:r>
              <w:rPr>
                <w:rFonts w:hint="eastAsia"/>
                <w:lang w:val="en-US" w:eastAsia="zh-CN"/>
              </w:rPr>
              <w:t>2、</w:t>
            </w:r>
            <w:r>
              <w:rPr>
                <w:rFonts w:hint="eastAsia"/>
              </w:rPr>
              <w:t>“医养”结合的长期护理保障制度</w:t>
            </w:r>
            <w:r>
              <w:tab/>
            </w:r>
            <w:r>
              <w:fldChar w:fldCharType="begin"/>
            </w:r>
            <w:r>
              <w:instrText xml:space="preserve"> PAGEREF _Toc11988 </w:instrText>
            </w:r>
            <w:r>
              <w:fldChar w:fldCharType="separate"/>
            </w:r>
            <w:r>
              <w:t>15</w:t>
            </w:r>
            <w:r>
              <w:fldChar w:fldCharType="end"/>
            </w:r>
          </w:hyperlink>
        </w:p>
        <w:p>
          <w:pPr>
            <w:pStyle w:val="TOC2"/>
            <w:tabs>
              <w:tab w:val="right" w:leader="dot" w:pos="8312"/>
            </w:tabs>
          </w:pPr>
          <w:hyperlink w:anchor="_Toc19506" w:history="1">
            <w:r>
              <w:rPr>
                <w:rFonts w:hint="eastAsia"/>
                <w:lang w:eastAsia="zh-CN"/>
              </w:rPr>
              <w:t>（</w:t>
            </w:r>
            <w:r>
              <w:rPr>
                <w:rFonts w:hint="eastAsia"/>
                <w:lang w:val="en-US" w:eastAsia="zh-CN"/>
              </w:rPr>
              <w:t>二）</w:t>
            </w:r>
            <w:r>
              <w:rPr>
                <w:rFonts w:hint="eastAsia"/>
              </w:rPr>
              <w:t>相关评定标准的制定</w:t>
            </w:r>
            <w:r>
              <w:tab/>
            </w:r>
            <w:r>
              <w:fldChar w:fldCharType="begin"/>
            </w:r>
            <w:r>
              <w:instrText xml:space="preserve"> PAGEREF _Toc19506 </w:instrText>
            </w:r>
            <w:r>
              <w:fldChar w:fldCharType="separate"/>
            </w:r>
            <w:r>
              <w:t>15</w:t>
            </w:r>
            <w:r>
              <w:fldChar w:fldCharType="end"/>
            </w:r>
          </w:hyperlink>
        </w:p>
        <w:p>
          <w:pPr>
            <w:pStyle w:val="TOC3"/>
            <w:tabs>
              <w:tab w:val="right" w:leader="dot" w:pos="8312"/>
            </w:tabs>
          </w:pPr>
          <w:hyperlink w:anchor="_Toc17245" w:history="1">
            <w:r>
              <w:rPr>
                <w:rFonts w:hint="eastAsia"/>
                <w:lang w:val="en-US" w:eastAsia="zh-CN"/>
              </w:rPr>
              <w:t>1、</w:t>
            </w:r>
            <w:r>
              <w:rPr>
                <w:rFonts w:hint="eastAsia"/>
              </w:rPr>
              <w:t>建立保障制度评定标准</w:t>
            </w:r>
            <w:r>
              <w:tab/>
            </w:r>
            <w:r>
              <w:fldChar w:fldCharType="begin"/>
            </w:r>
            <w:r>
              <w:instrText xml:space="preserve"> PAGEREF _Toc17245 </w:instrText>
            </w:r>
            <w:r>
              <w:fldChar w:fldCharType="separate"/>
            </w:r>
            <w:r>
              <w:t>15</w:t>
            </w:r>
            <w:r>
              <w:fldChar w:fldCharType="end"/>
            </w:r>
          </w:hyperlink>
        </w:p>
        <w:p>
          <w:pPr>
            <w:pStyle w:val="TOC3"/>
            <w:tabs>
              <w:tab w:val="right" w:leader="dot" w:pos="8312"/>
            </w:tabs>
          </w:pPr>
          <w:hyperlink w:anchor="_Toc20093" w:history="1">
            <w:r>
              <w:rPr>
                <w:rFonts w:hint="eastAsia"/>
                <w:lang w:val="en-US" w:eastAsia="zh-CN"/>
              </w:rPr>
              <w:t>2、</w:t>
            </w:r>
            <w:r>
              <w:rPr>
                <w:rFonts w:hint="eastAsia"/>
              </w:rPr>
              <w:t>建立统一、科学、全面的失能评定标准</w:t>
            </w:r>
            <w:r>
              <w:tab/>
            </w:r>
            <w:r>
              <w:fldChar w:fldCharType="begin"/>
            </w:r>
            <w:r>
              <w:instrText xml:space="preserve"> PAGEREF _Toc20093 </w:instrText>
            </w:r>
            <w:r>
              <w:fldChar w:fldCharType="separate"/>
            </w:r>
            <w:r>
              <w:t>16</w:t>
            </w:r>
            <w:r>
              <w:fldChar w:fldCharType="end"/>
            </w:r>
          </w:hyperlink>
        </w:p>
        <w:p>
          <w:pPr>
            <w:pStyle w:val="TOC2"/>
            <w:tabs>
              <w:tab w:val="right" w:leader="dot" w:pos="8312"/>
            </w:tabs>
          </w:pPr>
          <w:hyperlink w:anchor="_Toc32744" w:history="1">
            <w:r>
              <w:rPr>
                <w:rFonts w:hint="eastAsia"/>
                <w:lang w:eastAsia="zh-CN"/>
              </w:rPr>
              <w:t>（</w:t>
            </w:r>
            <w:r>
              <w:rPr>
                <w:rFonts w:hint="eastAsia"/>
                <w:lang w:val="en-US" w:eastAsia="zh-CN"/>
              </w:rPr>
              <w:t>三）</w:t>
            </w:r>
            <w:r>
              <w:rPr>
                <w:rFonts w:hint="eastAsia"/>
              </w:rPr>
              <w:t>提高护理质量，全方位加强监管</w:t>
            </w:r>
            <w:r>
              <w:tab/>
            </w:r>
            <w:r>
              <w:fldChar w:fldCharType="begin"/>
            </w:r>
            <w:r>
              <w:instrText xml:space="preserve"> PAGEREF _Toc32744 </w:instrText>
            </w:r>
            <w:r>
              <w:fldChar w:fldCharType="separate"/>
            </w:r>
            <w:r>
              <w:t>16</w:t>
            </w:r>
            <w:r>
              <w:fldChar w:fldCharType="end"/>
            </w:r>
          </w:hyperlink>
        </w:p>
        <w:p>
          <w:pPr>
            <w:pStyle w:val="TOC3"/>
            <w:tabs>
              <w:tab w:val="right" w:leader="dot" w:pos="8312"/>
            </w:tabs>
          </w:pPr>
          <w:hyperlink w:anchor="_Toc17717" w:history="1">
            <w:r>
              <w:rPr>
                <w:rFonts w:hint="eastAsia"/>
                <w:lang w:val="en-US" w:eastAsia="zh-CN"/>
              </w:rPr>
              <w:t>1、</w:t>
            </w:r>
            <w:r>
              <w:rPr>
                <w:rFonts w:hint="eastAsia"/>
              </w:rPr>
              <w:t>加强护理设施建设，提高护理质量</w:t>
            </w:r>
            <w:r>
              <w:tab/>
            </w:r>
            <w:r>
              <w:fldChar w:fldCharType="begin"/>
            </w:r>
            <w:r>
              <w:instrText xml:space="preserve"> PAGEREF _Toc17717 </w:instrText>
            </w:r>
            <w:r>
              <w:fldChar w:fldCharType="separate"/>
            </w:r>
            <w:r>
              <w:t>16</w:t>
            </w:r>
            <w:r>
              <w:fldChar w:fldCharType="end"/>
            </w:r>
          </w:hyperlink>
        </w:p>
        <w:p>
          <w:pPr>
            <w:pStyle w:val="TOC3"/>
            <w:tabs>
              <w:tab w:val="right" w:leader="dot" w:pos="8312"/>
            </w:tabs>
          </w:pPr>
          <w:hyperlink w:anchor="_Toc13015" w:history="1">
            <w:r>
              <w:rPr>
                <w:rFonts w:hint="eastAsia"/>
                <w:lang w:val="en-US" w:eastAsia="zh-CN"/>
              </w:rPr>
              <w:t>2、</w:t>
            </w:r>
            <w:r>
              <w:rPr>
                <w:rFonts w:hint="eastAsia"/>
              </w:rPr>
              <w:t>及时有效的培养专业护理人才</w:t>
            </w:r>
            <w:r>
              <w:tab/>
            </w:r>
            <w:r>
              <w:fldChar w:fldCharType="begin"/>
            </w:r>
            <w:r>
              <w:instrText xml:space="preserve"> PAGEREF _Toc13015 </w:instrText>
            </w:r>
            <w:r>
              <w:fldChar w:fldCharType="separate"/>
            </w:r>
            <w:r>
              <w:t>16</w:t>
            </w:r>
            <w:r>
              <w:fldChar w:fldCharType="end"/>
            </w:r>
          </w:hyperlink>
        </w:p>
        <w:p>
          <w:pPr>
            <w:pStyle w:val="TOC3"/>
            <w:tabs>
              <w:tab w:val="right" w:leader="dot" w:pos="8312"/>
            </w:tabs>
          </w:pPr>
          <w:hyperlink w:anchor="_Toc4804" w:history="1">
            <w:r>
              <w:rPr>
                <w:rFonts w:hint="eastAsia"/>
                <w:lang w:val="en-US" w:eastAsia="zh-CN"/>
              </w:rPr>
              <w:t>3、</w:t>
            </w:r>
            <w:r>
              <w:rPr>
                <w:rFonts w:hint="eastAsia"/>
              </w:rPr>
              <w:t>利用互联网技术提高护理质量</w:t>
            </w:r>
            <w:r>
              <w:tab/>
            </w:r>
            <w:r>
              <w:fldChar w:fldCharType="begin"/>
            </w:r>
            <w:r>
              <w:instrText xml:space="preserve"> PAGEREF _Toc4804 </w:instrText>
            </w:r>
            <w:r>
              <w:fldChar w:fldCharType="separate"/>
            </w:r>
            <w:r>
              <w:t>17</w:t>
            </w:r>
            <w:r>
              <w:fldChar w:fldCharType="end"/>
            </w:r>
          </w:hyperlink>
        </w:p>
        <w:p>
          <w:pPr>
            <w:pStyle w:val="TOC3"/>
            <w:tabs>
              <w:tab w:val="right" w:leader="dot" w:pos="8312"/>
            </w:tabs>
          </w:pPr>
          <w:hyperlink w:anchor="_Toc5170" w:history="1">
            <w:r>
              <w:rPr>
                <w:rFonts w:hint="eastAsia"/>
                <w:lang w:val="en-US" w:eastAsia="zh-CN"/>
              </w:rPr>
              <w:t>4、</w:t>
            </w:r>
            <w:r>
              <w:rPr>
                <w:rFonts w:hint="eastAsia"/>
              </w:rPr>
              <w:t>政府加强监管，群众、媒体、非营利组织共同监督</w:t>
            </w:r>
            <w:r>
              <w:tab/>
            </w:r>
            <w:r>
              <w:fldChar w:fldCharType="begin"/>
            </w:r>
            <w:r>
              <w:instrText xml:space="preserve"> PAGEREF _Toc5170 </w:instrText>
            </w:r>
            <w:r>
              <w:fldChar w:fldCharType="separate"/>
            </w:r>
            <w:r>
              <w:t>17</w:t>
            </w:r>
            <w:r>
              <w:fldChar w:fldCharType="end"/>
            </w:r>
          </w:hyperlink>
        </w:p>
        <w:p>
          <w:pPr>
            <w:pStyle w:val="TOC2"/>
            <w:tabs>
              <w:tab w:val="right" w:leader="dot" w:pos="8312"/>
            </w:tabs>
          </w:pPr>
          <w:hyperlink w:anchor="_Toc6453" w:history="1">
            <w:r>
              <w:rPr>
                <w:rFonts w:hint="eastAsia"/>
                <w:lang w:eastAsia="zh-CN"/>
              </w:rPr>
              <w:t>（</w:t>
            </w:r>
            <w:r>
              <w:rPr>
                <w:rFonts w:hint="eastAsia"/>
                <w:lang w:val="en-US" w:eastAsia="zh-CN"/>
              </w:rPr>
              <w:t>四）</w:t>
            </w:r>
            <w:r>
              <w:rPr>
                <w:rFonts w:hint="eastAsia"/>
              </w:rPr>
              <w:t>提高对长期护理保障制度相关知识的普及度</w:t>
            </w:r>
            <w:r>
              <w:tab/>
            </w:r>
            <w:r>
              <w:fldChar w:fldCharType="begin"/>
            </w:r>
            <w:r>
              <w:instrText xml:space="preserve"> PAGEREF _Toc6453 </w:instrText>
            </w:r>
            <w:r>
              <w:fldChar w:fldCharType="separate"/>
            </w:r>
            <w:r>
              <w:t>17</w:t>
            </w:r>
            <w:r>
              <w:fldChar w:fldCharType="end"/>
            </w:r>
          </w:hyperlink>
        </w:p>
        <w:p>
          <w:pPr>
            <w:pStyle w:val="TOC3"/>
            <w:tabs>
              <w:tab w:val="right" w:leader="dot" w:pos="8312"/>
            </w:tabs>
          </w:pPr>
          <w:hyperlink w:anchor="_Toc26487" w:history="1">
            <w:r>
              <w:rPr>
                <w:rFonts w:hint="eastAsia"/>
                <w:lang w:val="en-US" w:eastAsia="zh-CN"/>
              </w:rPr>
              <w:t>1、</w:t>
            </w:r>
            <w:r>
              <w:rPr>
                <w:rFonts w:hint="eastAsia"/>
              </w:rPr>
              <w:t>在农村地区大力宣传推广相关知识</w:t>
            </w:r>
            <w:r>
              <w:tab/>
            </w:r>
            <w:r>
              <w:fldChar w:fldCharType="begin"/>
            </w:r>
            <w:r>
              <w:instrText xml:space="preserve"> PAGEREF _Toc26487 </w:instrText>
            </w:r>
            <w:r>
              <w:fldChar w:fldCharType="separate"/>
            </w:r>
            <w:r>
              <w:t>17</w:t>
            </w:r>
            <w:r>
              <w:fldChar w:fldCharType="end"/>
            </w:r>
          </w:hyperlink>
        </w:p>
        <w:p>
          <w:pPr>
            <w:pStyle w:val="TOC3"/>
            <w:tabs>
              <w:tab w:val="right" w:leader="dot" w:pos="8312"/>
            </w:tabs>
          </w:pPr>
          <w:hyperlink w:anchor="_Toc14657" w:history="1">
            <w:r>
              <w:rPr>
                <w:rFonts w:hint="eastAsia"/>
                <w:lang w:val="en-US" w:eastAsia="zh-CN"/>
              </w:rPr>
              <w:t>2、</w:t>
            </w:r>
            <w:r>
              <w:rPr>
                <w:rFonts w:hint="eastAsia"/>
              </w:rPr>
              <w:t>通过电视、网络对相关知识进行普及</w:t>
            </w:r>
            <w:r>
              <w:tab/>
            </w:r>
            <w:r>
              <w:fldChar w:fldCharType="begin"/>
            </w:r>
            <w:r>
              <w:instrText xml:space="preserve"> PAGEREF _Toc14657 </w:instrText>
            </w:r>
            <w:r>
              <w:fldChar w:fldCharType="separate"/>
            </w:r>
            <w:r>
              <w:t>17</w:t>
            </w:r>
            <w:r>
              <w:fldChar w:fldCharType="end"/>
            </w:r>
          </w:hyperlink>
        </w:p>
        <w:p>
          <w:pPr>
            <w:pStyle w:val="TOC1"/>
            <w:tabs>
              <w:tab w:val="right" w:leader="dot" w:pos="8312"/>
            </w:tabs>
          </w:pPr>
          <w:hyperlink w:anchor="_Toc20704" w:history="1">
            <w:r>
              <w:rPr>
                <w:rFonts w:hint="eastAsia"/>
              </w:rPr>
              <w:t>结  论</w:t>
            </w:r>
            <w:r>
              <w:tab/>
            </w:r>
            <w:r>
              <w:fldChar w:fldCharType="begin"/>
            </w:r>
            <w:r>
              <w:instrText xml:space="preserve"> PAGEREF _Toc20704 </w:instrText>
            </w:r>
            <w:r>
              <w:fldChar w:fldCharType="separate"/>
            </w:r>
            <w:r>
              <w:t>17</w:t>
            </w:r>
            <w:r>
              <w:fldChar w:fldCharType="end"/>
            </w:r>
          </w:hyperlink>
        </w:p>
        <w:p>
          <w:pPr>
            <w:pStyle w:val="TOC1"/>
            <w:tabs>
              <w:tab w:val="right" w:leader="dot" w:pos="8312"/>
            </w:tabs>
          </w:pPr>
          <w:hyperlink w:anchor="_Toc23293" w:history="1">
            <w:r>
              <w:rPr>
                <w:rFonts w:hint="eastAsia"/>
              </w:rPr>
              <w:t>参考文献</w:t>
            </w:r>
            <w:r>
              <w:tab/>
            </w:r>
            <w:r>
              <w:fldChar w:fldCharType="begin"/>
            </w:r>
            <w:r>
              <w:instrText xml:space="preserve"> PAGEREF _Toc23293 </w:instrText>
            </w:r>
            <w:r>
              <w:fldChar w:fldCharType="separate"/>
            </w:r>
            <w:r>
              <w:t>18</w:t>
            </w:r>
            <w:r>
              <w:fldChar w:fldCharType="end"/>
            </w:r>
          </w:hyperlink>
        </w:p>
        <w:p>
          <w:pPr>
            <w:ind w:firstLine="562"/>
            <w:rPr>
              <w:rFonts w:eastAsiaTheme="minorEastAsia" w:cs="Times New Roman"/>
              <w:sz w:val="28"/>
              <w:szCs w:val="28"/>
            </w:rPr>
          </w:pPr>
          <w:r>
            <w:rPr>
              <w:rFonts w:eastAsiaTheme="minorEastAsia" w:cs="Times New Roman"/>
              <w:bCs/>
              <w:szCs w:val="28"/>
              <w:lang w:val="zh-CN"/>
            </w:rPr>
            <w:fldChar w:fldCharType="end"/>
          </w:r>
        </w:p>
      </w:sdtContent>
    </w:sdt>
    <w:p>
      <w:pPr>
        <w:ind w:right="21" w:firstLine="880" w:rightChars="10"/>
        <w:jc w:val="center"/>
        <w:rPr>
          <w:rFonts w:ascii="黑体" w:eastAsia="黑体" w:hAnsi="宋体"/>
          <w:sz w:val="44"/>
          <w:szCs w:val="44"/>
        </w:rPr>
        <w:sectPr>
          <w:headerReference w:type="even" r:id="rId13"/>
          <w:headerReference w:type="default" r:id="rId14"/>
          <w:footerReference w:type="even" r:id="rId15"/>
          <w:footerReference w:type="default" r:id="rId16"/>
          <w:headerReference w:type="first" r:id="rId17"/>
          <w:footerReference w:type="first" r:id="rId18"/>
          <w:type w:val="nextPage"/>
          <w:pgSz w:w="11906" w:h="16838"/>
          <w:pgMar w:top="1440" w:right="1797" w:bottom="1440" w:left="1797" w:header="851" w:footer="992" w:gutter="0"/>
          <w:pgNumType w:fmt="upperRoman" w:start="2" w:chapStyle="1"/>
          <w:cols w:num="1" w:space="720"/>
          <w:titlePg w:val="0"/>
          <w:docGrid w:type="lines" w:linePitch="312" w:charSpace="0"/>
        </w:sectPr>
      </w:pPr>
    </w:p>
    <w:p>
      <w:pPr>
        <w:ind w:right="336" w:firstLine="0" w:rightChars="160" w:firstLineChars="0"/>
        <w:rPr>
          <w:rFonts w:ascii="楷体" w:eastAsia="楷体" w:hAnsi="楷体"/>
        </w:rPr>
      </w:pPr>
      <w:r>
        <w:rPr>
          <w:rFonts w:ascii="黑体" w:eastAsia="黑体" w:hAnsi="宋体" w:hint="eastAsia"/>
        </w:rPr>
        <w:t>摘要：</w:t>
      </w:r>
      <w:r>
        <w:rPr>
          <w:rFonts w:ascii="楷体" w:eastAsia="楷体" w:hAnsi="楷体" w:hint="eastAsia"/>
        </w:rPr>
        <w:t>我国的人口老龄化问题日益加剧，伴随的问题：老年人不可避免的受到生理疾病的折磨，甚至可能成为失能老人。由于这个原因。我国需要建立长期护理保障体系。本文在借鉴美国和日本引入长期护理保障制度的经验的基础下，结合我国人口老龄化的国情，本文指出了中国长期护理保险制度的主要问题，包括对护理和残疾的评估水平不足，医疗服务供过于求，以及对老年人的态度陈旧。随后，提出了促进中国长期护理服务更好发展的相关建议和措施，包括完善相关政策和评估标准，培训和发展护理人员，以及宣传长期护理保障制度。</w:t>
      </w:r>
    </w:p>
    <w:p>
      <w:pPr>
        <w:ind w:left="315" w:right="336" w:firstLine="420" w:leftChars="150" w:rightChars="160"/>
        <w:rPr>
          <w:rFonts w:ascii="楷体_GB2312" w:eastAsia="楷体_GB2312" w:hAnsi="宋体"/>
        </w:rPr>
      </w:pPr>
      <w:r>
        <w:rPr>
          <w:rFonts w:ascii="黑体" w:eastAsia="黑体" w:hAnsi="宋体" w:hint="eastAsia"/>
        </w:rPr>
        <w:t>关键字:</w:t>
      </w:r>
      <w:r>
        <w:rPr>
          <w:rFonts w:ascii="楷体" w:eastAsia="楷体" w:hAnsi="楷体" w:hint="eastAsia"/>
        </w:rPr>
        <w:t>人口老龄化；中国；长期护理保障制度</w:t>
      </w:r>
      <w:r>
        <w:rPr>
          <w:rFonts w:ascii="黑体" w:eastAsia="黑体" w:hAnsi="宋体" w:hint="eastAsia"/>
        </w:rPr>
        <w:t>；</w:t>
      </w:r>
      <w:r>
        <w:rPr>
          <w:rFonts w:ascii="楷体_GB2312" w:eastAsia="楷体_GB2312" w:hAnsi="宋体" w:hint="eastAsia"/>
        </w:rPr>
        <w:t xml:space="preserve"> </w:t>
      </w:r>
    </w:p>
    <w:p>
      <w:pPr>
        <w:pStyle w:val="Heading1"/>
      </w:pPr>
      <w:bookmarkStart w:id="1" w:name="_Toc31902"/>
      <w:r>
        <w:rPr>
          <w:rFonts w:hint="eastAsia"/>
          <w:lang w:val="en-US" w:eastAsia="zh-CN"/>
        </w:rPr>
        <w:t>一、</w:t>
      </w:r>
      <w:r>
        <w:rPr>
          <w:rFonts w:hint="eastAsia"/>
        </w:rPr>
        <w:t>绪论</w:t>
      </w:r>
      <w:bookmarkEnd w:id="1"/>
    </w:p>
    <w:p>
      <w:pPr>
        <w:pStyle w:val="Heading2"/>
      </w:pPr>
      <w:bookmarkStart w:id="2" w:name="_Toc7477"/>
      <w:r>
        <w:rPr>
          <w:rFonts w:hint="eastAsia"/>
          <w:lang w:eastAsia="zh-CN"/>
        </w:rPr>
        <w:t>（</w:t>
      </w:r>
      <w:r>
        <w:rPr>
          <w:rFonts w:hint="eastAsia"/>
          <w:lang w:val="en-US" w:eastAsia="zh-CN"/>
        </w:rPr>
        <w:t>一）</w:t>
      </w:r>
      <w:r>
        <w:rPr>
          <w:rFonts w:hint="eastAsia"/>
        </w:rPr>
        <w:t>选题背景</w:t>
      </w:r>
      <w:bookmarkEnd w:id="2"/>
      <w:r>
        <w:rPr>
          <w:rFonts w:hint="eastAsia"/>
        </w:rPr>
        <w:tab/>
      </w:r>
    </w:p>
    <w:p>
      <w:pPr>
        <w:ind w:firstLine="420"/>
      </w:pPr>
      <w:r>
        <w:rPr>
          <w:rFonts w:hint="eastAsia"/>
        </w:rPr>
        <w:t>到2020年底，中国60岁以上的人口将达到2.5388亿，占全国总人口的18.1%。其中，65岁及以上人口将达到17603万，占12.6%。与2018年底相比，60岁及以上人口将增加439万，或约0.25%，而65岁及以上人口将增加945万，或约0.64%。国家统计局2021年1月发布的调查数据显示，2020年中国老年人口基数将继续增长，60岁及以上人口将达到2.49亿，占总人口的17.9%，其中65岁及以上人口将达到1.6658亿，占总人口的11.9%（新中国2021）。这些数据的增长，也表示我国的人口老龄化问题越来越明显。</w:t>
      </w:r>
    </w:p>
    <w:p>
      <w:pPr>
        <w:ind w:firstLine="420"/>
      </w:pPr>
      <w:r>
        <w:rPr>
          <w:rFonts w:hint="eastAsia"/>
        </w:rPr>
        <w:t>随着人们年龄的增长，各种身体指标的水平逐渐下降。到2020年底，中国患有慢性病的老年人将达到1.5亿，占全部老年人的65%，其中包括4400万残疾和半残疾人口。进入老龄化时代的中国，劳动力也逐渐老龄化，这样的趋势导致社会负担加重，如何成功地缓解这种老龄化状况已成为中国的一个紧迫问题，在此背景下，长期护理保障制度显得尤为关键和重要，是一项紧迫任务。</w:t>
      </w:r>
    </w:p>
    <w:p>
      <w:pPr>
        <w:ind w:firstLine="420"/>
        <w:rPr>
          <w:b/>
          <w:bCs/>
        </w:rPr>
      </w:pPr>
      <w:r>
        <w:rPr>
          <w:rFonts w:hint="eastAsia"/>
        </w:rPr>
        <w:t>按照党的十九大精神，中央政府出台了我国如何应对老龄化的指导意见，即《国家中长期积极应对老龄化规划》（以下简称《规划》）。在规划中提到，为了应对中国进入老龄化社会，我们必须坚决贯彻以人为本的工作原则，以维护国家安全和确保社会稳定为目标，逐步促进中国社会和经济的稳步发展。建立和完善中国的长期护理保障体系，是中国社会经济健康发展的必然要求，是对社会保障体系的重要补充，是中国共产党执政为民的直接体现。</w:t>
      </w:r>
    </w:p>
    <w:p>
      <w:pPr>
        <w:pStyle w:val="Heading2"/>
      </w:pPr>
      <w:bookmarkStart w:id="3" w:name="_Toc1194"/>
      <w:r>
        <w:rPr>
          <w:rFonts w:hint="eastAsia"/>
          <w:lang w:eastAsia="zh-CN"/>
        </w:rPr>
        <w:t>（</w:t>
      </w:r>
      <w:r>
        <w:rPr>
          <w:rFonts w:hint="eastAsia"/>
          <w:lang w:val="en-US" w:eastAsia="zh-CN"/>
        </w:rPr>
        <w:t>二）</w:t>
      </w:r>
      <w:r>
        <w:rPr>
          <w:rFonts w:hint="eastAsia"/>
        </w:rPr>
        <w:t>选题意义</w:t>
      </w:r>
      <w:bookmarkEnd w:id="3"/>
      <w:r>
        <w:rPr>
          <w:rFonts w:hint="eastAsia"/>
        </w:rPr>
        <w:tab/>
      </w:r>
    </w:p>
    <w:p>
      <w:pPr>
        <w:ind w:firstLine="420"/>
        <w:sectPr>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851" w:footer="992" w:gutter="0"/>
          <w:pgNumType w:start="3"/>
          <w:cols w:num="1" w:space="425"/>
          <w:docGrid w:type="lines" w:linePitch="312" w:charSpace="0"/>
        </w:sectPr>
      </w:pPr>
      <w:r>
        <w:rPr>
          <w:rFonts w:hint="eastAsia"/>
        </w:rPr>
        <w:t>随着当前老龄化这一社会问题的到来，养老问题越来越关键和突出，我国的养老问题逐渐得到重视。建立老年人长期护理保障制度的意义在于解决当前我国面临的养老问题，减轻家庭的负担，保护老年人的合法权益，有利于促进社会文明程度的提高，使老年人能过上更体面和快乐的健康生活。</w:t>
      </w:r>
    </w:p>
    <w:p>
      <w:pPr>
        <w:ind w:firstLine="420"/>
      </w:pPr>
      <w:r>
        <w:rPr>
          <w:rFonts w:hint="eastAsia"/>
        </w:rPr>
        <w:t>鉴于中国的国情，提出一个适用于中国的长期护理制度是至关重要的。“老有所养”的问题是中国老龄化社会的噩梦，使中国解决养老问题变得异常艰难。今天，不仅对老年人的经济支持很重要，而且对老年人的幸福和满意度也很重要。然而，由421家庭结构，年轻人往往忙于工作和照顾孩子，没有时间和精力长期照顾老人。即使他们在经济上得到了支持，一些老人还是感到无助和内心空虚。因此，在寻求老年人的长期护理保障体系时，不仅要注意外部的财务问题，也要注意老年人的内部需求。本文的意义在于提高老年人的生活质量，使他们快乐地度过晚年。</w:t>
      </w:r>
    </w:p>
    <w:p>
      <w:pPr>
        <w:ind w:firstLine="420"/>
      </w:pPr>
      <w:r>
        <w:rPr>
          <w:rFonts w:hint="eastAsia"/>
        </w:rPr>
        <w:t>此外，发达国家的长期护理保障制度发展时间较长，相对我国而言更加成熟稳定。在发达国家，老年人可以得到更稳定的养老金，并得到更多人性化的专业服务。在中国，与发达国家的经济水平还存在一定差距，人们受到“养儿防老”的观念影响，中国的养老保险制度也不完善。因此，对中国长期护理保障制度的研究，从长远来看，将有利于提高社会和经济效益，解决中国的社会问题。于此同时，也能让所有老人在晚年都能享受到“有保障、有作用、有乐趣、有安全感的晚年生活”。</w:t>
      </w:r>
    </w:p>
    <w:p>
      <w:pPr>
        <w:pStyle w:val="Heading2"/>
      </w:pPr>
      <w:bookmarkStart w:id="4" w:name="_Toc17168"/>
      <w:r>
        <w:rPr>
          <w:rFonts w:hint="eastAsia"/>
          <w:lang w:eastAsia="zh-CN"/>
        </w:rPr>
        <w:t>（</w:t>
      </w:r>
      <w:r>
        <w:rPr>
          <w:rFonts w:hint="eastAsia"/>
          <w:lang w:val="en-US" w:eastAsia="zh-CN"/>
        </w:rPr>
        <w:t>三）</w:t>
      </w:r>
      <w:r>
        <w:rPr>
          <w:rFonts w:hint="eastAsia"/>
        </w:rPr>
        <w:t>文献综述</w:t>
      </w:r>
      <w:bookmarkEnd w:id="4"/>
      <w:r>
        <w:rPr>
          <w:rFonts w:hint="eastAsia"/>
        </w:rPr>
        <w:tab/>
      </w:r>
    </w:p>
    <w:p>
      <w:pPr>
        <w:pStyle w:val="Heading3"/>
      </w:pPr>
      <w:bookmarkStart w:id="5" w:name="_Toc30786"/>
      <w:r>
        <w:rPr>
          <w:rFonts w:hint="eastAsia"/>
          <w:lang w:val="en-US" w:eastAsia="zh-CN"/>
        </w:rPr>
        <w:t>1、</w:t>
      </w:r>
      <w:r>
        <w:rPr>
          <w:rFonts w:hint="eastAsia"/>
        </w:rPr>
        <w:t>外国文献</w:t>
      </w:r>
      <w:bookmarkEnd w:id="5"/>
      <w:r>
        <w:rPr>
          <w:rFonts w:hint="eastAsia"/>
        </w:rPr>
        <w:tab/>
      </w:r>
    </w:p>
    <w:p>
      <w:pPr>
        <w:pStyle w:val="ListParagraph"/>
        <w:rPr>
          <w:rFonts w:asciiTheme="minorEastAsia" w:eastAsiaTheme="minorEastAsia" w:hAnsiTheme="minorEastAsia" w:hint="eastAsia"/>
          <w:szCs w:val="21"/>
        </w:rPr>
      </w:pPr>
      <w:r>
        <w:rPr>
          <w:rFonts w:asciiTheme="minorEastAsia" w:eastAsiaTheme="minorEastAsia" w:hAnsiTheme="minorEastAsia" w:hint="eastAsia"/>
          <w:szCs w:val="21"/>
        </w:rPr>
        <w:t>以色列在1988年开始探索《长期护理保险法》，为长期护理保险的社会化团体制度铺平了道路，并引入了长期护理保险的家庭团体制度</w:t>
      </w:r>
      <w:r>
        <w:rPr>
          <w:rFonts w:asciiTheme="minorEastAsia" w:eastAsiaTheme="minorEastAsia" w:hAnsiTheme="minorEastAsia" w:hint="eastAsia"/>
          <w:szCs w:val="21"/>
          <w:vertAlign w:val="superscript"/>
        </w:rPr>
        <w:t>[1]</w:t>
      </w:r>
      <w:r>
        <w:rPr>
          <w:rFonts w:asciiTheme="minorEastAsia" w:eastAsiaTheme="minorEastAsia" w:hAnsiTheme="minorEastAsia" w:hint="eastAsia"/>
          <w:szCs w:val="21"/>
        </w:rPr>
        <w:t>。随后，在德国，长期疾病保险于1995年被引入，作为社会保障的第五个支柱，适用“长期疾病保险跟随健康保险”的原则，这意味着健康保险的持有者应该始终被长期疾病保险所覆盖</w:t>
      </w:r>
      <w:r>
        <w:rPr>
          <w:rFonts w:asciiTheme="minorEastAsia" w:eastAsiaTheme="minorEastAsia" w:hAnsiTheme="minorEastAsia" w:hint="eastAsia"/>
          <w:szCs w:val="21"/>
          <w:vertAlign w:val="superscript"/>
        </w:rPr>
        <w:t>[2][4]</w:t>
      </w:r>
      <w:r>
        <w:rPr>
          <w:rFonts w:asciiTheme="minorEastAsia" w:eastAsiaTheme="minorEastAsia" w:hAnsiTheme="minorEastAsia" w:hint="eastAsia"/>
          <w:szCs w:val="21"/>
        </w:rPr>
        <w:t>。</w:t>
      </w:r>
    </w:p>
    <w:p>
      <w:pPr>
        <w:pStyle w:val="ListParagraph"/>
        <w:rPr>
          <w:rFonts w:asciiTheme="minorEastAsia" w:eastAsiaTheme="minorEastAsia" w:hAnsiTheme="minorEastAsia" w:hint="eastAsia"/>
          <w:szCs w:val="21"/>
        </w:rPr>
      </w:pPr>
      <w:r>
        <w:rPr>
          <w:rFonts w:asciiTheme="minorEastAsia" w:eastAsiaTheme="minorEastAsia" w:hAnsiTheme="minorEastAsia" w:hint="eastAsia"/>
          <w:szCs w:val="21"/>
        </w:rPr>
        <w:t>在法国，1997年试行了护理津贴制度。只有当需要护理的60岁以上的人的收入水平低于国家最低收入时，才会支付护理津贴，并修订为至少获得5726法郎</w:t>
      </w:r>
      <w:r>
        <w:rPr>
          <w:rFonts w:asciiTheme="minorEastAsia" w:eastAsiaTheme="minorEastAsia" w:hAnsiTheme="minorEastAsia" w:hint="eastAsia"/>
          <w:szCs w:val="21"/>
          <w:vertAlign w:val="superscript"/>
        </w:rPr>
        <w:t>[5]</w:t>
      </w:r>
      <w:r>
        <w:rPr>
          <w:rFonts w:asciiTheme="minorEastAsia" w:eastAsiaTheme="minorEastAsia" w:hAnsiTheme="minorEastAsia" w:hint="eastAsia"/>
          <w:szCs w:val="21"/>
        </w:rPr>
        <w:t>。在西班牙和希腊等南欧国家，由于每个国家的公共社会保障和长期护理系统都相对较差，非正式团体，如私人非营利公司和宗教组织，在长期护理方面发挥着重要作用。这些团体独立提供护理，但接受公共资助。</w:t>
      </w:r>
    </w:p>
    <w:p>
      <w:pPr>
        <w:pStyle w:val="ListParagraph"/>
        <w:rPr>
          <w:rFonts w:asciiTheme="minorEastAsia" w:eastAsiaTheme="minorEastAsia" w:hAnsiTheme="minorEastAsia" w:hint="eastAsia"/>
          <w:szCs w:val="21"/>
        </w:rPr>
      </w:pPr>
      <w:r>
        <w:rPr>
          <w:rFonts w:asciiTheme="minorEastAsia" w:eastAsiaTheme="minorEastAsia" w:hAnsiTheme="minorEastAsia" w:hint="eastAsia"/>
          <w:szCs w:val="21"/>
        </w:rPr>
        <w:t>在英国，除了NHS提供的医疗服务外，政府还向65岁及以上需要护理的人支付护理津贴。照顾者津贴分为两级，需要全天照顾的人有较高的津贴，只需要半天照顾的人有较低的津贴，2009年的高低津贴分别为70.35英镑、71.4英镑和73.6英镑，2010年和2012年分别为47.1英镑、47.8英镑和49.3英镑。而2008年的支出约为51亿英镑</w:t>
      </w:r>
      <w:r>
        <w:rPr>
          <w:rFonts w:asciiTheme="minorEastAsia" w:eastAsiaTheme="minorEastAsia" w:hAnsiTheme="minorEastAsia" w:hint="eastAsia"/>
          <w:szCs w:val="21"/>
          <w:vertAlign w:val="superscript"/>
        </w:rPr>
        <w:t>[7][8][9]</w:t>
      </w:r>
      <w:r>
        <w:rPr>
          <w:rFonts w:asciiTheme="minorEastAsia" w:eastAsiaTheme="minorEastAsia" w:hAnsiTheme="minorEastAsia" w:hint="eastAsia"/>
          <w:szCs w:val="21"/>
        </w:rPr>
        <w:t>。奥地利关于长期护理津贴的法律于1991年1月1日出台。奥地利的《长期护理福利法》于1991年1月1日生效。奥地利为需要护理的老年人提供的长期护理福利包括联邦长期护理福利和九个相应的地方现金长期护理福利计划，这些计划涵盖了所有需要护理的人，无论年龄大小</w:t>
      </w:r>
      <w:r>
        <w:rPr>
          <w:rFonts w:asciiTheme="minorEastAsia" w:eastAsiaTheme="minorEastAsia" w:hAnsiTheme="minorEastAsia" w:hint="eastAsia"/>
          <w:szCs w:val="21"/>
          <w:vertAlign w:val="superscript"/>
        </w:rPr>
        <w:t>[10][11]</w:t>
      </w:r>
      <w:r>
        <w:rPr>
          <w:rFonts w:asciiTheme="minorEastAsia" w:eastAsiaTheme="minorEastAsia" w:hAnsiTheme="minorEastAsia" w:hint="eastAsia"/>
          <w:szCs w:val="21"/>
        </w:rPr>
        <w:t>。</w:t>
      </w:r>
    </w:p>
    <w:p>
      <w:pPr>
        <w:pStyle w:val="ListParagraph"/>
        <w:rPr>
          <w:rFonts w:asciiTheme="minorEastAsia" w:eastAsiaTheme="minorEastAsia" w:hAnsiTheme="minorEastAsia"/>
          <w:szCs w:val="21"/>
        </w:rPr>
      </w:pPr>
      <w:r>
        <w:rPr>
          <w:rFonts w:asciiTheme="minorEastAsia" w:eastAsiaTheme="minorEastAsia" w:hAnsiTheme="minorEastAsia"/>
          <w:szCs w:val="21"/>
        </w:rPr>
        <w:br/>
      </w:r>
      <w:r>
        <w:rPr>
          <w:rFonts w:asciiTheme="minorEastAsia" w:eastAsiaTheme="minorEastAsia" w:hAnsiTheme="minorEastAsia"/>
          <w:szCs w:val="21"/>
        </w:rP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https://d.book118.com/128133120002006031</w:t>
        </w:r>
      </w:hyperlink>
    </w:p>
    <w:p>
      <w:pPr>
        <w:pStyle w:val="ListParagraph"/>
        <w:rPr>
          <w:rFonts w:asciiTheme="minorEastAsia" w:eastAsiaTheme="minorEastAsia" w:hAnsiTheme="minorEastAsia"/>
          <w:szCs w:val="21"/>
        </w:rPr>
      </w:pPr>
    </w:p>
    <w:sectPr>
      <w:headerReference w:type="even" r:id="rId26"/>
      <w:headerReference w:type="default" r:id="rId27"/>
      <w:footerReference w:type="even" r:id="rId28"/>
      <w:footerReference w:type="default" r:id="rId29"/>
      <w:headerReference w:type="first" r:id="rId30"/>
      <w:footerReference w:type="first" r:id="rId31"/>
      <w:type w:val="nextPage"/>
      <w:pgSz w:w="11906" w:h="16838"/>
      <w:pgMar w:top="1440" w:right="1800" w:bottom="1440" w:left="1800" w:header="851" w:footer="992" w:gutter="0"/>
      <w:pgNumType w:start="4"/>
      <w:cols w:num="1" w:space="425"/>
      <w:titlePg w:val="0"/>
      <w:docGrid w:type="lines" w:linePitch="312" w:char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827775"/>
      <w:docPartObj>
        <w:docPartGallery w:val="autotext"/>
      </w:docPartObj>
    </w:sdtPr>
    <w:sdtContent>
      <w:p>
        <w:pPr>
          <w:pStyle w:val="Footer"/>
          <w:ind w:firstLine="360"/>
          <w:jc w:val="center"/>
        </w:pPr>
        <w:r>
          <w:fldChar w:fldCharType="begin"/>
        </w:r>
        <w:r>
          <w:instrText>PAGE   \* MERGEFORMAT</w:instrText>
        </w:r>
        <w:r>
          <w:fldChar w:fldCharType="separate"/>
        </w:r>
        <w:r>
          <w:rPr>
            <w:lang w:val="zh-CN"/>
          </w:rPr>
          <w:t>4</w:t>
        </w:r>
        <w:r>
          <w:fldChar w:fldCharType="end"/>
        </w:r>
      </w:p>
    </w:sdtContent>
  </w:sdt>
  <w:p>
    <w:pPr>
      <w:pStyle w:val="Footer"/>
      <w:ind w:firstLine="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jc w:val="center"/>
    </w:pPr>
  </w:p>
  <w:p>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jc w:val="center"/>
    </w:pPr>
  </w:p>
  <w:p>
    <w:pPr>
      <w:pStyle w:val="Footer"/>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63728263"/>
      <w:docPartObj>
        <w:docPartGallery w:val="autotext"/>
      </w:docPartObj>
    </w:sdtPr>
    <w:sdtContent>
      <w:p>
        <w:pPr>
          <w:pStyle w:val="Footer"/>
          <w:ind w:firstLine="360"/>
          <w:jc w:val="center"/>
        </w:pPr>
        <w:r>
          <w:fldChar w:fldCharType="begin"/>
        </w:r>
        <w:r>
          <w:instrText>PAGE   \* MERGEFORMAT</w:instrText>
        </w:r>
        <w:r>
          <w:fldChar w:fldCharType="separate"/>
        </w:r>
        <w:r>
          <w:rPr>
            <w:lang w:val="zh-CN"/>
          </w:rPr>
          <w:t>3</w:t>
        </w:r>
        <w:r>
          <w:fldChar w:fldCharType="end"/>
        </w:r>
      </w:p>
    </w:sdtContent>
  </w:sdt>
  <w:p>
    <w:pPr>
      <w:pStyle w:val="Footer"/>
      <w:ind w:firstLine="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line="300" w:lineRule="auto"/>
        <w:ind w:firstLine="420"/>
      </w:pPr>
      <w:r>
        <w:separator/>
      </w:r>
    </w:p>
  </w:footnote>
  <w:footnote w:type="continuationSeparator" w:id="1">
    <w:p>
      <w:pPr>
        <w:spacing w:line="30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rFonts w:ascii="宋体" w:hAnsi="宋体" w:cs="宋体"/>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rFonts w:ascii="宋体" w:hAnsi="宋体" w:cs="宋体"/>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ind w:firstLine="42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ind w:firstLine="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rFonts w:ascii="宋体" w:hAnsi="宋体" w:cs="宋体"/>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ind w:firstLine="4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rFonts w:ascii="宋体" w:hAnsi="宋体" w:cs="宋体"/>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ind w:firstLine="4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006F62"/>
    <w:rsid w:val="000012E9"/>
    <w:rsid w:val="0000224B"/>
    <w:rsid w:val="0001552D"/>
    <w:rsid w:val="00024147"/>
    <w:rsid w:val="00046A56"/>
    <w:rsid w:val="000608EB"/>
    <w:rsid w:val="00067266"/>
    <w:rsid w:val="00084447"/>
    <w:rsid w:val="000B1E41"/>
    <w:rsid w:val="000E5033"/>
    <w:rsid w:val="000F362C"/>
    <w:rsid w:val="00125ADB"/>
    <w:rsid w:val="0014074A"/>
    <w:rsid w:val="0016350F"/>
    <w:rsid w:val="00167CA8"/>
    <w:rsid w:val="001B1078"/>
    <w:rsid w:val="001C5CE8"/>
    <w:rsid w:val="001D1895"/>
    <w:rsid w:val="00225C43"/>
    <w:rsid w:val="00235347"/>
    <w:rsid w:val="002544CD"/>
    <w:rsid w:val="002864DB"/>
    <w:rsid w:val="00290978"/>
    <w:rsid w:val="002B4B9F"/>
    <w:rsid w:val="002B5396"/>
    <w:rsid w:val="002B6C38"/>
    <w:rsid w:val="002F06F6"/>
    <w:rsid w:val="002F2485"/>
    <w:rsid w:val="00301EFC"/>
    <w:rsid w:val="003050DB"/>
    <w:rsid w:val="0033284A"/>
    <w:rsid w:val="00336A8D"/>
    <w:rsid w:val="00376701"/>
    <w:rsid w:val="003928F1"/>
    <w:rsid w:val="003B731C"/>
    <w:rsid w:val="003D2896"/>
    <w:rsid w:val="003D731C"/>
    <w:rsid w:val="003F384C"/>
    <w:rsid w:val="00407609"/>
    <w:rsid w:val="00437795"/>
    <w:rsid w:val="00485AAA"/>
    <w:rsid w:val="004C2A86"/>
    <w:rsid w:val="004F4641"/>
    <w:rsid w:val="00547F2A"/>
    <w:rsid w:val="00561D47"/>
    <w:rsid w:val="005779F3"/>
    <w:rsid w:val="005847BC"/>
    <w:rsid w:val="005B2A39"/>
    <w:rsid w:val="005C3002"/>
    <w:rsid w:val="005E1D7D"/>
    <w:rsid w:val="00610242"/>
    <w:rsid w:val="00616EE2"/>
    <w:rsid w:val="00671FD5"/>
    <w:rsid w:val="00673A84"/>
    <w:rsid w:val="00695B47"/>
    <w:rsid w:val="006D5423"/>
    <w:rsid w:val="006F5149"/>
    <w:rsid w:val="00712151"/>
    <w:rsid w:val="007254D4"/>
    <w:rsid w:val="00785CB0"/>
    <w:rsid w:val="00800FB9"/>
    <w:rsid w:val="00823663"/>
    <w:rsid w:val="008248A3"/>
    <w:rsid w:val="00865375"/>
    <w:rsid w:val="00882128"/>
    <w:rsid w:val="008942F2"/>
    <w:rsid w:val="008C5DA0"/>
    <w:rsid w:val="008D07C1"/>
    <w:rsid w:val="008E242E"/>
    <w:rsid w:val="008F1A02"/>
    <w:rsid w:val="00985E2F"/>
    <w:rsid w:val="0099581B"/>
    <w:rsid w:val="009F4B8B"/>
    <w:rsid w:val="00A03FE7"/>
    <w:rsid w:val="00A37774"/>
    <w:rsid w:val="00A4116E"/>
    <w:rsid w:val="00AA020A"/>
    <w:rsid w:val="00AB3374"/>
    <w:rsid w:val="00AC3F17"/>
    <w:rsid w:val="00AC76F3"/>
    <w:rsid w:val="00AF3A04"/>
    <w:rsid w:val="00B2102C"/>
    <w:rsid w:val="00B23844"/>
    <w:rsid w:val="00B56827"/>
    <w:rsid w:val="00BA64CF"/>
    <w:rsid w:val="00BB1BC2"/>
    <w:rsid w:val="00C015A6"/>
    <w:rsid w:val="00C14740"/>
    <w:rsid w:val="00C6165E"/>
    <w:rsid w:val="00C64A3B"/>
    <w:rsid w:val="00C76571"/>
    <w:rsid w:val="00C850CE"/>
    <w:rsid w:val="00CD131A"/>
    <w:rsid w:val="00CD1499"/>
    <w:rsid w:val="00CF687E"/>
    <w:rsid w:val="00D14631"/>
    <w:rsid w:val="00D3585F"/>
    <w:rsid w:val="00D56C51"/>
    <w:rsid w:val="00DA64DB"/>
    <w:rsid w:val="00DE3476"/>
    <w:rsid w:val="00DF79B8"/>
    <w:rsid w:val="00E10C65"/>
    <w:rsid w:val="00E40195"/>
    <w:rsid w:val="00E468DC"/>
    <w:rsid w:val="00EE5CE8"/>
    <w:rsid w:val="00EF71E8"/>
    <w:rsid w:val="00F11D92"/>
    <w:rsid w:val="00F42813"/>
    <w:rsid w:val="00F8605A"/>
    <w:rsid w:val="00F91006"/>
    <w:rsid w:val="00FD4B8E"/>
    <w:rsid w:val="00FE3A46"/>
    <w:rsid w:val="101F7909"/>
    <w:rsid w:val="15A36B17"/>
    <w:rsid w:val="42D47F75"/>
    <w:rsid w:val="6B006F62"/>
    <w:rsid w:val="7E27478A"/>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39" w:unhideWhenUsed="0" w:qFormat="1"/>
    <w:lsdException w:name="toc 3" w:semiHidden="0" w:uiPriority="39"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qFormat="1"/>
    <w:lsdException w:name="footer" w:semiHidden="0"/>
    <w:lsdException w:name="index heading" w:semiHidden="0" w:uiPriority="0" w:unhideWhenUsed="0"/>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spacing w:line="300" w:lineRule="auto"/>
      <w:ind w:firstLine="200" w:firstLineChars="200"/>
      <w:jc w:val="both"/>
    </w:pPr>
    <w:rPr>
      <w:rFonts w:ascii="Times New Roman" w:eastAsia="宋体" w:hAnsi="Times New Roman" w:cs="Calibri"/>
      <w:kern w:val="2"/>
      <w:sz w:val="21"/>
      <w:szCs w:val="21"/>
      <w:lang w:val="en-US" w:eastAsia="zh-CN" w:bidi="ar-SA"/>
    </w:rPr>
  </w:style>
  <w:style w:type="paragraph" w:styleId="Heading1">
    <w:name w:val="heading 1"/>
    <w:basedOn w:val="Normal"/>
    <w:next w:val="Normal"/>
    <w:link w:val="1Char"/>
    <w:uiPriority w:val="9"/>
    <w:qFormat/>
    <w:pPr>
      <w:keepNext/>
      <w:keepLines/>
      <w:spacing w:before="340" w:after="330" w:line="578" w:lineRule="auto"/>
      <w:ind w:firstLine="0" w:firstLineChars="0"/>
      <w:jc w:val="center"/>
      <w:outlineLvl w:val="0"/>
    </w:pPr>
    <w:rPr>
      <w:rFonts w:eastAsia="黑体" w:cs="Times New Roman"/>
      <w:b/>
      <w:bCs/>
      <w:kern w:val="44"/>
      <w:sz w:val="28"/>
      <w:szCs w:val="44"/>
    </w:rPr>
  </w:style>
  <w:style w:type="paragraph" w:styleId="Heading2">
    <w:name w:val="heading 2"/>
    <w:basedOn w:val="Normal"/>
    <w:next w:val="Normal"/>
    <w:autoRedefine/>
    <w:uiPriority w:val="9"/>
    <w:unhideWhenUsed/>
    <w:qFormat/>
    <w:pPr>
      <w:keepNext/>
      <w:keepLines/>
      <w:spacing w:before="260" w:after="260"/>
      <w:ind w:firstLine="482"/>
      <w:jc w:val="left"/>
      <w:outlineLvl w:val="1"/>
    </w:pPr>
    <w:rPr>
      <w:rFonts w:eastAsia="黑体" w:cstheme="majorBidi"/>
      <w:b/>
      <w:bCs/>
      <w:sz w:val="24"/>
      <w:szCs w:val="32"/>
    </w:rPr>
  </w:style>
  <w:style w:type="paragraph" w:styleId="Heading3">
    <w:name w:val="heading 3"/>
    <w:basedOn w:val="Normal"/>
    <w:next w:val="Normal"/>
    <w:uiPriority w:val="9"/>
    <w:unhideWhenUsed/>
    <w:qFormat/>
    <w:pPr>
      <w:keepNext/>
      <w:keepLines/>
      <w:spacing w:before="260" w:after="260"/>
      <w:ind w:firstLine="422"/>
      <w:outlineLvl w:val="2"/>
    </w:pPr>
    <w:rPr>
      <w:rFonts w:eastAsia="黑体"/>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Caption">
    <w:name w:val="caption"/>
    <w:basedOn w:val="Normal"/>
    <w:next w:val="Normal"/>
    <w:qFormat/>
    <w:rPr>
      <w:rFonts w:ascii="Arial" w:eastAsia="黑体" w:hAnsi="Arial" w:cs="Arial"/>
      <w:sz w:val="20"/>
      <w:szCs w:val="20"/>
    </w:rPr>
  </w:style>
  <w:style w:type="paragraph" w:styleId="CommentText">
    <w:name w:val="annotation text"/>
    <w:basedOn w:val="Normal"/>
    <w:link w:val="Char"/>
    <w:pPr>
      <w:jc w:val="left"/>
    </w:pPr>
  </w:style>
  <w:style w:type="paragraph" w:styleId="TOC3">
    <w:name w:val="toc 3"/>
    <w:basedOn w:val="Normal"/>
    <w:next w:val="Normal"/>
    <w:autoRedefine/>
    <w:uiPriority w:val="39"/>
    <w:unhideWhenUsed/>
    <w:qFormat/>
    <w:pPr>
      <w:ind w:left="840" w:leftChars="400"/>
    </w:pPr>
  </w:style>
  <w:style w:type="paragraph" w:styleId="BalloonText">
    <w:name w:val="Balloon Text"/>
    <w:basedOn w:val="Normal"/>
    <w:link w:val="Char1"/>
    <w:pPr>
      <w:spacing w:line="240" w:lineRule="auto"/>
    </w:pPr>
    <w:rPr>
      <w:sz w:val="18"/>
      <w:szCs w:val="18"/>
    </w:rPr>
  </w:style>
  <w:style w:type="paragraph" w:styleId="Footer">
    <w:name w:val="footer"/>
    <w:basedOn w:val="Normal"/>
    <w:link w:val="Char2"/>
    <w:uiPriority w:val="99"/>
    <w:unhideWhenUsed/>
    <w:pPr>
      <w:tabs>
        <w:tab w:val="center" w:pos="4153"/>
        <w:tab w:val="right" w:pos="8306"/>
      </w:tabs>
      <w:snapToGrid w:val="0"/>
      <w:jc w:val="left"/>
    </w:pPr>
    <w:rPr>
      <w:sz w:val="18"/>
      <w:szCs w:val="18"/>
    </w:rPr>
  </w:style>
  <w:style w:type="paragraph" w:styleId="Header">
    <w:name w:val="header"/>
    <w:basedOn w:val="Normal"/>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qFormat/>
  </w:style>
  <w:style w:type="paragraph" w:styleId="TOC2">
    <w:name w:val="toc 2"/>
    <w:basedOn w:val="Normal"/>
    <w:next w:val="Normal"/>
    <w:autoRedefine/>
    <w:uiPriority w:val="39"/>
    <w:qFormat/>
    <w:pPr>
      <w:ind w:left="420" w:leftChars="200"/>
    </w:pPr>
  </w:style>
  <w:style w:type="paragraph" w:styleId="Title">
    <w:name w:val="Title"/>
    <w:basedOn w:val="Normal"/>
    <w:next w:val="Normal"/>
    <w:uiPriority w:val="10"/>
    <w:qFormat/>
    <w:pPr>
      <w:spacing w:before="240" w:after="60"/>
      <w:jc w:val="center"/>
      <w:outlineLvl w:val="0"/>
    </w:pPr>
    <w:rPr>
      <w:rFonts w:asciiTheme="majorHAnsi" w:hAnsiTheme="majorHAnsi" w:cstheme="majorBidi"/>
      <w:b/>
      <w:bCs/>
      <w:sz w:val="32"/>
      <w:szCs w:val="32"/>
    </w:rPr>
  </w:style>
  <w:style w:type="paragraph" w:styleId="CommentSubject">
    <w:name w:val="annotation subject"/>
    <w:basedOn w:val="CommentText"/>
    <w:next w:val="CommentText"/>
    <w:link w:val="Char0"/>
    <w:rPr>
      <w:b/>
      <w:bCs/>
    </w:rPr>
  </w:style>
  <w:style w:type="character" w:styleId="Hyperlink">
    <w:name w:val="Hyperlink"/>
    <w:uiPriority w:val="99"/>
    <w:rPr>
      <w:color w:val="0000FF"/>
      <w:u w:val="single"/>
    </w:rPr>
  </w:style>
  <w:style w:type="character" w:styleId="CommentReference">
    <w:name w:val="annotation reference"/>
    <w:basedOn w:val="DefaultParagraphFont"/>
    <w:rPr>
      <w:sz w:val="21"/>
      <w:szCs w:val="21"/>
    </w:rPr>
  </w:style>
  <w:style w:type="paragraph" w:customStyle="1" w:styleId="1">
    <w:name w:val="目錄標題1"/>
    <w:basedOn w:val="Heading1"/>
    <w:next w:val="Normal"/>
    <w:uiPriority w:val="39"/>
    <w:unhideWhenUsed/>
    <w:qFormat/>
    <w:pPr>
      <w:widowControl/>
      <w:spacing w:before="480" w:after="0" w:line="276" w:lineRule="auto"/>
      <w:jc w:val="left"/>
      <w:outlineLvl w:val="9"/>
    </w:pPr>
    <w:rPr>
      <w:rFonts w:asciiTheme="majorHAnsi" w:eastAsiaTheme="majorEastAsia" w:hAnsiTheme="majorHAnsi" w:cstheme="majorBidi"/>
      <w:color w:val="2E75B6" w:themeColor="accent1" w:themeShade="BF"/>
      <w:kern w:val="0"/>
      <w:szCs w:val="28"/>
    </w:rPr>
  </w:style>
  <w:style w:type="paragraph" w:styleId="ListParagraph">
    <w:name w:val="List Paragraph"/>
    <w:basedOn w:val="Normal"/>
    <w:uiPriority w:val="34"/>
    <w:qFormat/>
    <w:pPr>
      <w:ind w:firstLine="420"/>
    </w:pPr>
    <w:rPr>
      <w:rFonts w:asciiTheme="minorHAnsi" w:hAnsiTheme="minorHAnsi" w:cstheme="minorBidi"/>
      <w:szCs w:val="22"/>
    </w:rPr>
  </w:style>
  <w:style w:type="character" w:customStyle="1" w:styleId="Char">
    <w:name w:val="批注文字 Char"/>
    <w:basedOn w:val="DefaultParagraphFont"/>
    <w:link w:val="CommentText"/>
    <w:rPr>
      <w:rFonts w:ascii="Times New Roman" w:eastAsia="宋体" w:hAnsi="Times New Roman" w:cs="Calibri"/>
      <w:kern w:val="2"/>
      <w:sz w:val="21"/>
      <w:szCs w:val="21"/>
    </w:rPr>
  </w:style>
  <w:style w:type="character" w:customStyle="1" w:styleId="Char0">
    <w:name w:val="批注主题 Char"/>
    <w:basedOn w:val="Char"/>
    <w:link w:val="CommentSubject"/>
    <w:autoRedefine/>
    <w:qFormat/>
    <w:rPr>
      <w:rFonts w:ascii="Times New Roman" w:eastAsia="宋体" w:hAnsi="Times New Roman" w:cs="Calibri"/>
      <w:b/>
      <w:bCs/>
      <w:kern w:val="2"/>
      <w:sz w:val="21"/>
      <w:szCs w:val="21"/>
    </w:rPr>
  </w:style>
  <w:style w:type="character" w:customStyle="1" w:styleId="Char1">
    <w:name w:val="批注框文本 Char"/>
    <w:basedOn w:val="DefaultParagraphFont"/>
    <w:link w:val="BalloonText"/>
    <w:rPr>
      <w:rFonts w:ascii="Times New Roman" w:eastAsia="宋体" w:hAnsi="Times New Roman" w:cs="Calibri"/>
      <w:kern w:val="2"/>
      <w:sz w:val="18"/>
      <w:szCs w:val="18"/>
    </w:rPr>
  </w:style>
  <w:style w:type="character" w:customStyle="1" w:styleId="Char2">
    <w:name w:val="页脚 Char"/>
    <w:basedOn w:val="DefaultParagraphFont"/>
    <w:link w:val="Footer"/>
    <w:autoRedefine/>
    <w:uiPriority w:val="99"/>
    <w:qFormat/>
    <w:rPr>
      <w:rFonts w:ascii="Times New Roman" w:eastAsia="宋体" w:hAnsi="Times New Roman" w:cs="Calibri"/>
      <w:kern w:val="2"/>
      <w:sz w:val="18"/>
      <w:szCs w:val="18"/>
    </w:rPr>
  </w:style>
  <w:style w:type="character" w:customStyle="1" w:styleId="1Char">
    <w:name w:val="标题 1 Char"/>
    <w:link w:val="Heading1"/>
    <w:uiPriority w:val="9"/>
    <w:rPr>
      <w:rFonts w:eastAsia="黑体" w:cs="Times New Roman"/>
      <w:b/>
      <w:bCs/>
      <w:kern w:val="44"/>
      <w:sz w:val="28"/>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yperlink" Target="https://d.book118.com/128133120002006031" TargetMode="External" /><Relationship Id="rId26" Type="http://schemas.openxmlformats.org/officeDocument/2006/relationships/header" Target="header10.xml" /><Relationship Id="rId27" Type="http://schemas.openxmlformats.org/officeDocument/2006/relationships/header" Target="header11.xml" /><Relationship Id="rId28" Type="http://schemas.openxmlformats.org/officeDocument/2006/relationships/footer" Target="footer10.xml" /><Relationship Id="rId29" Type="http://schemas.openxmlformats.org/officeDocument/2006/relationships/footer" Target="footer11.xml" /><Relationship Id="rId3" Type="http://schemas.openxmlformats.org/officeDocument/2006/relationships/settings" Target="settings.xml" /><Relationship Id="rId30" Type="http://schemas.openxmlformats.org/officeDocument/2006/relationships/header" Target="header12.xml" /><Relationship Id="rId31" Type="http://schemas.openxmlformats.org/officeDocument/2006/relationships/footer" Target="footer12.xml" /><Relationship Id="rId32" Type="http://schemas.openxmlformats.org/officeDocument/2006/relationships/theme" Target="theme/theme1.xml" /><Relationship Id="rId3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84566-05B8-4497-86A1-3BD991A61F0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3407</Words>
  <Characters>19425</Characters>
  <Application>Microsoft Office Word</Application>
  <DocSecurity>0</DocSecurity>
  <Lines>161</Lines>
  <Paragraphs>45</Paragraphs>
  <ScaleCrop>false</ScaleCrop>
  <Company/>
  <LinksUpToDate>false</LinksUpToDate>
  <CharactersWithSpaces>22787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c:creator>
  <cp:lastModifiedBy>ABEEL</cp:lastModifiedBy>
  <cp:revision>32</cp:revision>
  <dcterms:created xsi:type="dcterms:W3CDTF">2021-05-01T09:09:00Z</dcterms:created>
  <dcterms:modified xsi:type="dcterms:W3CDTF">2024-01-24T13:58:52Z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2CC5C74BDC874703B766B695C8E43709_13</vt:lpwstr>
  </property>
  <property fmtid="{D5CDD505-2E9C-101B-9397-08002B2CF9AE}" pid="3" name="KSOProductBuildVer">
    <vt:lpwstr>2052-12.1.0.16120</vt:lpwstr>
  </property>
</Properties>
</file>