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草除灵乙酯项目计划设计方案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53" w:history="1">
        <w:r>
          <w:rPr>
            <w:rFonts w:ascii="仿宋" w:eastAsia="仿宋" w:hAnsi="仿宋" w:cs="仿宋" w:hint="eastAsia"/>
            <w:lang w:eastAsia="zh-CN"/>
          </w:rPr>
          <w:t>概论</w:t>
        </w:r>
        <w:r>
          <w:tab/>
        </w:r>
        <w:r>
          <w:fldChar w:fldCharType="begin"/>
        </w:r>
        <w:r>
          <w:instrText xml:space="preserve"> PAGEREF _Toc26053 \h </w:instrText>
        </w:r>
        <w:r>
          <w:fldChar w:fldCharType="separate"/>
        </w:r>
        <w:r>
          <w:t>3</w:t>
        </w:r>
        <w:r>
          <w:fldChar w:fldCharType="end"/>
        </w:r>
      </w:hyperlink>
    </w:p>
    <w:p>
      <w:pPr>
        <w:pStyle w:val="TOC1"/>
        <w:tabs>
          <w:tab w:val="right" w:leader="dot" w:pos="8306"/>
        </w:tabs>
      </w:pPr>
      <w:hyperlink w:anchor="_Toc22252" w:history="1">
        <w:r>
          <w:rPr>
            <w:rFonts w:ascii="仿宋" w:eastAsia="仿宋" w:hAnsi="仿宋" w:cs="仿宋" w:hint="eastAsia"/>
            <w:lang w:eastAsia="zh-CN"/>
          </w:rPr>
          <w:t>一、草除灵乙酯项目危机管理</w:t>
        </w:r>
        <w:r>
          <w:tab/>
        </w:r>
        <w:r>
          <w:fldChar w:fldCharType="begin"/>
        </w:r>
        <w:r>
          <w:instrText xml:space="preserve"> PAGEREF _Toc22252 \h </w:instrText>
        </w:r>
        <w:r>
          <w:fldChar w:fldCharType="separate"/>
        </w:r>
        <w:r>
          <w:t>3</w:t>
        </w:r>
        <w:r>
          <w:fldChar w:fldCharType="end"/>
        </w:r>
      </w:hyperlink>
    </w:p>
    <w:p>
      <w:pPr>
        <w:pStyle w:val="TOC2"/>
        <w:tabs>
          <w:tab w:val="right" w:leader="dot" w:pos="8306"/>
        </w:tabs>
      </w:pPr>
      <w:hyperlink w:anchor="_Toc24259" w:history="1">
        <w:r>
          <w:rPr>
            <w:rFonts w:ascii="仿宋" w:eastAsia="仿宋" w:hAnsi="仿宋" w:cs="仿宋" w:hint="eastAsia"/>
            <w:lang w:eastAsia="zh-CN"/>
          </w:rPr>
          <w:t>(一)、危机预警与识别</w:t>
        </w:r>
        <w:r>
          <w:tab/>
        </w:r>
        <w:r>
          <w:fldChar w:fldCharType="begin"/>
        </w:r>
        <w:r>
          <w:instrText xml:space="preserve"> PAGEREF _Toc24259 \h </w:instrText>
        </w:r>
        <w:r>
          <w:fldChar w:fldCharType="separate"/>
        </w:r>
        <w:r>
          <w:t>3</w:t>
        </w:r>
        <w:r>
          <w:fldChar w:fldCharType="end"/>
        </w:r>
      </w:hyperlink>
    </w:p>
    <w:p>
      <w:pPr>
        <w:pStyle w:val="TOC2"/>
        <w:tabs>
          <w:tab w:val="right" w:leader="dot" w:pos="8306"/>
        </w:tabs>
      </w:pPr>
      <w:hyperlink w:anchor="_Toc27331" w:history="1">
        <w:r>
          <w:rPr>
            <w:rFonts w:ascii="仿宋" w:eastAsia="仿宋" w:hAnsi="仿宋" w:cs="仿宋" w:hint="eastAsia"/>
            <w:lang w:eastAsia="zh-CN"/>
          </w:rPr>
          <w:t>(二)、危机应对与恢复</w:t>
        </w:r>
        <w:r>
          <w:tab/>
        </w:r>
        <w:r>
          <w:fldChar w:fldCharType="begin"/>
        </w:r>
        <w:r>
          <w:instrText xml:space="preserve"> PAGEREF _Toc27331 \h </w:instrText>
        </w:r>
        <w:r>
          <w:fldChar w:fldCharType="separate"/>
        </w:r>
        <w:r>
          <w:t>4</w:t>
        </w:r>
        <w:r>
          <w:fldChar w:fldCharType="end"/>
        </w:r>
      </w:hyperlink>
    </w:p>
    <w:p>
      <w:pPr>
        <w:pStyle w:val="TOC1"/>
        <w:tabs>
          <w:tab w:val="right" w:leader="dot" w:pos="8306"/>
        </w:tabs>
      </w:pPr>
      <w:hyperlink w:anchor="_Toc31720" w:history="1">
        <w:r>
          <w:rPr>
            <w:rFonts w:ascii="仿宋" w:eastAsia="仿宋" w:hAnsi="仿宋" w:cs="仿宋" w:hint="eastAsia"/>
            <w:lang w:eastAsia="zh-CN"/>
          </w:rPr>
          <w:t>二、草除灵乙酯项目建设单位说明</w:t>
        </w:r>
        <w:r>
          <w:tab/>
        </w:r>
        <w:r>
          <w:fldChar w:fldCharType="begin"/>
        </w:r>
        <w:r>
          <w:instrText xml:space="preserve"> PAGEREF _Toc31720 \h </w:instrText>
        </w:r>
        <w:r>
          <w:fldChar w:fldCharType="separate"/>
        </w:r>
        <w:r>
          <w:t>5</w:t>
        </w:r>
        <w:r>
          <w:fldChar w:fldCharType="end"/>
        </w:r>
      </w:hyperlink>
    </w:p>
    <w:p>
      <w:pPr>
        <w:pStyle w:val="TOC2"/>
        <w:tabs>
          <w:tab w:val="right" w:leader="dot" w:pos="8306"/>
        </w:tabs>
      </w:pPr>
      <w:hyperlink w:anchor="_Toc2559" w:history="1">
        <w:r>
          <w:rPr>
            <w:rFonts w:ascii="仿宋" w:eastAsia="仿宋" w:hAnsi="仿宋" w:cs="仿宋" w:hint="eastAsia"/>
            <w:lang w:eastAsia="zh-CN"/>
          </w:rPr>
          <w:t>(一)、草除灵乙酯项目承办单位基本情况</w:t>
        </w:r>
        <w:r>
          <w:tab/>
        </w:r>
        <w:r>
          <w:fldChar w:fldCharType="begin"/>
        </w:r>
        <w:r>
          <w:instrText xml:space="preserve"> PAGEREF _Toc2559 \h </w:instrText>
        </w:r>
        <w:r>
          <w:fldChar w:fldCharType="separate"/>
        </w:r>
        <w:r>
          <w:t>5</w:t>
        </w:r>
        <w:r>
          <w:fldChar w:fldCharType="end"/>
        </w:r>
      </w:hyperlink>
    </w:p>
    <w:p>
      <w:pPr>
        <w:pStyle w:val="TOC2"/>
        <w:tabs>
          <w:tab w:val="right" w:leader="dot" w:pos="8306"/>
        </w:tabs>
      </w:pPr>
      <w:hyperlink w:anchor="_Toc14424" w:history="1">
        <w:r>
          <w:rPr>
            <w:rFonts w:ascii="仿宋" w:eastAsia="仿宋" w:hAnsi="仿宋" w:cs="仿宋" w:hint="eastAsia"/>
            <w:lang w:eastAsia="zh-CN"/>
          </w:rPr>
          <w:t>(二)、公司经济效益分析</w:t>
        </w:r>
        <w:r>
          <w:tab/>
        </w:r>
        <w:r>
          <w:fldChar w:fldCharType="begin"/>
        </w:r>
        <w:r>
          <w:instrText xml:space="preserve"> PAGEREF _Toc14424 \h </w:instrText>
        </w:r>
        <w:r>
          <w:fldChar w:fldCharType="separate"/>
        </w:r>
        <w:r>
          <w:t>6</w:t>
        </w:r>
        <w:r>
          <w:fldChar w:fldCharType="end"/>
        </w:r>
      </w:hyperlink>
    </w:p>
    <w:p>
      <w:pPr>
        <w:pStyle w:val="TOC1"/>
        <w:tabs>
          <w:tab w:val="right" w:leader="dot" w:pos="8306"/>
        </w:tabs>
      </w:pPr>
      <w:hyperlink w:anchor="_Toc3040" w:history="1">
        <w:r>
          <w:rPr>
            <w:rFonts w:ascii="仿宋" w:eastAsia="仿宋" w:hAnsi="仿宋" w:cs="仿宋" w:hint="eastAsia"/>
            <w:lang w:eastAsia="zh-CN"/>
          </w:rPr>
          <w:t>三、草除灵乙酯项目土建工程</w:t>
        </w:r>
        <w:r>
          <w:tab/>
        </w:r>
        <w:r>
          <w:fldChar w:fldCharType="begin"/>
        </w:r>
        <w:r>
          <w:instrText xml:space="preserve"> PAGEREF _Toc3040 \h </w:instrText>
        </w:r>
        <w:r>
          <w:fldChar w:fldCharType="separate"/>
        </w:r>
        <w:r>
          <w:t>7</w:t>
        </w:r>
        <w:r>
          <w:fldChar w:fldCharType="end"/>
        </w:r>
      </w:hyperlink>
    </w:p>
    <w:p>
      <w:pPr>
        <w:pStyle w:val="TOC2"/>
        <w:tabs>
          <w:tab w:val="right" w:leader="dot" w:pos="8306"/>
        </w:tabs>
      </w:pPr>
      <w:hyperlink w:anchor="_Toc31811" w:history="1">
        <w:r>
          <w:rPr>
            <w:rFonts w:ascii="仿宋" w:eastAsia="仿宋" w:hAnsi="仿宋" w:cs="仿宋" w:hint="eastAsia"/>
            <w:lang w:eastAsia="zh-CN"/>
          </w:rPr>
          <w:t>(一)、建筑工程设计原则</w:t>
        </w:r>
        <w:r>
          <w:tab/>
        </w:r>
        <w:r>
          <w:fldChar w:fldCharType="begin"/>
        </w:r>
        <w:r>
          <w:instrText xml:space="preserve"> PAGEREF _Toc31811 \h </w:instrText>
        </w:r>
        <w:r>
          <w:fldChar w:fldCharType="separate"/>
        </w:r>
        <w:r>
          <w:t>7</w:t>
        </w:r>
        <w:r>
          <w:fldChar w:fldCharType="end"/>
        </w:r>
      </w:hyperlink>
    </w:p>
    <w:p>
      <w:pPr>
        <w:pStyle w:val="TOC2"/>
        <w:tabs>
          <w:tab w:val="right" w:leader="dot" w:pos="8306"/>
        </w:tabs>
      </w:pPr>
      <w:hyperlink w:anchor="_Toc5658" w:history="1">
        <w:r>
          <w:rPr>
            <w:rFonts w:ascii="仿宋" w:eastAsia="仿宋" w:hAnsi="仿宋" w:cs="仿宋" w:hint="eastAsia"/>
            <w:lang w:eastAsia="zh-CN"/>
          </w:rPr>
          <w:t>(二)、土建工程设计年限及安全等级</w:t>
        </w:r>
        <w:r>
          <w:tab/>
        </w:r>
        <w:r>
          <w:fldChar w:fldCharType="begin"/>
        </w:r>
        <w:r>
          <w:instrText xml:space="preserve"> PAGEREF _Toc5658 \h </w:instrText>
        </w:r>
        <w:r>
          <w:fldChar w:fldCharType="separate"/>
        </w:r>
        <w:r>
          <w:t>8</w:t>
        </w:r>
        <w:r>
          <w:fldChar w:fldCharType="end"/>
        </w:r>
      </w:hyperlink>
    </w:p>
    <w:p>
      <w:pPr>
        <w:pStyle w:val="TOC2"/>
        <w:tabs>
          <w:tab w:val="right" w:leader="dot" w:pos="8306"/>
        </w:tabs>
      </w:pPr>
      <w:hyperlink w:anchor="_Toc17344" w:history="1">
        <w:r>
          <w:rPr>
            <w:rFonts w:ascii="仿宋" w:eastAsia="仿宋" w:hAnsi="仿宋" w:cs="仿宋" w:hint="eastAsia"/>
            <w:lang w:eastAsia="zh-CN"/>
          </w:rPr>
          <w:t>(三)、建筑工程设计总体要求</w:t>
        </w:r>
        <w:r>
          <w:tab/>
        </w:r>
        <w:r>
          <w:fldChar w:fldCharType="begin"/>
        </w:r>
        <w:r>
          <w:instrText xml:space="preserve"> PAGEREF _Toc17344 \h </w:instrText>
        </w:r>
        <w:r>
          <w:fldChar w:fldCharType="separate"/>
        </w:r>
        <w:r>
          <w:t>9</w:t>
        </w:r>
        <w:r>
          <w:fldChar w:fldCharType="end"/>
        </w:r>
      </w:hyperlink>
    </w:p>
    <w:p>
      <w:pPr>
        <w:pStyle w:val="TOC2"/>
        <w:tabs>
          <w:tab w:val="right" w:leader="dot" w:pos="8306"/>
        </w:tabs>
      </w:pPr>
      <w:hyperlink w:anchor="_Toc21689" w:history="1">
        <w:r>
          <w:rPr>
            <w:rFonts w:ascii="仿宋" w:eastAsia="仿宋" w:hAnsi="仿宋" w:cs="仿宋" w:hint="eastAsia"/>
            <w:lang w:eastAsia="zh-CN"/>
          </w:rPr>
          <w:t>(四)、土建工程建设指标</w:t>
        </w:r>
        <w:r>
          <w:tab/>
        </w:r>
        <w:r>
          <w:fldChar w:fldCharType="begin"/>
        </w:r>
        <w:r>
          <w:instrText xml:space="preserve"> PAGEREF _Toc21689 \h </w:instrText>
        </w:r>
        <w:r>
          <w:fldChar w:fldCharType="separate"/>
        </w:r>
        <w:r>
          <w:t>10</w:t>
        </w:r>
        <w:r>
          <w:fldChar w:fldCharType="end"/>
        </w:r>
      </w:hyperlink>
    </w:p>
    <w:p>
      <w:pPr>
        <w:pStyle w:val="TOC1"/>
        <w:tabs>
          <w:tab w:val="right" w:leader="dot" w:pos="8306"/>
        </w:tabs>
      </w:pPr>
      <w:hyperlink w:anchor="_Toc29116" w:history="1">
        <w:r>
          <w:rPr>
            <w:rFonts w:ascii="仿宋" w:eastAsia="仿宋" w:hAnsi="仿宋" w:cs="仿宋" w:hint="eastAsia"/>
            <w:lang w:eastAsia="zh-CN"/>
          </w:rPr>
          <w:t>四、草除灵乙酯项目选址可行性分析</w:t>
        </w:r>
        <w:r>
          <w:tab/>
        </w:r>
        <w:r>
          <w:fldChar w:fldCharType="begin"/>
        </w:r>
        <w:r>
          <w:instrText xml:space="preserve"> PAGEREF _Toc29116 \h </w:instrText>
        </w:r>
        <w:r>
          <w:fldChar w:fldCharType="separate"/>
        </w:r>
        <w:r>
          <w:t>10</w:t>
        </w:r>
        <w:r>
          <w:fldChar w:fldCharType="end"/>
        </w:r>
      </w:hyperlink>
    </w:p>
    <w:p>
      <w:pPr>
        <w:pStyle w:val="TOC2"/>
        <w:tabs>
          <w:tab w:val="right" w:leader="dot" w:pos="8306"/>
        </w:tabs>
      </w:pPr>
      <w:hyperlink w:anchor="_Toc4573" w:history="1">
        <w:r>
          <w:rPr>
            <w:rFonts w:ascii="仿宋" w:eastAsia="仿宋" w:hAnsi="仿宋" w:cs="仿宋" w:hint="eastAsia"/>
            <w:lang w:eastAsia="zh-CN"/>
          </w:rPr>
          <w:t>(一)、草除灵乙酯项目选址</w:t>
        </w:r>
        <w:r>
          <w:tab/>
        </w:r>
        <w:r>
          <w:fldChar w:fldCharType="begin"/>
        </w:r>
        <w:r>
          <w:instrText xml:space="preserve"> PAGEREF _Toc4573 \h </w:instrText>
        </w:r>
        <w:r>
          <w:fldChar w:fldCharType="separate"/>
        </w:r>
        <w:r>
          <w:t>10</w:t>
        </w:r>
        <w:r>
          <w:fldChar w:fldCharType="end"/>
        </w:r>
      </w:hyperlink>
    </w:p>
    <w:p>
      <w:pPr>
        <w:pStyle w:val="TOC2"/>
        <w:tabs>
          <w:tab w:val="right" w:leader="dot" w:pos="8306"/>
        </w:tabs>
      </w:pPr>
      <w:hyperlink w:anchor="_Toc22319" w:history="1">
        <w:r>
          <w:rPr>
            <w:rFonts w:ascii="仿宋" w:eastAsia="仿宋" w:hAnsi="仿宋" w:cs="仿宋" w:hint="eastAsia"/>
            <w:lang w:eastAsia="zh-CN"/>
          </w:rPr>
          <w:t>(二)、用地控制指标</w:t>
        </w:r>
        <w:r>
          <w:tab/>
        </w:r>
        <w:r>
          <w:fldChar w:fldCharType="begin"/>
        </w:r>
        <w:r>
          <w:instrText xml:space="preserve"> PAGEREF _Toc22319 \h </w:instrText>
        </w:r>
        <w:r>
          <w:fldChar w:fldCharType="separate"/>
        </w:r>
        <w:r>
          <w:t>10</w:t>
        </w:r>
        <w:r>
          <w:fldChar w:fldCharType="end"/>
        </w:r>
      </w:hyperlink>
    </w:p>
    <w:p>
      <w:pPr>
        <w:pStyle w:val="TOC2"/>
        <w:tabs>
          <w:tab w:val="right" w:leader="dot" w:pos="8306"/>
        </w:tabs>
      </w:pPr>
      <w:hyperlink w:anchor="_Toc13449" w:history="1">
        <w:r>
          <w:rPr>
            <w:rFonts w:ascii="仿宋" w:eastAsia="仿宋" w:hAnsi="仿宋" w:cs="仿宋" w:hint="eastAsia"/>
            <w:lang w:eastAsia="zh-CN"/>
          </w:rPr>
          <w:t>(三)、节约用地措施</w:t>
        </w:r>
        <w:r>
          <w:tab/>
        </w:r>
        <w:r>
          <w:fldChar w:fldCharType="begin"/>
        </w:r>
        <w:r>
          <w:instrText xml:space="preserve"> PAGEREF _Toc13449 \h </w:instrText>
        </w:r>
        <w:r>
          <w:fldChar w:fldCharType="separate"/>
        </w:r>
        <w:r>
          <w:t>12</w:t>
        </w:r>
        <w:r>
          <w:fldChar w:fldCharType="end"/>
        </w:r>
      </w:hyperlink>
    </w:p>
    <w:p>
      <w:pPr>
        <w:pStyle w:val="TOC2"/>
        <w:tabs>
          <w:tab w:val="right" w:leader="dot" w:pos="8306"/>
        </w:tabs>
      </w:pPr>
      <w:hyperlink w:anchor="_Toc31031" w:history="1">
        <w:r>
          <w:rPr>
            <w:rFonts w:ascii="仿宋" w:eastAsia="仿宋" w:hAnsi="仿宋" w:cs="仿宋" w:hint="eastAsia"/>
            <w:lang w:eastAsia="zh-CN"/>
          </w:rPr>
          <w:t>(四)、总图布置方案</w:t>
        </w:r>
        <w:r>
          <w:tab/>
        </w:r>
        <w:r>
          <w:fldChar w:fldCharType="begin"/>
        </w:r>
        <w:r>
          <w:instrText xml:space="preserve"> PAGEREF _Toc31031 \h </w:instrText>
        </w:r>
        <w:r>
          <w:fldChar w:fldCharType="separate"/>
        </w:r>
        <w:r>
          <w:t>13</w:t>
        </w:r>
        <w:r>
          <w:fldChar w:fldCharType="end"/>
        </w:r>
      </w:hyperlink>
    </w:p>
    <w:p>
      <w:pPr>
        <w:pStyle w:val="TOC2"/>
        <w:tabs>
          <w:tab w:val="right" w:leader="dot" w:pos="8306"/>
        </w:tabs>
      </w:pPr>
      <w:hyperlink w:anchor="_Toc9963" w:history="1">
        <w:r>
          <w:rPr>
            <w:rFonts w:ascii="仿宋" w:eastAsia="仿宋" w:hAnsi="仿宋" w:cs="仿宋" w:hint="eastAsia"/>
            <w:lang w:eastAsia="zh-CN"/>
          </w:rPr>
          <w:t>(五)、选址综合评价</w:t>
        </w:r>
        <w:r>
          <w:tab/>
        </w:r>
        <w:r>
          <w:fldChar w:fldCharType="begin"/>
        </w:r>
        <w:r>
          <w:instrText xml:space="preserve"> PAGEREF _Toc9963 \h </w:instrText>
        </w:r>
        <w:r>
          <w:fldChar w:fldCharType="separate"/>
        </w:r>
        <w:r>
          <w:t>14</w:t>
        </w:r>
        <w:r>
          <w:fldChar w:fldCharType="end"/>
        </w:r>
      </w:hyperlink>
    </w:p>
    <w:p>
      <w:pPr>
        <w:pStyle w:val="TOC1"/>
        <w:tabs>
          <w:tab w:val="right" w:leader="dot" w:pos="8306"/>
        </w:tabs>
      </w:pPr>
      <w:hyperlink w:anchor="_Toc13511" w:history="1">
        <w:r>
          <w:rPr>
            <w:rFonts w:ascii="仿宋" w:eastAsia="仿宋" w:hAnsi="仿宋" w:cs="仿宋" w:hint="eastAsia"/>
            <w:lang w:eastAsia="zh-CN"/>
          </w:rPr>
          <w:t>五、草除灵乙酯项目建设背景及必要性分析</w:t>
        </w:r>
        <w:r>
          <w:tab/>
        </w:r>
        <w:r>
          <w:fldChar w:fldCharType="begin"/>
        </w:r>
        <w:r>
          <w:instrText xml:space="preserve"> PAGEREF _Toc13511 \h </w:instrText>
        </w:r>
        <w:r>
          <w:fldChar w:fldCharType="separate"/>
        </w:r>
        <w:r>
          <w:t>16</w:t>
        </w:r>
        <w:r>
          <w:fldChar w:fldCharType="end"/>
        </w:r>
      </w:hyperlink>
    </w:p>
    <w:p>
      <w:pPr>
        <w:pStyle w:val="TOC2"/>
        <w:tabs>
          <w:tab w:val="right" w:leader="dot" w:pos="8306"/>
        </w:tabs>
      </w:pPr>
      <w:hyperlink w:anchor="_Toc26553" w:history="1">
        <w:r>
          <w:rPr>
            <w:rFonts w:ascii="仿宋" w:eastAsia="仿宋" w:hAnsi="仿宋" w:cs="仿宋" w:hint="eastAsia"/>
            <w:lang w:eastAsia="zh-CN"/>
          </w:rPr>
          <w:t>(一)、草除灵乙酯项目背景分析</w:t>
        </w:r>
        <w:r>
          <w:tab/>
        </w:r>
        <w:r>
          <w:fldChar w:fldCharType="begin"/>
        </w:r>
        <w:r>
          <w:instrText xml:space="preserve"> PAGEREF _Toc26553 \h </w:instrText>
        </w:r>
        <w:r>
          <w:fldChar w:fldCharType="separate"/>
        </w:r>
        <w:r>
          <w:t>16</w:t>
        </w:r>
        <w:r>
          <w:fldChar w:fldCharType="end"/>
        </w:r>
      </w:hyperlink>
    </w:p>
    <w:p>
      <w:pPr>
        <w:pStyle w:val="TOC2"/>
        <w:tabs>
          <w:tab w:val="right" w:leader="dot" w:pos="8306"/>
        </w:tabs>
      </w:pPr>
      <w:hyperlink w:anchor="_Toc5385" w:history="1">
        <w:r>
          <w:rPr>
            <w:rFonts w:ascii="仿宋" w:eastAsia="仿宋" w:hAnsi="仿宋" w:cs="仿宋" w:hint="eastAsia"/>
            <w:lang w:eastAsia="zh-CN"/>
          </w:rPr>
          <w:t>(二)、草除灵乙酯项目建设必要性分析</w:t>
        </w:r>
        <w:r>
          <w:tab/>
        </w:r>
        <w:r>
          <w:fldChar w:fldCharType="begin"/>
        </w:r>
        <w:r>
          <w:instrText xml:space="preserve"> PAGEREF _Toc5385 \h </w:instrText>
        </w:r>
        <w:r>
          <w:fldChar w:fldCharType="separate"/>
        </w:r>
        <w:r>
          <w:t>17</w:t>
        </w:r>
        <w:r>
          <w:fldChar w:fldCharType="end"/>
        </w:r>
      </w:hyperlink>
    </w:p>
    <w:p>
      <w:pPr>
        <w:pStyle w:val="TOC1"/>
        <w:tabs>
          <w:tab w:val="right" w:leader="dot" w:pos="8306"/>
        </w:tabs>
      </w:pPr>
      <w:hyperlink w:anchor="_Toc26516" w:history="1">
        <w:r>
          <w:rPr>
            <w:rFonts w:ascii="仿宋" w:eastAsia="仿宋" w:hAnsi="仿宋" w:cs="仿宋" w:hint="eastAsia"/>
            <w:lang w:eastAsia="zh-CN"/>
          </w:rPr>
          <w:t>六、草除灵乙酯项目可持续发展</w:t>
        </w:r>
        <w:r>
          <w:tab/>
        </w:r>
        <w:r>
          <w:fldChar w:fldCharType="begin"/>
        </w:r>
        <w:r>
          <w:instrText xml:space="preserve"> PAGEREF _Toc26516 \h </w:instrText>
        </w:r>
        <w:r>
          <w:fldChar w:fldCharType="separate"/>
        </w:r>
        <w:r>
          <w:t>19</w:t>
        </w:r>
        <w:r>
          <w:fldChar w:fldCharType="end"/>
        </w:r>
      </w:hyperlink>
    </w:p>
    <w:p>
      <w:pPr>
        <w:pStyle w:val="TOC2"/>
        <w:tabs>
          <w:tab w:val="right" w:leader="dot" w:pos="8306"/>
        </w:tabs>
      </w:pPr>
      <w:hyperlink w:anchor="_Toc6573" w:history="1">
        <w:r>
          <w:rPr>
            <w:rFonts w:ascii="仿宋" w:eastAsia="仿宋" w:hAnsi="仿宋" w:cs="仿宋" w:hint="eastAsia"/>
            <w:lang w:eastAsia="zh-CN"/>
          </w:rPr>
          <w:t>(一)、可持续战略与实践</w:t>
        </w:r>
        <w:r>
          <w:tab/>
        </w:r>
        <w:r>
          <w:fldChar w:fldCharType="begin"/>
        </w:r>
        <w:r>
          <w:instrText xml:space="preserve"> PAGEREF _Toc6573 \h </w:instrText>
        </w:r>
        <w:r>
          <w:fldChar w:fldCharType="separate"/>
        </w:r>
        <w:r>
          <w:t>19</w:t>
        </w:r>
        <w:r>
          <w:fldChar w:fldCharType="end"/>
        </w:r>
      </w:hyperlink>
    </w:p>
    <w:p>
      <w:pPr>
        <w:pStyle w:val="TOC2"/>
        <w:tabs>
          <w:tab w:val="right" w:leader="dot" w:pos="8306"/>
        </w:tabs>
      </w:pPr>
      <w:hyperlink w:anchor="_Toc6819" w:history="1">
        <w:r>
          <w:rPr>
            <w:rFonts w:ascii="仿宋" w:eastAsia="仿宋" w:hAnsi="仿宋" w:cs="仿宋" w:hint="eastAsia"/>
            <w:lang w:eastAsia="zh-CN"/>
          </w:rPr>
          <w:t>(二)、环保与社会责任</w:t>
        </w:r>
        <w:r>
          <w:tab/>
        </w:r>
        <w:r>
          <w:fldChar w:fldCharType="begin"/>
        </w:r>
        <w:r>
          <w:instrText xml:space="preserve"> PAGEREF _Toc6819 \h </w:instrText>
        </w:r>
        <w:r>
          <w:fldChar w:fldCharType="separate"/>
        </w:r>
        <w:r>
          <w:t>19</w:t>
        </w:r>
        <w:r>
          <w:fldChar w:fldCharType="end"/>
        </w:r>
      </w:hyperlink>
    </w:p>
    <w:p>
      <w:pPr>
        <w:pStyle w:val="TOC1"/>
        <w:tabs>
          <w:tab w:val="right" w:leader="dot" w:pos="8306"/>
        </w:tabs>
      </w:pPr>
      <w:hyperlink w:anchor="_Toc21679" w:history="1">
        <w:r>
          <w:rPr>
            <w:rFonts w:ascii="仿宋" w:eastAsia="仿宋" w:hAnsi="仿宋" w:cs="仿宋" w:hint="eastAsia"/>
            <w:lang w:eastAsia="zh-CN"/>
          </w:rPr>
          <w:t>七、草除灵乙酯项目投资规划</w:t>
        </w:r>
        <w:r>
          <w:tab/>
        </w:r>
        <w:r>
          <w:fldChar w:fldCharType="begin"/>
        </w:r>
        <w:r>
          <w:instrText xml:space="preserve"> PAGEREF _Toc21679 \h </w:instrText>
        </w:r>
        <w:r>
          <w:fldChar w:fldCharType="separate"/>
        </w:r>
        <w:r>
          <w:t>20</w:t>
        </w:r>
        <w:r>
          <w:fldChar w:fldCharType="end"/>
        </w:r>
      </w:hyperlink>
    </w:p>
    <w:p>
      <w:pPr>
        <w:pStyle w:val="TOC2"/>
        <w:tabs>
          <w:tab w:val="right" w:leader="dot" w:pos="8306"/>
        </w:tabs>
      </w:pPr>
      <w:hyperlink w:anchor="_Toc10162" w:history="1">
        <w:r>
          <w:rPr>
            <w:rFonts w:ascii="仿宋" w:eastAsia="仿宋" w:hAnsi="仿宋" w:cs="仿宋" w:hint="eastAsia"/>
            <w:lang w:eastAsia="zh-CN"/>
          </w:rPr>
          <w:t>(一)、草除灵乙酯项目总投资估算</w:t>
        </w:r>
        <w:r>
          <w:tab/>
        </w:r>
        <w:r>
          <w:fldChar w:fldCharType="begin"/>
        </w:r>
        <w:r>
          <w:instrText xml:space="preserve"> PAGEREF _Toc10162 \h </w:instrText>
        </w:r>
        <w:r>
          <w:fldChar w:fldCharType="separate"/>
        </w:r>
        <w:r>
          <w:t>20</w:t>
        </w:r>
        <w:r>
          <w:fldChar w:fldCharType="end"/>
        </w:r>
      </w:hyperlink>
    </w:p>
    <w:p>
      <w:pPr>
        <w:pStyle w:val="TOC2"/>
        <w:tabs>
          <w:tab w:val="right" w:leader="dot" w:pos="8306"/>
        </w:tabs>
      </w:pPr>
      <w:hyperlink w:anchor="_Toc17250" w:history="1">
        <w:r>
          <w:rPr>
            <w:rFonts w:ascii="仿宋" w:eastAsia="仿宋" w:hAnsi="仿宋" w:cs="仿宋" w:hint="eastAsia"/>
            <w:lang w:eastAsia="zh-CN"/>
          </w:rPr>
          <w:t>(二)、资金筹措</w:t>
        </w:r>
        <w:r>
          <w:tab/>
        </w:r>
        <w:r>
          <w:fldChar w:fldCharType="begin"/>
        </w:r>
        <w:r>
          <w:instrText xml:space="preserve"> PAGEREF _Toc17250 \h </w:instrText>
        </w:r>
        <w:r>
          <w:fldChar w:fldCharType="separate"/>
        </w:r>
        <w:r>
          <w:t>22</w:t>
        </w:r>
        <w:r>
          <w:fldChar w:fldCharType="end"/>
        </w:r>
      </w:hyperlink>
    </w:p>
    <w:p>
      <w:pPr>
        <w:pStyle w:val="TOC1"/>
        <w:tabs>
          <w:tab w:val="right" w:leader="dot" w:pos="8306"/>
        </w:tabs>
      </w:pPr>
      <w:hyperlink w:anchor="_Toc10651" w:history="1">
        <w:r>
          <w:rPr>
            <w:rFonts w:ascii="仿宋" w:eastAsia="仿宋" w:hAnsi="仿宋" w:cs="仿宋" w:hint="eastAsia"/>
            <w:lang w:eastAsia="zh-CN"/>
          </w:rPr>
          <w:t>八、草除灵乙酯项目风险管理</w:t>
        </w:r>
        <w:r>
          <w:tab/>
        </w:r>
        <w:r>
          <w:fldChar w:fldCharType="begin"/>
        </w:r>
        <w:r>
          <w:instrText xml:space="preserve"> PAGEREF _Toc10651 \h </w:instrText>
        </w:r>
        <w:r>
          <w:fldChar w:fldCharType="separate"/>
        </w:r>
        <w:r>
          <w:t>22</w:t>
        </w:r>
        <w:r>
          <w:fldChar w:fldCharType="end"/>
        </w:r>
      </w:hyperlink>
    </w:p>
    <w:p>
      <w:pPr>
        <w:pStyle w:val="TOC2"/>
        <w:tabs>
          <w:tab w:val="right" w:leader="dot" w:pos="8306"/>
        </w:tabs>
      </w:pPr>
      <w:hyperlink w:anchor="_Toc9409" w:history="1">
        <w:r>
          <w:rPr>
            <w:rFonts w:ascii="仿宋" w:eastAsia="仿宋" w:hAnsi="仿宋" w:cs="仿宋" w:hint="eastAsia"/>
            <w:lang w:eastAsia="zh-CN"/>
          </w:rPr>
          <w:t>(一)、风险识别与评估</w:t>
        </w:r>
        <w:r>
          <w:tab/>
        </w:r>
        <w:r>
          <w:fldChar w:fldCharType="begin"/>
        </w:r>
        <w:r>
          <w:instrText xml:space="preserve"> PAGEREF _Toc9409 \h </w:instrText>
        </w:r>
        <w:r>
          <w:fldChar w:fldCharType="separate"/>
        </w:r>
        <w:r>
          <w:t>22</w:t>
        </w:r>
        <w:r>
          <w:fldChar w:fldCharType="end"/>
        </w:r>
      </w:hyperlink>
    </w:p>
    <w:p>
      <w:pPr>
        <w:pStyle w:val="TOC2"/>
        <w:tabs>
          <w:tab w:val="right" w:leader="dot" w:pos="8306"/>
        </w:tabs>
      </w:pPr>
      <w:hyperlink w:anchor="_Toc23760" w:history="1">
        <w:r>
          <w:rPr>
            <w:rFonts w:ascii="仿宋" w:eastAsia="仿宋" w:hAnsi="仿宋" w:cs="仿宋" w:hint="eastAsia"/>
            <w:lang w:eastAsia="zh-CN"/>
          </w:rPr>
          <w:t>(二)、风险应对策略</w:t>
        </w:r>
        <w:r>
          <w:tab/>
        </w:r>
        <w:r>
          <w:fldChar w:fldCharType="begin"/>
        </w:r>
        <w:r>
          <w:instrText xml:space="preserve"> PAGEREF _Toc23760 \h </w:instrText>
        </w:r>
        <w:r>
          <w:fldChar w:fldCharType="separate"/>
        </w:r>
        <w:r>
          <w:t>23</w:t>
        </w:r>
        <w:r>
          <w:fldChar w:fldCharType="end"/>
        </w:r>
      </w:hyperlink>
    </w:p>
    <w:p>
      <w:pPr>
        <w:pStyle w:val="TOC2"/>
        <w:tabs>
          <w:tab w:val="right" w:leader="dot" w:pos="8306"/>
        </w:tabs>
      </w:pPr>
      <w:hyperlink w:anchor="_Toc24401" w:history="1">
        <w:r>
          <w:rPr>
            <w:rFonts w:ascii="仿宋" w:eastAsia="仿宋" w:hAnsi="仿宋" w:cs="仿宋" w:hint="eastAsia"/>
            <w:lang w:eastAsia="zh-CN"/>
          </w:rPr>
          <w:t>(三)、风险监控与控制</w:t>
        </w:r>
        <w:r>
          <w:tab/>
        </w:r>
        <w:r>
          <w:fldChar w:fldCharType="begin"/>
        </w:r>
        <w:r>
          <w:instrText xml:space="preserve"> PAGEREF _Toc24401 \h </w:instrText>
        </w:r>
        <w:r>
          <w:fldChar w:fldCharType="separate"/>
        </w:r>
        <w:r>
          <w:t>25</w:t>
        </w:r>
        <w:r>
          <w:fldChar w:fldCharType="end"/>
        </w:r>
      </w:hyperlink>
    </w:p>
    <w:p>
      <w:pPr>
        <w:pStyle w:val="TOC1"/>
        <w:tabs>
          <w:tab w:val="right" w:leader="dot" w:pos="8306"/>
        </w:tabs>
      </w:pPr>
      <w:hyperlink w:anchor="_Toc8752" w:history="1">
        <w:r>
          <w:rPr>
            <w:rFonts w:ascii="仿宋" w:eastAsia="仿宋" w:hAnsi="仿宋" w:cs="仿宋" w:hint="eastAsia"/>
            <w:lang w:eastAsia="zh-CN"/>
          </w:rPr>
          <w:t>九、草除灵乙酯项目经营效益</w:t>
        </w:r>
        <w:r>
          <w:tab/>
        </w:r>
        <w:r>
          <w:fldChar w:fldCharType="begin"/>
        </w:r>
        <w:r>
          <w:instrText xml:space="preserve"> PAGEREF _Toc8752 \h </w:instrText>
        </w:r>
        <w:r>
          <w:fldChar w:fldCharType="separate"/>
        </w:r>
        <w:r>
          <w:t>26</w:t>
        </w:r>
        <w:r>
          <w:fldChar w:fldCharType="end"/>
        </w:r>
      </w:hyperlink>
    </w:p>
    <w:p>
      <w:pPr>
        <w:pStyle w:val="TOC2"/>
        <w:tabs>
          <w:tab w:val="right" w:leader="dot" w:pos="8306"/>
        </w:tabs>
      </w:pPr>
      <w:hyperlink w:anchor="_Toc23329" w:history="1">
        <w:r>
          <w:rPr>
            <w:rFonts w:ascii="仿宋" w:eastAsia="仿宋" w:hAnsi="仿宋" w:cs="仿宋" w:hint="eastAsia"/>
            <w:lang w:eastAsia="zh-CN"/>
          </w:rPr>
          <w:t>(一)、经济评价财务测算</w:t>
        </w:r>
        <w:r>
          <w:tab/>
        </w:r>
        <w:r>
          <w:fldChar w:fldCharType="begin"/>
        </w:r>
        <w:r>
          <w:instrText xml:space="preserve"> PAGEREF _Toc23329 \h </w:instrText>
        </w:r>
        <w:r>
          <w:fldChar w:fldCharType="separate"/>
        </w:r>
        <w:r>
          <w:t>26</w:t>
        </w:r>
        <w:r>
          <w:fldChar w:fldCharType="end"/>
        </w:r>
      </w:hyperlink>
    </w:p>
    <w:p>
      <w:pPr>
        <w:pStyle w:val="TOC2"/>
        <w:tabs>
          <w:tab w:val="right" w:leader="dot" w:pos="8306"/>
        </w:tabs>
      </w:pPr>
      <w:hyperlink w:anchor="_Toc18834" w:history="1">
        <w:r>
          <w:rPr>
            <w:rFonts w:ascii="仿宋" w:eastAsia="仿宋" w:hAnsi="仿宋" w:cs="仿宋" w:hint="eastAsia"/>
            <w:lang w:eastAsia="zh-CN"/>
          </w:rPr>
          <w:t>(二)、草除灵乙酯项目盈利能力分析</w:t>
        </w:r>
        <w:r>
          <w:tab/>
        </w:r>
        <w:r>
          <w:fldChar w:fldCharType="begin"/>
        </w:r>
        <w:r>
          <w:instrText xml:space="preserve"> PAGEREF _Toc18834 \h </w:instrText>
        </w:r>
        <w:r>
          <w:fldChar w:fldCharType="separate"/>
        </w:r>
        <w:r>
          <w:t>27</w:t>
        </w:r>
        <w:r>
          <w:fldChar w:fldCharType="end"/>
        </w:r>
      </w:hyperlink>
    </w:p>
    <w:p>
      <w:pPr>
        <w:pStyle w:val="TOC1"/>
        <w:tabs>
          <w:tab w:val="right" w:leader="dot" w:pos="8306"/>
        </w:tabs>
      </w:pPr>
      <w:hyperlink w:anchor="_Toc6308" w:history="1">
        <w:r>
          <w:rPr>
            <w:rFonts w:ascii="仿宋" w:eastAsia="仿宋" w:hAnsi="仿宋" w:cs="仿宋" w:hint="eastAsia"/>
            <w:lang w:eastAsia="zh-CN"/>
          </w:rPr>
          <w:t>十、草除灵乙酯项目财务管理</w:t>
        </w:r>
        <w:r>
          <w:tab/>
        </w:r>
        <w:r>
          <w:fldChar w:fldCharType="begin"/>
        </w:r>
        <w:r>
          <w:instrText xml:space="preserve"> PAGEREF _Toc6308 \h </w:instrText>
        </w:r>
        <w:r>
          <w:fldChar w:fldCharType="separate"/>
        </w:r>
        <w:r>
          <w:t>28</w:t>
        </w:r>
        <w:r>
          <w:fldChar w:fldCharType="end"/>
        </w:r>
      </w:hyperlink>
    </w:p>
    <w:p>
      <w:pPr>
        <w:pStyle w:val="TOC2"/>
        <w:tabs>
          <w:tab w:val="right" w:leader="dot" w:pos="8306"/>
        </w:tabs>
      </w:pPr>
      <w:hyperlink w:anchor="_Toc27055" w:history="1">
        <w:r>
          <w:rPr>
            <w:rFonts w:ascii="仿宋" w:eastAsia="仿宋" w:hAnsi="仿宋" w:cs="仿宋" w:hint="eastAsia"/>
            <w:lang w:eastAsia="zh-CN"/>
          </w:rPr>
          <w:t>(一)、资金需求大</w:t>
        </w:r>
        <w:r>
          <w:tab/>
        </w:r>
        <w:r>
          <w:fldChar w:fldCharType="begin"/>
        </w:r>
        <w:r>
          <w:instrText xml:space="preserve"> PAGEREF _Toc27055 \h </w:instrText>
        </w:r>
        <w:r>
          <w:fldChar w:fldCharType="separate"/>
        </w:r>
        <w:r>
          <w:t>28</w:t>
        </w:r>
        <w:r>
          <w:fldChar w:fldCharType="end"/>
        </w:r>
      </w:hyperlink>
    </w:p>
    <w:p>
      <w:pPr>
        <w:pStyle w:val="TOC2"/>
        <w:tabs>
          <w:tab w:val="right" w:leader="dot" w:pos="8306"/>
        </w:tabs>
      </w:pPr>
      <w:hyperlink w:anchor="_Toc21368" w:history="1">
        <w:r>
          <w:rPr>
            <w:rFonts w:ascii="仿宋" w:eastAsia="仿宋" w:hAnsi="仿宋" w:cs="仿宋" w:hint="eastAsia"/>
            <w:lang w:eastAsia="zh-CN"/>
          </w:rPr>
          <w:t>(二)、研发周期长</w:t>
        </w:r>
        <w:r>
          <w:tab/>
        </w:r>
        <w:r>
          <w:fldChar w:fldCharType="begin"/>
        </w:r>
        <w:r>
          <w:instrText xml:space="preserve"> PAGEREF _Toc21368 \h </w:instrText>
        </w:r>
        <w:r>
          <w:fldChar w:fldCharType="separate"/>
        </w:r>
        <w:r>
          <w:t>29</w:t>
        </w:r>
        <w:r>
          <w:fldChar w:fldCharType="end"/>
        </w:r>
      </w:hyperlink>
    </w:p>
    <w:p>
      <w:pPr>
        <w:pStyle w:val="TOC2"/>
        <w:tabs>
          <w:tab w:val="right" w:leader="dot" w:pos="8306"/>
        </w:tabs>
      </w:pPr>
      <w:hyperlink w:anchor="_Toc30801" w:history="1">
        <w:r>
          <w:rPr>
            <w:rFonts w:ascii="仿宋" w:eastAsia="仿宋" w:hAnsi="仿宋" w:cs="仿宋" w:hint="eastAsia"/>
            <w:lang w:eastAsia="zh-CN"/>
          </w:rPr>
          <w:t>(三)、市场风险大</w:t>
        </w:r>
        <w:r>
          <w:tab/>
        </w:r>
        <w:r>
          <w:fldChar w:fldCharType="begin"/>
        </w:r>
        <w:r>
          <w:instrText xml:space="preserve"> PAGEREF _Toc30801 \h </w:instrText>
        </w:r>
        <w:r>
          <w:fldChar w:fldCharType="separate"/>
        </w:r>
        <w:r>
          <w:t>30</w:t>
        </w:r>
        <w:r>
          <w:fldChar w:fldCharType="end"/>
        </w:r>
      </w:hyperlink>
    </w:p>
    <w:p>
      <w:pPr>
        <w:pStyle w:val="TOC2"/>
        <w:tabs>
          <w:tab w:val="right" w:leader="dot" w:pos="8306"/>
        </w:tabs>
      </w:pPr>
      <w:hyperlink w:anchor="_Toc14428" w:history="1">
        <w:r>
          <w:rPr>
            <w:rFonts w:ascii="仿宋" w:eastAsia="仿宋" w:hAnsi="仿宋" w:cs="仿宋" w:hint="eastAsia"/>
            <w:lang w:eastAsia="zh-CN"/>
          </w:rPr>
          <w:t>(四)、利润率高</w:t>
        </w:r>
        <w:r>
          <w:tab/>
        </w:r>
        <w:r>
          <w:fldChar w:fldCharType="begin"/>
        </w:r>
        <w:r>
          <w:instrText xml:space="preserve"> PAGEREF _Toc14428 \h </w:instrText>
        </w:r>
        <w:r>
          <w:fldChar w:fldCharType="separate"/>
        </w:r>
        <w:r>
          <w:t>33</w:t>
        </w:r>
        <w:r>
          <w:fldChar w:fldCharType="end"/>
        </w:r>
      </w:hyperlink>
    </w:p>
    <w:p>
      <w:pPr>
        <w:pStyle w:val="TOC1"/>
        <w:tabs>
          <w:tab w:val="right" w:leader="dot" w:pos="8306"/>
        </w:tabs>
      </w:pPr>
      <w:hyperlink w:anchor="_Toc11497" w:history="1">
        <w:r>
          <w:rPr>
            <w:rFonts w:ascii="仿宋" w:eastAsia="仿宋" w:hAnsi="仿宋" w:cs="仿宋" w:hint="eastAsia"/>
            <w:lang w:eastAsia="zh-CN"/>
          </w:rPr>
          <w:t>十一、草除灵乙酯项目社会影响</w:t>
        </w:r>
        <w:r>
          <w:tab/>
        </w:r>
        <w:r>
          <w:fldChar w:fldCharType="begin"/>
        </w:r>
        <w:r>
          <w:instrText xml:space="preserve"> PAGEREF _Toc11497 \h </w:instrText>
        </w:r>
        <w:r>
          <w:fldChar w:fldCharType="separate"/>
        </w:r>
        <w:r>
          <w:t>35</w:t>
        </w:r>
        <w:r>
          <w:fldChar w:fldCharType="end"/>
        </w:r>
      </w:hyperlink>
    </w:p>
    <w:p>
      <w:pPr>
        <w:pStyle w:val="TOC2"/>
        <w:tabs>
          <w:tab w:val="right" w:leader="dot" w:pos="8306"/>
        </w:tabs>
      </w:pPr>
      <w:hyperlink w:anchor="_Toc12259" w:history="1">
        <w:r>
          <w:rPr>
            <w:rFonts w:ascii="仿宋" w:eastAsia="仿宋" w:hAnsi="仿宋" w:cs="仿宋" w:hint="eastAsia"/>
            <w:lang w:eastAsia="zh-CN"/>
          </w:rPr>
          <w:t>(一)、社会责任与义务</w:t>
        </w:r>
        <w:r>
          <w:tab/>
        </w:r>
        <w:r>
          <w:fldChar w:fldCharType="begin"/>
        </w:r>
        <w:r>
          <w:instrText xml:space="preserve"> PAGEREF _Toc12259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93" w:history="1">
        <w:r>
          <w:rPr>
            <w:rFonts w:ascii="仿宋" w:eastAsia="仿宋" w:hAnsi="仿宋" w:cs="仿宋" w:hint="eastAsia"/>
            <w:lang w:eastAsia="zh-CN"/>
          </w:rPr>
          <w:t>(二)、社会参与与沟通</w:t>
        </w:r>
        <w:r>
          <w:tab/>
        </w:r>
        <w:r>
          <w:fldChar w:fldCharType="begin"/>
        </w:r>
        <w:r>
          <w:instrText xml:space="preserve"> PAGEREF _Toc18693 \h </w:instrText>
        </w:r>
        <w:r>
          <w:fldChar w:fldCharType="separate"/>
        </w:r>
        <w:r>
          <w:t>36</w:t>
        </w:r>
        <w:r>
          <w:fldChar w:fldCharType="end"/>
        </w:r>
      </w:hyperlink>
    </w:p>
    <w:p>
      <w:pPr>
        <w:pStyle w:val="TOC1"/>
        <w:tabs>
          <w:tab w:val="right" w:leader="dot" w:pos="8306"/>
        </w:tabs>
      </w:pPr>
      <w:hyperlink w:anchor="_Toc2977" w:history="1">
        <w:r>
          <w:rPr>
            <w:rFonts w:ascii="仿宋" w:eastAsia="仿宋" w:hAnsi="仿宋" w:cs="仿宋" w:hint="eastAsia"/>
            <w:lang w:eastAsia="zh-CN"/>
          </w:rPr>
          <w:t>十二、草除灵乙酯项目人力资源管理</w:t>
        </w:r>
        <w:r>
          <w:tab/>
        </w:r>
        <w:r>
          <w:fldChar w:fldCharType="begin"/>
        </w:r>
        <w:r>
          <w:instrText xml:space="preserve"> PAGEREF _Toc2977 \h </w:instrText>
        </w:r>
        <w:r>
          <w:fldChar w:fldCharType="separate"/>
        </w:r>
        <w:r>
          <w:t>37</w:t>
        </w:r>
        <w:r>
          <w:fldChar w:fldCharType="end"/>
        </w:r>
      </w:hyperlink>
    </w:p>
    <w:p>
      <w:pPr>
        <w:pStyle w:val="TOC2"/>
        <w:tabs>
          <w:tab w:val="right" w:leader="dot" w:pos="8306"/>
        </w:tabs>
      </w:pPr>
      <w:hyperlink w:anchor="_Toc32054" w:history="1">
        <w:r>
          <w:rPr>
            <w:rFonts w:ascii="仿宋" w:eastAsia="仿宋" w:hAnsi="仿宋" w:cs="仿宋" w:hint="eastAsia"/>
            <w:lang w:eastAsia="zh-CN"/>
          </w:rPr>
          <w:t>(一)、建立健全的预算管理制度</w:t>
        </w:r>
        <w:r>
          <w:tab/>
        </w:r>
        <w:r>
          <w:fldChar w:fldCharType="begin"/>
        </w:r>
        <w:r>
          <w:instrText xml:space="preserve"> PAGEREF _Toc32054 \h </w:instrText>
        </w:r>
        <w:r>
          <w:fldChar w:fldCharType="separate"/>
        </w:r>
        <w:r>
          <w:t>37</w:t>
        </w:r>
        <w:r>
          <w:fldChar w:fldCharType="end"/>
        </w:r>
      </w:hyperlink>
    </w:p>
    <w:p>
      <w:pPr>
        <w:pStyle w:val="TOC2"/>
        <w:tabs>
          <w:tab w:val="right" w:leader="dot" w:pos="8306"/>
        </w:tabs>
      </w:pPr>
      <w:hyperlink w:anchor="_Toc4585" w:history="1">
        <w:r>
          <w:rPr>
            <w:rFonts w:ascii="仿宋" w:eastAsia="仿宋" w:hAnsi="仿宋" w:cs="仿宋" w:hint="eastAsia"/>
            <w:lang w:eastAsia="zh-CN"/>
          </w:rPr>
          <w:t>(二)、加强资金流动监控</w:t>
        </w:r>
        <w:r>
          <w:tab/>
        </w:r>
        <w:r>
          <w:fldChar w:fldCharType="begin"/>
        </w:r>
        <w:r>
          <w:instrText xml:space="preserve"> PAGEREF _Toc4585 \h </w:instrText>
        </w:r>
        <w:r>
          <w:fldChar w:fldCharType="separate"/>
        </w:r>
        <w:r>
          <w:t>39</w:t>
        </w:r>
        <w:r>
          <w:fldChar w:fldCharType="end"/>
        </w:r>
      </w:hyperlink>
    </w:p>
    <w:p>
      <w:pPr>
        <w:pStyle w:val="TOC2"/>
        <w:tabs>
          <w:tab w:val="right" w:leader="dot" w:pos="8306"/>
        </w:tabs>
      </w:pPr>
      <w:hyperlink w:anchor="_Toc5736" w:history="1">
        <w:r>
          <w:rPr>
            <w:rFonts w:ascii="仿宋" w:eastAsia="仿宋" w:hAnsi="仿宋" w:cs="仿宋" w:hint="eastAsia"/>
            <w:lang w:eastAsia="zh-CN"/>
          </w:rPr>
          <w:t>(三)、制定完善的风险控制机制</w:t>
        </w:r>
        <w:r>
          <w:tab/>
        </w:r>
        <w:r>
          <w:fldChar w:fldCharType="begin"/>
        </w:r>
        <w:r>
          <w:instrText xml:space="preserve"> PAGEREF _Toc5736 \h </w:instrText>
        </w:r>
        <w:r>
          <w:fldChar w:fldCharType="separate"/>
        </w:r>
        <w:r>
          <w:t>40</w:t>
        </w:r>
        <w:r>
          <w:fldChar w:fldCharType="end"/>
        </w:r>
      </w:hyperlink>
    </w:p>
    <w:p>
      <w:pPr>
        <w:pStyle w:val="TOC2"/>
        <w:tabs>
          <w:tab w:val="right" w:leader="dot" w:pos="8306"/>
        </w:tabs>
      </w:pPr>
      <w:hyperlink w:anchor="_Toc1110" w:history="1">
        <w:r>
          <w:rPr>
            <w:rFonts w:ascii="仿宋" w:eastAsia="仿宋" w:hAnsi="仿宋" w:cs="仿宋" w:hint="eastAsia"/>
            <w:lang w:eastAsia="zh-CN"/>
          </w:rPr>
          <w:t>(四)、优化成本管理</w:t>
        </w:r>
        <w:r>
          <w:tab/>
        </w:r>
        <w:r>
          <w:fldChar w:fldCharType="begin"/>
        </w:r>
        <w:r>
          <w:instrText xml:space="preserve"> PAGEREF _Toc1110 \h </w:instrText>
        </w:r>
        <w:r>
          <w:fldChar w:fldCharType="separate"/>
        </w:r>
        <w:r>
          <w:t>41</w:t>
        </w:r>
        <w:r>
          <w:fldChar w:fldCharType="end"/>
        </w:r>
      </w:hyperlink>
    </w:p>
    <w:p>
      <w:pPr>
        <w:pStyle w:val="TOC1"/>
        <w:tabs>
          <w:tab w:val="right" w:leader="dot" w:pos="8306"/>
        </w:tabs>
      </w:pPr>
      <w:hyperlink w:anchor="_Toc16058" w:history="1">
        <w:r>
          <w:rPr>
            <w:rFonts w:ascii="仿宋" w:eastAsia="仿宋" w:hAnsi="仿宋" w:cs="仿宋" w:hint="eastAsia"/>
            <w:lang w:eastAsia="zh-CN"/>
          </w:rPr>
          <w:t>十三、草除灵乙酯项目实施时间节点</w:t>
        </w:r>
        <w:r>
          <w:tab/>
        </w:r>
        <w:r>
          <w:fldChar w:fldCharType="begin"/>
        </w:r>
        <w:r>
          <w:instrText xml:space="preserve"> PAGEREF _Toc16058 \h </w:instrText>
        </w:r>
        <w:r>
          <w:fldChar w:fldCharType="separate"/>
        </w:r>
        <w:r>
          <w:t>42</w:t>
        </w:r>
        <w:r>
          <w:fldChar w:fldCharType="end"/>
        </w:r>
      </w:hyperlink>
    </w:p>
    <w:p>
      <w:pPr>
        <w:pStyle w:val="TOC2"/>
        <w:tabs>
          <w:tab w:val="right" w:leader="dot" w:pos="8306"/>
        </w:tabs>
      </w:pPr>
      <w:hyperlink w:anchor="_Toc24497" w:history="1">
        <w:r>
          <w:rPr>
            <w:rFonts w:ascii="仿宋" w:eastAsia="仿宋" w:hAnsi="仿宋" w:cs="仿宋" w:hint="eastAsia"/>
            <w:lang w:eastAsia="zh-CN"/>
          </w:rPr>
          <w:t>(一)、草除灵乙酯项目启动阶段时间节点</w:t>
        </w:r>
        <w:r>
          <w:tab/>
        </w:r>
        <w:r>
          <w:fldChar w:fldCharType="begin"/>
        </w:r>
        <w:r>
          <w:instrText xml:space="preserve"> PAGEREF _Toc24497 \h </w:instrText>
        </w:r>
        <w:r>
          <w:fldChar w:fldCharType="separate"/>
        </w:r>
        <w:r>
          <w:t>42</w:t>
        </w:r>
        <w:r>
          <w:fldChar w:fldCharType="end"/>
        </w:r>
      </w:hyperlink>
    </w:p>
    <w:p>
      <w:pPr>
        <w:pStyle w:val="TOC2"/>
        <w:tabs>
          <w:tab w:val="right" w:leader="dot" w:pos="8306"/>
        </w:tabs>
      </w:pPr>
      <w:hyperlink w:anchor="_Toc13912" w:history="1">
        <w:r>
          <w:rPr>
            <w:rFonts w:ascii="仿宋" w:eastAsia="仿宋" w:hAnsi="仿宋" w:cs="仿宋" w:hint="eastAsia"/>
            <w:lang w:eastAsia="zh-CN"/>
          </w:rPr>
          <w:t>(二)、草除灵乙酯项目执行阶段时间节点</w:t>
        </w:r>
        <w:r>
          <w:tab/>
        </w:r>
        <w:r>
          <w:fldChar w:fldCharType="begin"/>
        </w:r>
        <w:r>
          <w:instrText xml:space="preserve"> PAGEREF _Toc13912 \h </w:instrText>
        </w:r>
        <w:r>
          <w:fldChar w:fldCharType="separate"/>
        </w:r>
        <w:r>
          <w:t>44</w:t>
        </w:r>
        <w:r>
          <w:fldChar w:fldCharType="end"/>
        </w:r>
      </w:hyperlink>
    </w:p>
    <w:p>
      <w:pPr>
        <w:pStyle w:val="TOC2"/>
        <w:tabs>
          <w:tab w:val="right" w:leader="dot" w:pos="8306"/>
        </w:tabs>
      </w:pPr>
      <w:hyperlink w:anchor="_Toc18417" w:history="1">
        <w:r>
          <w:rPr>
            <w:rFonts w:ascii="仿宋" w:eastAsia="仿宋" w:hAnsi="仿宋" w:cs="仿宋" w:hint="eastAsia"/>
            <w:lang w:eastAsia="zh-CN"/>
          </w:rPr>
          <w:t>(三)、草除灵乙酯项目完成阶段时间节点</w:t>
        </w:r>
        <w:r>
          <w:tab/>
        </w:r>
        <w:r>
          <w:fldChar w:fldCharType="begin"/>
        </w:r>
        <w:r>
          <w:instrText xml:space="preserve"> PAGEREF _Toc18417 \h </w:instrText>
        </w:r>
        <w:r>
          <w:fldChar w:fldCharType="separate"/>
        </w:r>
        <w:r>
          <w:t>45</w:t>
        </w:r>
        <w:r>
          <w:fldChar w:fldCharType="end"/>
        </w:r>
      </w:hyperlink>
    </w:p>
    <w:p>
      <w:pPr>
        <w:pStyle w:val="TOC1"/>
        <w:tabs>
          <w:tab w:val="right" w:leader="dot" w:pos="8306"/>
        </w:tabs>
      </w:pPr>
      <w:hyperlink w:anchor="_Toc19431" w:history="1">
        <w:r>
          <w:rPr>
            <w:rFonts w:ascii="仿宋" w:eastAsia="仿宋" w:hAnsi="仿宋" w:cs="仿宋" w:hint="eastAsia"/>
            <w:lang w:eastAsia="zh-CN"/>
          </w:rPr>
          <w:t>十四、草除灵乙酯项目变更管理</w:t>
        </w:r>
        <w:r>
          <w:tab/>
        </w:r>
        <w:r>
          <w:fldChar w:fldCharType="begin"/>
        </w:r>
        <w:r>
          <w:instrText xml:space="preserve"> PAGEREF _Toc19431 \h </w:instrText>
        </w:r>
        <w:r>
          <w:fldChar w:fldCharType="separate"/>
        </w:r>
        <w:r>
          <w:t>46</w:t>
        </w:r>
        <w:r>
          <w:fldChar w:fldCharType="end"/>
        </w:r>
      </w:hyperlink>
    </w:p>
    <w:p>
      <w:pPr>
        <w:pStyle w:val="TOC2"/>
        <w:tabs>
          <w:tab w:val="right" w:leader="dot" w:pos="8306"/>
        </w:tabs>
      </w:pPr>
      <w:hyperlink w:anchor="_Toc26993" w:history="1">
        <w:r>
          <w:rPr>
            <w:rFonts w:ascii="仿宋" w:eastAsia="仿宋" w:hAnsi="仿宋" w:cs="仿宋" w:hint="eastAsia"/>
            <w:lang w:eastAsia="zh-CN"/>
          </w:rPr>
          <w:t>(一)、变更申请与评估</w:t>
        </w:r>
        <w:r>
          <w:tab/>
        </w:r>
        <w:r>
          <w:fldChar w:fldCharType="begin"/>
        </w:r>
        <w:r>
          <w:instrText xml:space="preserve"> PAGEREF _Toc26993 \h </w:instrText>
        </w:r>
        <w:r>
          <w:fldChar w:fldCharType="separate"/>
        </w:r>
        <w:r>
          <w:t>46</w:t>
        </w:r>
        <w:r>
          <w:fldChar w:fldCharType="end"/>
        </w:r>
      </w:hyperlink>
    </w:p>
    <w:p>
      <w:pPr>
        <w:pStyle w:val="TOC2"/>
        <w:tabs>
          <w:tab w:val="right" w:leader="dot" w:pos="8306"/>
        </w:tabs>
      </w:pPr>
      <w:hyperlink w:anchor="_Toc22909" w:history="1">
        <w:r>
          <w:rPr>
            <w:rFonts w:ascii="仿宋" w:eastAsia="仿宋" w:hAnsi="仿宋" w:cs="仿宋" w:hint="eastAsia"/>
            <w:lang w:eastAsia="zh-CN"/>
          </w:rPr>
          <w:t>(二)、变更实施与控制</w:t>
        </w:r>
        <w:r>
          <w:tab/>
        </w:r>
        <w:r>
          <w:fldChar w:fldCharType="begin"/>
        </w:r>
        <w:r>
          <w:instrText xml:space="preserve"> PAGEREF _Toc22909 \h </w:instrText>
        </w:r>
        <w:r>
          <w:fldChar w:fldCharType="separate"/>
        </w:r>
        <w:r>
          <w:t>46</w:t>
        </w:r>
        <w:r>
          <w:fldChar w:fldCharType="end"/>
        </w:r>
      </w:hyperlink>
    </w:p>
    <w:p>
      <w:pPr>
        <w:pStyle w:val="TOC1"/>
        <w:tabs>
          <w:tab w:val="right" w:leader="dot" w:pos="8306"/>
        </w:tabs>
      </w:pPr>
      <w:hyperlink w:anchor="_Toc8330" w:history="1">
        <w:r>
          <w:rPr>
            <w:rFonts w:ascii="仿宋" w:eastAsia="仿宋" w:hAnsi="仿宋" w:cs="仿宋" w:hint="eastAsia"/>
            <w:lang w:eastAsia="zh-CN"/>
          </w:rPr>
          <w:t>十五、草除灵乙酯项目治理与监督</w:t>
        </w:r>
        <w:r>
          <w:tab/>
        </w:r>
        <w:r>
          <w:fldChar w:fldCharType="begin"/>
        </w:r>
        <w:r>
          <w:instrText xml:space="preserve"> PAGEREF _Toc8330 \h </w:instrText>
        </w:r>
        <w:r>
          <w:fldChar w:fldCharType="separate"/>
        </w:r>
        <w:r>
          <w:t>47</w:t>
        </w:r>
        <w:r>
          <w:fldChar w:fldCharType="end"/>
        </w:r>
      </w:hyperlink>
    </w:p>
    <w:p>
      <w:pPr>
        <w:pStyle w:val="TOC2"/>
        <w:tabs>
          <w:tab w:val="right" w:leader="dot" w:pos="8306"/>
        </w:tabs>
      </w:pPr>
      <w:hyperlink w:anchor="_Toc29251" w:history="1">
        <w:r>
          <w:rPr>
            <w:rFonts w:ascii="仿宋" w:eastAsia="仿宋" w:hAnsi="仿宋" w:cs="仿宋" w:hint="eastAsia"/>
            <w:lang w:eastAsia="zh-CN"/>
          </w:rPr>
          <w:t>(一)、草除灵乙酯项目治理结构</w:t>
        </w:r>
        <w:r>
          <w:tab/>
        </w:r>
        <w:r>
          <w:fldChar w:fldCharType="begin"/>
        </w:r>
        <w:r>
          <w:instrText xml:space="preserve"> PAGEREF _Toc29251 \h </w:instrText>
        </w:r>
        <w:r>
          <w:fldChar w:fldCharType="separate"/>
        </w:r>
        <w:r>
          <w:t>47</w:t>
        </w:r>
        <w:r>
          <w:fldChar w:fldCharType="end"/>
        </w:r>
      </w:hyperlink>
    </w:p>
    <w:p>
      <w:pPr>
        <w:pStyle w:val="TOC2"/>
        <w:tabs>
          <w:tab w:val="right" w:leader="dot" w:pos="8306"/>
        </w:tabs>
      </w:pPr>
      <w:hyperlink w:anchor="_Toc810" w:history="1">
        <w:r>
          <w:rPr>
            <w:rFonts w:ascii="仿宋" w:eastAsia="仿宋" w:hAnsi="仿宋" w:cs="仿宋" w:hint="eastAsia"/>
            <w:lang w:eastAsia="zh-CN"/>
          </w:rPr>
          <w:t>(二)、监督与审计</w:t>
        </w:r>
        <w:r>
          <w:tab/>
        </w:r>
        <w:r>
          <w:fldChar w:fldCharType="begin"/>
        </w:r>
        <w:r>
          <w:instrText xml:space="preserve"> PAGEREF _Toc810 \h </w:instrText>
        </w:r>
        <w:r>
          <w:fldChar w:fldCharType="separate"/>
        </w:r>
        <w:r>
          <w:t>48</w:t>
        </w:r>
        <w:r>
          <w:fldChar w:fldCharType="end"/>
        </w:r>
      </w:hyperlink>
    </w:p>
    <w:p>
      <w:pPr>
        <w:pStyle w:val="TOC1"/>
        <w:tabs>
          <w:tab w:val="right" w:leader="dot" w:pos="8306"/>
        </w:tabs>
      </w:pPr>
      <w:hyperlink w:anchor="_Toc3629" w:history="1">
        <w:r>
          <w:rPr>
            <w:rFonts w:ascii="仿宋" w:eastAsia="仿宋" w:hAnsi="仿宋" w:cs="仿宋" w:hint="eastAsia"/>
            <w:lang w:eastAsia="zh-CN"/>
          </w:rPr>
          <w:t>十六、草除灵乙酯项目实施保障措施</w:t>
        </w:r>
        <w:r>
          <w:tab/>
        </w:r>
        <w:r>
          <w:fldChar w:fldCharType="begin"/>
        </w:r>
        <w:r>
          <w:instrText xml:space="preserve"> PAGEREF _Toc3629 \h </w:instrText>
        </w:r>
        <w:r>
          <w:fldChar w:fldCharType="separate"/>
        </w:r>
        <w:r>
          <w:t>50</w:t>
        </w:r>
        <w:r>
          <w:fldChar w:fldCharType="end"/>
        </w:r>
      </w:hyperlink>
    </w:p>
    <w:p>
      <w:pPr>
        <w:pStyle w:val="TOC2"/>
        <w:tabs>
          <w:tab w:val="right" w:leader="dot" w:pos="8306"/>
        </w:tabs>
      </w:pPr>
      <w:hyperlink w:anchor="_Toc1073" w:history="1">
        <w:r>
          <w:rPr>
            <w:rFonts w:ascii="仿宋" w:eastAsia="仿宋" w:hAnsi="仿宋" w:cs="仿宋" w:hint="eastAsia"/>
            <w:lang w:eastAsia="zh-CN"/>
          </w:rPr>
          <w:t>(一)、草除灵乙酯项目实施保障机制</w:t>
        </w:r>
        <w:r>
          <w:tab/>
        </w:r>
        <w:r>
          <w:fldChar w:fldCharType="begin"/>
        </w:r>
        <w:r>
          <w:instrText xml:space="preserve"> PAGEREF _Toc1073 \h </w:instrText>
        </w:r>
        <w:r>
          <w:fldChar w:fldCharType="separate"/>
        </w:r>
        <w:r>
          <w:t>50</w:t>
        </w:r>
        <w:r>
          <w:fldChar w:fldCharType="end"/>
        </w:r>
      </w:hyperlink>
    </w:p>
    <w:p>
      <w:pPr>
        <w:pStyle w:val="TOC2"/>
        <w:tabs>
          <w:tab w:val="right" w:leader="dot" w:pos="8306"/>
        </w:tabs>
      </w:pPr>
      <w:hyperlink w:anchor="_Toc11372" w:history="1">
        <w:r>
          <w:rPr>
            <w:rFonts w:ascii="仿宋" w:eastAsia="仿宋" w:hAnsi="仿宋" w:cs="仿宋" w:hint="eastAsia"/>
            <w:lang w:eastAsia="zh-CN"/>
          </w:rPr>
          <w:t>(二)、草除灵乙酯项目法律合规要求</w:t>
        </w:r>
        <w:r>
          <w:tab/>
        </w:r>
        <w:r>
          <w:fldChar w:fldCharType="begin"/>
        </w:r>
        <w:r>
          <w:instrText xml:space="preserve"> PAGEREF _Toc11372 \h </w:instrText>
        </w:r>
        <w:r>
          <w:fldChar w:fldCharType="separate"/>
        </w:r>
        <w:r>
          <w:t>53</w:t>
        </w:r>
        <w:r>
          <w:fldChar w:fldCharType="end"/>
        </w:r>
      </w:hyperlink>
    </w:p>
    <w:p>
      <w:pPr>
        <w:pStyle w:val="TOC2"/>
        <w:tabs>
          <w:tab w:val="right" w:leader="dot" w:pos="8306"/>
        </w:tabs>
      </w:pPr>
      <w:hyperlink w:anchor="_Toc26259" w:history="1">
        <w:r>
          <w:rPr>
            <w:rFonts w:ascii="仿宋" w:eastAsia="仿宋" w:hAnsi="仿宋" w:cs="仿宋" w:hint="eastAsia"/>
            <w:lang w:eastAsia="zh-CN"/>
          </w:rPr>
          <w:t>(三)、草除灵乙酯项目合同管理与法律事务</w:t>
        </w:r>
        <w:r>
          <w:tab/>
        </w:r>
        <w:r>
          <w:fldChar w:fldCharType="begin"/>
        </w:r>
        <w:r>
          <w:instrText xml:space="preserve"> PAGEREF _Toc26259 \h </w:instrText>
        </w:r>
        <w:r>
          <w:fldChar w:fldCharType="separate"/>
        </w:r>
        <w:r>
          <w:t>57</w:t>
        </w:r>
        <w:r>
          <w:fldChar w:fldCharType="end"/>
        </w:r>
      </w:hyperlink>
    </w:p>
    <w:p>
      <w:pPr>
        <w:pStyle w:val="TOC2"/>
        <w:tabs>
          <w:tab w:val="right" w:leader="dot" w:pos="8306"/>
        </w:tabs>
      </w:pPr>
      <w:hyperlink w:anchor="_Toc27276" w:history="1">
        <w:r>
          <w:rPr>
            <w:rFonts w:ascii="仿宋" w:eastAsia="仿宋" w:hAnsi="仿宋" w:cs="仿宋" w:hint="eastAsia"/>
            <w:lang w:eastAsia="zh-CN"/>
          </w:rPr>
          <w:t>(四)、草除灵乙酯项目知识产权保护策略</w:t>
        </w:r>
        <w:r>
          <w:tab/>
        </w:r>
        <w:r>
          <w:fldChar w:fldCharType="begin"/>
        </w:r>
        <w:r>
          <w:instrText xml:space="preserve"> PAGEREF _Toc27276 \h </w:instrText>
        </w:r>
        <w:r>
          <w:fldChar w:fldCharType="separate"/>
        </w:r>
        <w:r>
          <w:t>64</w:t>
        </w:r>
        <w:r>
          <w:fldChar w:fldCharType="end"/>
        </w:r>
      </w:hyperlink>
    </w:p>
    <w:p>
      <w:pPr>
        <w:pStyle w:val="TOC1"/>
        <w:tabs>
          <w:tab w:val="right" w:leader="dot" w:pos="8306"/>
        </w:tabs>
      </w:pPr>
      <w:hyperlink w:anchor="_Toc9861" w:history="1">
        <w:r>
          <w:rPr>
            <w:rFonts w:ascii="仿宋" w:eastAsia="仿宋" w:hAnsi="仿宋" w:cs="仿宋" w:hint="eastAsia"/>
            <w:lang w:eastAsia="zh-CN"/>
          </w:rPr>
          <w:t>十七、利益相关者分析与沟通计划</w:t>
        </w:r>
        <w:r>
          <w:tab/>
        </w:r>
        <w:r>
          <w:fldChar w:fldCharType="begin"/>
        </w:r>
        <w:r>
          <w:instrText xml:space="preserve"> PAGEREF _Toc9861 \h </w:instrText>
        </w:r>
        <w:r>
          <w:fldChar w:fldCharType="separate"/>
        </w:r>
        <w:r>
          <w:t>66</w:t>
        </w:r>
        <w:r>
          <w:fldChar w:fldCharType="end"/>
        </w:r>
      </w:hyperlink>
    </w:p>
    <w:p>
      <w:pPr>
        <w:pStyle w:val="TOC2"/>
        <w:tabs>
          <w:tab w:val="right" w:leader="dot" w:pos="8306"/>
        </w:tabs>
      </w:pPr>
      <w:hyperlink w:anchor="_Toc15705" w:history="1">
        <w:r>
          <w:rPr>
            <w:rFonts w:ascii="仿宋" w:eastAsia="仿宋" w:hAnsi="仿宋" w:cs="仿宋" w:hint="eastAsia"/>
            <w:lang w:eastAsia="zh-CN"/>
          </w:rPr>
          <w:t>(一)、利益相关者分析</w:t>
        </w:r>
        <w:r>
          <w:tab/>
        </w:r>
        <w:r>
          <w:fldChar w:fldCharType="begin"/>
        </w:r>
        <w:r>
          <w:instrText xml:space="preserve"> PAGEREF _Toc15705 \h </w:instrText>
        </w:r>
        <w:r>
          <w:fldChar w:fldCharType="separate"/>
        </w:r>
        <w:r>
          <w:t>66</w:t>
        </w:r>
        <w:r>
          <w:fldChar w:fldCharType="end"/>
        </w:r>
      </w:hyperlink>
    </w:p>
    <w:p>
      <w:pPr>
        <w:pStyle w:val="TOC2"/>
        <w:tabs>
          <w:tab w:val="right" w:leader="dot" w:pos="8306"/>
        </w:tabs>
      </w:pPr>
      <w:hyperlink w:anchor="_Toc29010" w:history="1">
        <w:r>
          <w:rPr>
            <w:rFonts w:ascii="仿宋" w:eastAsia="仿宋" w:hAnsi="仿宋" w:cs="仿宋" w:hint="eastAsia"/>
            <w:lang w:eastAsia="zh-CN"/>
          </w:rPr>
          <w:t>(二)、沟通计划</w:t>
        </w:r>
        <w:r>
          <w:tab/>
        </w:r>
        <w:r>
          <w:fldChar w:fldCharType="begin"/>
        </w:r>
        <w:r>
          <w:instrText xml:space="preserve"> PAGEREF _Toc29010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52"/>
      <w:r>
        <w:rPr>
          <w:rFonts w:ascii="仿宋" w:eastAsia="仿宋" w:hAnsi="仿宋" w:cs="仿宋" w:hint="eastAsia"/>
          <w:sz w:val="28"/>
          <w:lang w:eastAsia="zh-CN"/>
        </w:rPr>
        <w:t>一、草除灵乙酯项目危机管理</w:t>
      </w:r>
      <w:bookmarkEnd w:id="2"/>
    </w:p>
    <w:p>
      <w:pPr>
        <w:pStyle w:val="Heading2"/>
        <w:rPr>
          <w:rFonts w:ascii="仿宋" w:eastAsia="仿宋" w:hAnsi="仿宋" w:cs="仿宋" w:hint="eastAsia"/>
          <w:lang w:eastAsia="zh-CN"/>
        </w:rPr>
      </w:pPr>
      <w:bookmarkStart w:id="3" w:name="_Toc242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草除灵乙酯项目危机管理中，危机预警与识别是确保草除灵乙酯项目稳健运行的核心步骤。通过建立全面的监测机制，草除灵乙酯项目团队旨在及时发现和理解潜在的风险和危机因素，以便采取及时的预防和应对措施，确保草除灵乙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首先，通过深入的风险评估，草除灵乙酯项目团队全面分析了整个草除灵乙酯项目和各个阶段可能存在的威胁。这包括准确评估每个潜在风险的发生概率和可能影响的程度，为后续危机预警提供了有力支持。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草除灵乙酯项目团队着重于明确定义草除灵乙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草除灵乙酯项目进展的持续监控，团队能够及时发现潜在问题并作出迅速反应。草除灵乙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在这一阶段，团队的专业素养和反应速度将发挥至关重要的作用，以确保潜在危机能够在初期得到有效的处理，最大程度地减轻负面影响。通过危机预警与识别，草除灵乙酯项目得以更有序、可控地推进。</w:t>
      </w:r>
    </w:p>
    <w:p>
      <w:pPr>
        <w:pStyle w:val="Heading2"/>
        <w:ind w:firstLine="560" w:firstLineChars="200"/>
        <w:rPr>
          <w:rFonts w:ascii="仿宋" w:eastAsia="仿宋" w:hAnsi="仿宋" w:cs="仿宋" w:hint="eastAsia"/>
          <w:sz w:val="28"/>
          <w:lang w:eastAsia="zh-CN"/>
        </w:rPr>
      </w:pPr>
      <w:bookmarkStart w:id="4" w:name="_Toc273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在危机发生时，草除灵乙酯项目团队立即行动，成立了应急小组。该小组的任务是迅速制定并实施紧急应对措施，以最小化潜在损失。以下是采取的主要措施：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暂停草除灵乙酯项目进度：为遏制危机蔓延，草除灵乙酯项目暂时停止进行，以便全面评估当前状况。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资源重新分配：重新评估草除灵乙酯项目资源的分配，确保最大限度地减小损失。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实时沟通：与关键利益相关者建立实时沟通机制，向他们传递草除灵乙酯项目危机的实际状况，保障草除灵乙酯项目核心利益。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在紧急应对的同时，草除灵乙酯项目团队强调了团队协作和有效沟通的重要性。以下是团队协作的关键举措：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信息共享机制：建立了信息共享平台，确保团队成员能够及时获取草除灵乙酯项目危机的实时信息。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领导者沟通：草除灵乙酯项目领导者通过定期会议和即时沟通工具，指导团队应对危机，保持团队稳定运行。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随着危机得到初步控制，草除灵乙酯项目团队转向制定恢复计划，以确保草除灵乙酯项目能够从中迅速恢复。主要恢复计划包括：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修复受损的进度计划：重新评估草除灵乙酯项目进度，制定修复计划，确保草除灵乙酯项目尽快回归正常进程。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重新调整资源分配：优化资源分配，确保草除灵乙酯项目在有限资源下高效运转。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风险管理机制加强：对草除灵乙酯项目风险进行全面评估，制定更强化的风险管理策略，以预防未来可能的危机。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720"/>
      <w:r>
        <w:rPr>
          <w:rFonts w:ascii="仿宋" w:eastAsia="仿宋" w:hAnsi="仿宋" w:cs="仿宋" w:hint="eastAsia"/>
          <w:sz w:val="28"/>
          <w:lang w:eastAsia="zh-CN"/>
        </w:rPr>
        <w:t>二、草除灵乙酯项目建设单位说明</w:t>
      </w:r>
      <w:bookmarkEnd w:id="5"/>
    </w:p>
    <w:p>
      <w:pPr>
        <w:pStyle w:val="Heading2"/>
        <w:rPr>
          <w:rFonts w:ascii="仿宋" w:eastAsia="仿宋" w:hAnsi="仿宋" w:cs="仿宋" w:hint="eastAsia"/>
          <w:lang w:eastAsia="zh-CN"/>
        </w:rPr>
      </w:pPr>
      <w:bookmarkStart w:id="6" w:name="_Toc2559"/>
      <w:r>
        <w:rPr>
          <w:rFonts w:ascii="仿宋" w:eastAsia="仿宋" w:hAnsi="仿宋" w:cs="仿宋" w:hint="eastAsia"/>
          <w:lang w:eastAsia="zh-CN"/>
        </w:rPr>
        <w:t>(一)、草除灵乙酯项目承办单位基本情况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42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草除灵乙酯项目承办单位的XXXX，我们着眼于实现可持续的经济效益。通过技术创新和解决方案的提供，公司预计在草除灵乙酯项目执行期间将获得可观的收入增长。这一收入来源主要包括草除灵乙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同时，我们注重成本控制和效率提升，以确保草除灵乙酯项目的可持续盈利。透过精细的管理和资源优化，公司期望实现草除灵乙酯项目利润最大化。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草除灵乙酯项目实施进行全面的投资评估，包括草除灵乙酯项目启动阶段的资金投入和后续运营成本。通过对草除灵乙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草除灵乙酯项目实施过程中具备足够的资金流动性，公司将进行详尽的现金流分析。这包括资金需求的合理预测、草除灵乙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40"/>
      <w:r>
        <w:rPr>
          <w:rFonts w:ascii="仿宋" w:eastAsia="仿宋" w:hAnsi="仿宋" w:cs="仿宋" w:hint="eastAsia"/>
          <w:sz w:val="28"/>
          <w:lang w:eastAsia="zh-CN"/>
        </w:rPr>
        <w:t>三、草除灵乙酯项目土建工程</w:t>
      </w:r>
      <w:bookmarkEnd w:id="8"/>
    </w:p>
    <w:p>
      <w:pPr>
        <w:pStyle w:val="Heading2"/>
        <w:rPr>
          <w:rFonts w:ascii="仿宋" w:eastAsia="仿宋" w:hAnsi="仿宋" w:cs="仿宋" w:hint="eastAsia"/>
          <w:lang w:eastAsia="zh-CN"/>
        </w:rPr>
      </w:pPr>
      <w:bookmarkStart w:id="9" w:name="_Toc318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在草除灵乙酯项目的建筑工程设计中，我们将秉承一系列重要的设计原则，以确保草除灵乙酯项目建筑在功能、美观、可持续性等方面达到最佳效果。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首要原则是确保建筑的功能性得到最大化的发挥。我们将充分理解草除灵乙酯项目的实际需求，合理布局各个功能区域，保证建筑在满足业务需求的同时，提供高效的工作环境。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在建筑设计中，我们将综合考虑建设和运营成本。通过精细的经济效益分析，确保设计方案在高效利用资源的同时，对草除灵乙酯项目的长期盈利能力有积极的贡献。</w:t>
      </w:r>
    </w:p>
    <w:p>
      <w:pPr>
        <w:pStyle w:val="Heading2"/>
        <w:ind w:firstLine="560" w:firstLineChars="200"/>
        <w:rPr>
          <w:rFonts w:ascii="仿宋" w:eastAsia="仿宋" w:hAnsi="仿宋" w:cs="仿宋" w:hint="eastAsia"/>
          <w:sz w:val="28"/>
          <w:lang w:eastAsia="zh-CN"/>
        </w:rPr>
      </w:pPr>
      <w:bookmarkStart w:id="10" w:name="_Toc565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除灵乙酯项目的土建工程设计中，我们将精准设定设计年限，结合草除灵乙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草除灵乙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34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草除灵乙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草除灵乙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草除灵乙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68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本期工程草除灵乙酯项目预计总建筑面积XXX平方米，其中：计容建筑面积XXX平方米，计划建筑工程投资XX万元，占草除灵乙酯项目总投资的XX%。</w:t>
      </w:r>
    </w:p>
    <w:p>
      <w:pPr>
        <w:pStyle w:val="Heading1"/>
        <w:ind w:firstLine="560" w:firstLineChars="200"/>
        <w:rPr>
          <w:rFonts w:ascii="仿宋" w:eastAsia="仿宋" w:hAnsi="仿宋" w:cs="仿宋" w:hint="eastAsia"/>
          <w:sz w:val="28"/>
          <w:lang w:eastAsia="zh-CN"/>
        </w:rPr>
      </w:pPr>
      <w:bookmarkStart w:id="13" w:name="_Toc29116"/>
      <w:r>
        <w:rPr>
          <w:rFonts w:ascii="仿宋" w:eastAsia="仿宋" w:hAnsi="仿宋" w:cs="仿宋" w:hint="eastAsia"/>
          <w:sz w:val="28"/>
          <w:lang w:eastAsia="zh-CN"/>
        </w:rPr>
        <w:t>四、草除灵乙酯项目选址可行性分析</w:t>
      </w:r>
      <w:bookmarkEnd w:id="13"/>
    </w:p>
    <w:p>
      <w:pPr>
        <w:pStyle w:val="Heading2"/>
        <w:rPr>
          <w:rFonts w:ascii="仿宋" w:eastAsia="仿宋" w:hAnsi="仿宋" w:cs="仿宋" w:hint="eastAsia"/>
          <w:lang w:eastAsia="zh-CN"/>
        </w:rPr>
      </w:pPr>
      <w:bookmarkStart w:id="14" w:name="_Toc4573"/>
      <w:r>
        <w:rPr>
          <w:rFonts w:ascii="仿宋" w:eastAsia="仿宋" w:hAnsi="仿宋" w:cs="仿宋" w:hint="eastAsia"/>
          <w:lang w:eastAsia="zh-CN"/>
        </w:rPr>
        <w:t>(一)、草除灵乙酯项目选址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该草除灵乙酯项目选址位于XX省XX市XX区XXX街道</w:t>
      </w:r>
    </w:p>
    <w:p>
      <w:pPr>
        <w:pStyle w:val="Heading2"/>
        <w:ind w:firstLine="560" w:firstLineChars="200"/>
        <w:rPr>
          <w:rFonts w:ascii="仿宋" w:eastAsia="仿宋" w:hAnsi="仿宋" w:cs="仿宋" w:hint="eastAsia"/>
          <w:sz w:val="28"/>
          <w:lang w:eastAsia="zh-CN"/>
        </w:rPr>
      </w:pPr>
      <w:bookmarkStart w:id="15" w:name="_Toc2231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草除灵乙酯项目的征地面积将根据草除灵乙酯项目的实际规模和需求进行精确规划。具体面积XXX平方米，旨在确保草除灵乙酯项目不仅能够满足当前的发展需求，还能够预留空间以适应未来的扩展。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净用地面积是在征地面积基础上去除不可利用面积后的实际可开发用地。具体面积XXX平方米，考虑到环保、交通、安全等多方面因素，以确保草除灵乙酯项目在整体利用效率上达到最优。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草除灵乙酯项目计划建设的建筑总规模具体面积XXX平方米。这一规模的确定综合考虑了草除灵乙酯项目的性质、规模，以及城市规划的相关要求，确保建筑布局与周边环境协调一致。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绿地率是草除灵乙酯项目用地中被规划为绿地的比例。具体面积XXX平方米，旨在通过合理规划绿地，改善草除灵乙酯项目周边环境，提升居民生活质量，并符合城市整体绿化规划。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容积率是用地上可以建设的建筑总体积与用地面积之比。具体面积XXX，通过合理的容积率规划，确保草除灵乙酯项目建筑规模与周边环境和谐共生。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草除灵乙酯项目选址与当地城市规划相一致，具体面积XXX平方米。通过与城市规划部门深入沟通，确保草除灵乙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草除灵乙酯项目选址符合当地产业政策，具体面积XXX平方米。这包括草除灵乙酯项目对当地经济的促进作用，以及对相关产业的带动效应，确保草除灵乙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用地总体要求必须符合环保和可持续发展的原则，具体面积XXX平方米。通过采用绿色建筑设计、节能减排等措施，确保草除灵乙酯项目在建设和运营过程中对环境的影响最小化，达到可持续发展的要求。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确保草除灵乙酯项目选址具备必要的公共设施配套，具体面积XXX平方米。这包括交通便利性、教育、医疗等基础设施，以提高居民生活品质，使得草除灵乙酯项目选址更具吸引力。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考虑用地总体要求对当地社会稳定性的影响，具体面积XXX平方米。通过深入了解当地社区反馈，确保草除灵乙酯项目的选址和建设过程对当地社会和谐稳定产生积极作用。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草除灵乙酯项目选址不仅符合法规和规划，还在实际操作中具有可行性。这一全面规划将为草除灵乙酯项目的成功实施提供坚实的基础，确保草除灵乙酯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44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草除灵乙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草除灵乙酯项目的设备规划和空间设计中，我们将采取灵活设备布局的措施。设备布局将根据实际需求进行灵活设计，避免不必要的浪费。通过合理规划设备摆放位置，我们将提高设备的利用率，减少设备间距，以确保草除灵乙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草除灵乙酯项目内部引入共享设施的概念，例如共享会议室、办公区等。通过这种方式，我们可以减少对资源的重复建设，提高资源共享效率，从而减小草除灵乙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103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草除灵乙酯项目的总图布置中，我们将不同功能区域进行明确的规划，以最大程度满足草除灵乙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996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草除灵乙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草除灵乙酯项目对环境的影响是综合评价的重要因素之一。我们将详细考虑选址周边的自然环境、生态保护区、水源地等情况，确保草除灵乙酯项目的建设和运营对环境影响最小化，并符合当地的环保法规标准。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对选址的评价还需充分考虑当地政府的产业政策和法规。我们将详细了解草除灵乙酯项目所在地的相关政策，确保草除灵乙酯项目的规划和运营与当地法规相符，降低不必要的法律风险。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考虑到社会稳定性对企业运营的重要性，我们将评估选址地区的社会安全情况、劳工关系、社区反馈等方面，以确保草除灵乙酯项目的建设和运营不会受到社会稳定性的负面影响。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最后，我们将综合考虑用地成本，包括土地购置费用、土地开发成本等。通过对用地成本的详细评估，我们能够做出更为精确的经济效益分析，为草除灵乙酯项目的投资决策提供有力支持。</w:t>
      </w:r>
    </w:p>
    <w:p>
      <w:pPr>
        <w:pStyle w:val="Heading1"/>
        <w:ind w:firstLine="560" w:firstLineChars="200"/>
        <w:rPr>
          <w:rFonts w:ascii="仿宋" w:eastAsia="仿宋" w:hAnsi="仿宋" w:cs="仿宋" w:hint="eastAsia"/>
          <w:sz w:val="28"/>
          <w:lang w:eastAsia="zh-CN"/>
        </w:rPr>
      </w:pPr>
      <w:bookmarkStart w:id="19" w:name="_Toc13511"/>
      <w:r>
        <w:rPr>
          <w:rFonts w:ascii="仿宋" w:eastAsia="仿宋" w:hAnsi="仿宋" w:cs="仿宋" w:hint="eastAsia"/>
          <w:sz w:val="28"/>
          <w:lang w:eastAsia="zh-CN"/>
        </w:rPr>
        <w:t>五、草除灵乙酯项目建设背景及必要性分析</w:t>
      </w:r>
      <w:bookmarkEnd w:id="19"/>
    </w:p>
    <w:p>
      <w:pPr>
        <w:pStyle w:val="Heading2"/>
        <w:rPr>
          <w:rFonts w:ascii="仿宋" w:eastAsia="仿宋" w:hAnsi="仿宋" w:cs="仿宋" w:hint="eastAsia"/>
          <w:lang w:eastAsia="zh-CN"/>
        </w:rPr>
      </w:pPr>
      <w:bookmarkStart w:id="20" w:name="_Toc26553"/>
      <w:r>
        <w:rPr>
          <w:rFonts w:ascii="仿宋" w:eastAsia="仿宋" w:hAnsi="仿宋" w:cs="仿宋" w:hint="eastAsia"/>
          <w:lang w:eastAsia="zh-CN"/>
        </w:rPr>
        <w:t>(一)、草除灵乙酯项目背景分析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除灵乙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草除灵乙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草除灵乙酯项目在这个潮流中的定位。同时，我们将关注行业内涌现的新兴机遇，以便草除灵乙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草除灵乙酯项目提供了强大的发展动力。我们将聚焦于行业内最新的技术发展趋势，包括但不限于人工智能、大数据分析、物联网等领域。通过深度的技术研究，我们将确保草除灵乙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https://d.book118.com/128137077053006041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草除灵乙酯项目计划设计方案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C4DCD"/>
    <w:rsid w:val="6CAC4D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3707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2024-02-21T09:40:00Z</dcterms:created>
  <dcterms:modified xsi:type="dcterms:W3CDTF">2024-02-21T09:40:16Z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B4DA360900204DF484C68909FCA96260_11</vt:lpwstr>
  </property>
  <property fmtid="{D5CDD505-2E9C-101B-9397-08002B2CF9AE}" pid="3" name="KSOProductBuildVer">
    <vt:lpwstr>2052-12.1.0.16250</vt:lpwstr>
  </property>
</Properties>
</file>