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磺酸衍生物项目规划设计方案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99" w:history="1">
        <w:r>
          <w:rPr>
            <w:rFonts w:ascii="仿宋" w:eastAsia="仿宋" w:hAnsi="仿宋" w:cs="仿宋" w:hint="eastAsia"/>
            <w:lang w:eastAsia="zh-CN"/>
          </w:rPr>
          <w:t>概论</w:t>
        </w:r>
        <w:r>
          <w:tab/>
        </w:r>
        <w:r>
          <w:fldChar w:fldCharType="begin"/>
        </w:r>
        <w:r>
          <w:instrText xml:space="preserve"> PAGEREF _Toc3799 \h </w:instrText>
        </w:r>
        <w:r>
          <w:fldChar w:fldCharType="separate"/>
        </w:r>
        <w:r>
          <w:t>3</w:t>
        </w:r>
        <w:r>
          <w:fldChar w:fldCharType="end"/>
        </w:r>
      </w:hyperlink>
    </w:p>
    <w:p>
      <w:pPr>
        <w:pStyle w:val="TOC1"/>
        <w:tabs>
          <w:tab w:val="right" w:leader="dot" w:pos="8306"/>
        </w:tabs>
      </w:pPr>
      <w:hyperlink w:anchor="_Toc11806" w:history="1">
        <w:r>
          <w:rPr>
            <w:rFonts w:ascii="仿宋" w:eastAsia="仿宋" w:hAnsi="仿宋" w:cs="仿宋" w:hint="eastAsia"/>
            <w:lang w:eastAsia="zh-CN"/>
          </w:rPr>
          <w:t>一、磺酸衍生物项目危机管理</w:t>
        </w:r>
        <w:r>
          <w:tab/>
        </w:r>
        <w:r>
          <w:fldChar w:fldCharType="begin"/>
        </w:r>
        <w:r>
          <w:instrText xml:space="preserve"> PAGEREF _Toc11806 \h </w:instrText>
        </w:r>
        <w:r>
          <w:fldChar w:fldCharType="separate"/>
        </w:r>
        <w:r>
          <w:t>3</w:t>
        </w:r>
        <w:r>
          <w:fldChar w:fldCharType="end"/>
        </w:r>
      </w:hyperlink>
    </w:p>
    <w:p>
      <w:pPr>
        <w:pStyle w:val="TOC2"/>
        <w:tabs>
          <w:tab w:val="right" w:leader="dot" w:pos="8306"/>
        </w:tabs>
      </w:pPr>
      <w:hyperlink w:anchor="_Toc15236" w:history="1">
        <w:r>
          <w:rPr>
            <w:rFonts w:ascii="仿宋" w:eastAsia="仿宋" w:hAnsi="仿宋" w:cs="仿宋" w:hint="eastAsia"/>
            <w:lang w:eastAsia="zh-CN"/>
          </w:rPr>
          <w:t>(一)、危机预警与识别</w:t>
        </w:r>
        <w:r>
          <w:tab/>
        </w:r>
        <w:r>
          <w:fldChar w:fldCharType="begin"/>
        </w:r>
        <w:r>
          <w:instrText xml:space="preserve"> PAGEREF _Toc15236 \h </w:instrText>
        </w:r>
        <w:r>
          <w:fldChar w:fldCharType="separate"/>
        </w:r>
        <w:r>
          <w:t>3</w:t>
        </w:r>
        <w:r>
          <w:fldChar w:fldCharType="end"/>
        </w:r>
      </w:hyperlink>
    </w:p>
    <w:p>
      <w:pPr>
        <w:pStyle w:val="TOC2"/>
        <w:tabs>
          <w:tab w:val="right" w:leader="dot" w:pos="8306"/>
        </w:tabs>
      </w:pPr>
      <w:hyperlink w:anchor="_Toc24787" w:history="1">
        <w:r>
          <w:rPr>
            <w:rFonts w:ascii="仿宋" w:eastAsia="仿宋" w:hAnsi="仿宋" w:cs="仿宋" w:hint="eastAsia"/>
            <w:lang w:eastAsia="zh-CN"/>
          </w:rPr>
          <w:t>(二)、危机应对与恢复</w:t>
        </w:r>
        <w:r>
          <w:tab/>
        </w:r>
        <w:r>
          <w:fldChar w:fldCharType="begin"/>
        </w:r>
        <w:r>
          <w:instrText xml:space="preserve"> PAGEREF _Toc24787 \h </w:instrText>
        </w:r>
        <w:r>
          <w:fldChar w:fldCharType="separate"/>
        </w:r>
        <w:r>
          <w:t>4</w:t>
        </w:r>
        <w:r>
          <w:fldChar w:fldCharType="end"/>
        </w:r>
      </w:hyperlink>
    </w:p>
    <w:p>
      <w:pPr>
        <w:pStyle w:val="TOC1"/>
        <w:tabs>
          <w:tab w:val="right" w:leader="dot" w:pos="8306"/>
        </w:tabs>
      </w:pPr>
      <w:hyperlink w:anchor="_Toc6865" w:history="1">
        <w:r>
          <w:rPr>
            <w:rFonts w:ascii="仿宋" w:eastAsia="仿宋" w:hAnsi="仿宋" w:cs="仿宋" w:hint="eastAsia"/>
            <w:lang w:eastAsia="zh-CN"/>
          </w:rPr>
          <w:t>二、磺酸衍生物项目建设单位说明</w:t>
        </w:r>
        <w:r>
          <w:tab/>
        </w:r>
        <w:r>
          <w:fldChar w:fldCharType="begin"/>
        </w:r>
        <w:r>
          <w:instrText xml:space="preserve"> PAGEREF _Toc6865 \h </w:instrText>
        </w:r>
        <w:r>
          <w:fldChar w:fldCharType="separate"/>
        </w:r>
        <w:r>
          <w:t>5</w:t>
        </w:r>
        <w:r>
          <w:fldChar w:fldCharType="end"/>
        </w:r>
      </w:hyperlink>
    </w:p>
    <w:p>
      <w:pPr>
        <w:pStyle w:val="TOC2"/>
        <w:tabs>
          <w:tab w:val="right" w:leader="dot" w:pos="8306"/>
        </w:tabs>
      </w:pPr>
      <w:hyperlink w:anchor="_Toc30663" w:history="1">
        <w:r>
          <w:rPr>
            <w:rFonts w:ascii="仿宋" w:eastAsia="仿宋" w:hAnsi="仿宋" w:cs="仿宋" w:hint="eastAsia"/>
            <w:lang w:eastAsia="zh-CN"/>
          </w:rPr>
          <w:t>(一)、磺酸衍生物项目承办单位基本情况</w:t>
        </w:r>
        <w:r>
          <w:tab/>
        </w:r>
        <w:r>
          <w:fldChar w:fldCharType="begin"/>
        </w:r>
        <w:r>
          <w:instrText xml:space="preserve"> PAGEREF _Toc30663 \h </w:instrText>
        </w:r>
        <w:r>
          <w:fldChar w:fldCharType="separate"/>
        </w:r>
        <w:r>
          <w:t>5</w:t>
        </w:r>
        <w:r>
          <w:fldChar w:fldCharType="end"/>
        </w:r>
      </w:hyperlink>
    </w:p>
    <w:p>
      <w:pPr>
        <w:pStyle w:val="TOC2"/>
        <w:tabs>
          <w:tab w:val="right" w:leader="dot" w:pos="8306"/>
        </w:tabs>
      </w:pPr>
      <w:hyperlink w:anchor="_Toc26114" w:history="1">
        <w:r>
          <w:rPr>
            <w:rFonts w:ascii="仿宋" w:eastAsia="仿宋" w:hAnsi="仿宋" w:cs="仿宋" w:hint="eastAsia"/>
            <w:lang w:eastAsia="zh-CN"/>
          </w:rPr>
          <w:t>(二)、公司经济效益分析</w:t>
        </w:r>
        <w:r>
          <w:tab/>
        </w:r>
        <w:r>
          <w:fldChar w:fldCharType="begin"/>
        </w:r>
        <w:r>
          <w:instrText xml:space="preserve"> PAGEREF _Toc26114 \h </w:instrText>
        </w:r>
        <w:r>
          <w:fldChar w:fldCharType="separate"/>
        </w:r>
        <w:r>
          <w:t>6</w:t>
        </w:r>
        <w:r>
          <w:fldChar w:fldCharType="end"/>
        </w:r>
      </w:hyperlink>
    </w:p>
    <w:p>
      <w:pPr>
        <w:pStyle w:val="TOC1"/>
        <w:tabs>
          <w:tab w:val="right" w:leader="dot" w:pos="8306"/>
        </w:tabs>
      </w:pPr>
      <w:hyperlink w:anchor="_Toc23080" w:history="1">
        <w:r>
          <w:rPr>
            <w:rFonts w:ascii="仿宋" w:eastAsia="仿宋" w:hAnsi="仿宋" w:cs="仿宋" w:hint="eastAsia"/>
            <w:lang w:eastAsia="zh-CN"/>
          </w:rPr>
          <w:t>三、市场分析、调研</w:t>
        </w:r>
        <w:r>
          <w:tab/>
        </w:r>
        <w:r>
          <w:fldChar w:fldCharType="begin"/>
        </w:r>
        <w:r>
          <w:instrText xml:space="preserve"> PAGEREF _Toc23080 \h </w:instrText>
        </w:r>
        <w:r>
          <w:fldChar w:fldCharType="separate"/>
        </w:r>
        <w:r>
          <w:t>7</w:t>
        </w:r>
        <w:r>
          <w:fldChar w:fldCharType="end"/>
        </w:r>
      </w:hyperlink>
    </w:p>
    <w:p>
      <w:pPr>
        <w:pStyle w:val="TOC2"/>
        <w:tabs>
          <w:tab w:val="right" w:leader="dot" w:pos="8306"/>
        </w:tabs>
      </w:pPr>
      <w:hyperlink w:anchor="_Toc5796" w:history="1">
        <w:r>
          <w:rPr>
            <w:rFonts w:ascii="仿宋" w:eastAsia="仿宋" w:hAnsi="仿宋" w:cs="仿宋" w:hint="eastAsia"/>
            <w:lang w:eastAsia="zh-CN"/>
          </w:rPr>
          <w:t>(一)、磺酸衍生物行业分析</w:t>
        </w:r>
        <w:r>
          <w:tab/>
        </w:r>
        <w:r>
          <w:fldChar w:fldCharType="begin"/>
        </w:r>
        <w:r>
          <w:instrText xml:space="preserve"> PAGEREF _Toc5796 \h </w:instrText>
        </w:r>
        <w:r>
          <w:fldChar w:fldCharType="separate"/>
        </w:r>
        <w:r>
          <w:t>7</w:t>
        </w:r>
        <w:r>
          <w:fldChar w:fldCharType="end"/>
        </w:r>
      </w:hyperlink>
    </w:p>
    <w:p>
      <w:pPr>
        <w:pStyle w:val="TOC2"/>
        <w:tabs>
          <w:tab w:val="right" w:leader="dot" w:pos="8306"/>
        </w:tabs>
      </w:pPr>
      <w:hyperlink w:anchor="_Toc22041" w:history="1">
        <w:r>
          <w:rPr>
            <w:rFonts w:ascii="仿宋" w:eastAsia="仿宋" w:hAnsi="仿宋" w:cs="仿宋" w:hint="eastAsia"/>
            <w:lang w:eastAsia="zh-CN"/>
          </w:rPr>
          <w:t>(二)、磺酸衍生物市场分析预测</w:t>
        </w:r>
        <w:r>
          <w:tab/>
        </w:r>
        <w:r>
          <w:fldChar w:fldCharType="begin"/>
        </w:r>
        <w:r>
          <w:instrText xml:space="preserve"> PAGEREF _Toc22041 \h </w:instrText>
        </w:r>
        <w:r>
          <w:fldChar w:fldCharType="separate"/>
        </w:r>
        <w:r>
          <w:t>8</w:t>
        </w:r>
        <w:r>
          <w:fldChar w:fldCharType="end"/>
        </w:r>
      </w:hyperlink>
    </w:p>
    <w:p>
      <w:pPr>
        <w:pStyle w:val="TOC1"/>
        <w:tabs>
          <w:tab w:val="right" w:leader="dot" w:pos="8306"/>
        </w:tabs>
      </w:pPr>
      <w:hyperlink w:anchor="_Toc14825" w:history="1">
        <w:r>
          <w:rPr>
            <w:rFonts w:ascii="仿宋" w:eastAsia="仿宋" w:hAnsi="仿宋" w:cs="仿宋" w:hint="eastAsia"/>
            <w:lang w:eastAsia="zh-CN"/>
          </w:rPr>
          <w:t>四、磺酸衍生物项目选址可行性分析</w:t>
        </w:r>
        <w:r>
          <w:tab/>
        </w:r>
        <w:r>
          <w:fldChar w:fldCharType="begin"/>
        </w:r>
        <w:r>
          <w:instrText xml:space="preserve"> PAGEREF _Toc14825 \h </w:instrText>
        </w:r>
        <w:r>
          <w:fldChar w:fldCharType="separate"/>
        </w:r>
        <w:r>
          <w:t>9</w:t>
        </w:r>
        <w:r>
          <w:fldChar w:fldCharType="end"/>
        </w:r>
      </w:hyperlink>
    </w:p>
    <w:p>
      <w:pPr>
        <w:pStyle w:val="TOC2"/>
        <w:tabs>
          <w:tab w:val="right" w:leader="dot" w:pos="8306"/>
        </w:tabs>
      </w:pPr>
      <w:hyperlink w:anchor="_Toc25890" w:history="1">
        <w:r>
          <w:rPr>
            <w:rFonts w:ascii="仿宋" w:eastAsia="仿宋" w:hAnsi="仿宋" w:cs="仿宋" w:hint="eastAsia"/>
            <w:lang w:eastAsia="zh-CN"/>
          </w:rPr>
          <w:t>(一)、磺酸衍生物项目选址</w:t>
        </w:r>
        <w:r>
          <w:tab/>
        </w:r>
        <w:r>
          <w:fldChar w:fldCharType="begin"/>
        </w:r>
        <w:r>
          <w:instrText xml:space="preserve"> PAGEREF _Toc25890 \h </w:instrText>
        </w:r>
        <w:r>
          <w:fldChar w:fldCharType="separate"/>
        </w:r>
        <w:r>
          <w:t>9</w:t>
        </w:r>
        <w:r>
          <w:fldChar w:fldCharType="end"/>
        </w:r>
      </w:hyperlink>
    </w:p>
    <w:p>
      <w:pPr>
        <w:pStyle w:val="TOC2"/>
        <w:tabs>
          <w:tab w:val="right" w:leader="dot" w:pos="8306"/>
        </w:tabs>
      </w:pPr>
      <w:hyperlink w:anchor="_Toc26608" w:history="1">
        <w:r>
          <w:rPr>
            <w:rFonts w:ascii="仿宋" w:eastAsia="仿宋" w:hAnsi="仿宋" w:cs="仿宋" w:hint="eastAsia"/>
            <w:lang w:eastAsia="zh-CN"/>
          </w:rPr>
          <w:t>(二)、用地控制指标</w:t>
        </w:r>
        <w:r>
          <w:tab/>
        </w:r>
        <w:r>
          <w:fldChar w:fldCharType="begin"/>
        </w:r>
        <w:r>
          <w:instrText xml:space="preserve"> PAGEREF _Toc26608 \h </w:instrText>
        </w:r>
        <w:r>
          <w:fldChar w:fldCharType="separate"/>
        </w:r>
        <w:r>
          <w:t>9</w:t>
        </w:r>
        <w:r>
          <w:fldChar w:fldCharType="end"/>
        </w:r>
      </w:hyperlink>
    </w:p>
    <w:p>
      <w:pPr>
        <w:pStyle w:val="TOC2"/>
        <w:tabs>
          <w:tab w:val="right" w:leader="dot" w:pos="8306"/>
        </w:tabs>
      </w:pPr>
      <w:hyperlink w:anchor="_Toc30919" w:history="1">
        <w:r>
          <w:rPr>
            <w:rFonts w:ascii="仿宋" w:eastAsia="仿宋" w:hAnsi="仿宋" w:cs="仿宋" w:hint="eastAsia"/>
            <w:lang w:eastAsia="zh-CN"/>
          </w:rPr>
          <w:t>(三)、节约用地措施</w:t>
        </w:r>
        <w:r>
          <w:tab/>
        </w:r>
        <w:r>
          <w:fldChar w:fldCharType="begin"/>
        </w:r>
        <w:r>
          <w:instrText xml:space="preserve"> PAGEREF _Toc30919 \h </w:instrText>
        </w:r>
        <w:r>
          <w:fldChar w:fldCharType="separate"/>
        </w:r>
        <w:r>
          <w:t>11</w:t>
        </w:r>
        <w:r>
          <w:fldChar w:fldCharType="end"/>
        </w:r>
      </w:hyperlink>
    </w:p>
    <w:p>
      <w:pPr>
        <w:pStyle w:val="TOC2"/>
        <w:tabs>
          <w:tab w:val="right" w:leader="dot" w:pos="8306"/>
        </w:tabs>
      </w:pPr>
      <w:hyperlink w:anchor="_Toc18029" w:history="1">
        <w:r>
          <w:rPr>
            <w:rFonts w:ascii="仿宋" w:eastAsia="仿宋" w:hAnsi="仿宋" w:cs="仿宋" w:hint="eastAsia"/>
            <w:lang w:eastAsia="zh-CN"/>
          </w:rPr>
          <w:t>(四)、总图布置方案</w:t>
        </w:r>
        <w:r>
          <w:tab/>
        </w:r>
        <w:r>
          <w:fldChar w:fldCharType="begin"/>
        </w:r>
        <w:r>
          <w:instrText xml:space="preserve"> PAGEREF _Toc18029 \h </w:instrText>
        </w:r>
        <w:r>
          <w:fldChar w:fldCharType="separate"/>
        </w:r>
        <w:r>
          <w:t>12</w:t>
        </w:r>
        <w:r>
          <w:fldChar w:fldCharType="end"/>
        </w:r>
      </w:hyperlink>
    </w:p>
    <w:p>
      <w:pPr>
        <w:pStyle w:val="TOC2"/>
        <w:tabs>
          <w:tab w:val="right" w:leader="dot" w:pos="8306"/>
        </w:tabs>
      </w:pPr>
      <w:hyperlink w:anchor="_Toc14639" w:history="1">
        <w:r>
          <w:rPr>
            <w:rFonts w:ascii="仿宋" w:eastAsia="仿宋" w:hAnsi="仿宋" w:cs="仿宋" w:hint="eastAsia"/>
            <w:lang w:eastAsia="zh-CN"/>
          </w:rPr>
          <w:t>(五)、选址综合评价</w:t>
        </w:r>
        <w:r>
          <w:tab/>
        </w:r>
        <w:r>
          <w:fldChar w:fldCharType="begin"/>
        </w:r>
        <w:r>
          <w:instrText xml:space="preserve"> PAGEREF _Toc14639 \h </w:instrText>
        </w:r>
        <w:r>
          <w:fldChar w:fldCharType="separate"/>
        </w:r>
        <w:r>
          <w:t>13</w:t>
        </w:r>
        <w:r>
          <w:fldChar w:fldCharType="end"/>
        </w:r>
      </w:hyperlink>
    </w:p>
    <w:p>
      <w:pPr>
        <w:pStyle w:val="TOC1"/>
        <w:tabs>
          <w:tab w:val="right" w:leader="dot" w:pos="8306"/>
        </w:tabs>
      </w:pPr>
      <w:hyperlink w:anchor="_Toc31035" w:history="1">
        <w:r>
          <w:rPr>
            <w:rFonts w:ascii="仿宋" w:eastAsia="仿宋" w:hAnsi="仿宋" w:cs="仿宋" w:hint="eastAsia"/>
            <w:lang w:eastAsia="zh-CN"/>
          </w:rPr>
          <w:t>五、磺酸衍生物项目土建工程</w:t>
        </w:r>
        <w:r>
          <w:tab/>
        </w:r>
        <w:r>
          <w:fldChar w:fldCharType="begin"/>
        </w:r>
        <w:r>
          <w:instrText xml:space="preserve"> PAGEREF _Toc31035 \h </w:instrText>
        </w:r>
        <w:r>
          <w:fldChar w:fldCharType="separate"/>
        </w:r>
        <w:r>
          <w:t>14</w:t>
        </w:r>
        <w:r>
          <w:fldChar w:fldCharType="end"/>
        </w:r>
      </w:hyperlink>
    </w:p>
    <w:p>
      <w:pPr>
        <w:pStyle w:val="TOC2"/>
        <w:tabs>
          <w:tab w:val="right" w:leader="dot" w:pos="8306"/>
        </w:tabs>
      </w:pPr>
      <w:hyperlink w:anchor="_Toc11726" w:history="1">
        <w:r>
          <w:rPr>
            <w:rFonts w:ascii="仿宋" w:eastAsia="仿宋" w:hAnsi="仿宋" w:cs="仿宋" w:hint="eastAsia"/>
            <w:lang w:eastAsia="zh-CN"/>
          </w:rPr>
          <w:t>(一)、建筑工程设计原则</w:t>
        </w:r>
        <w:r>
          <w:tab/>
        </w:r>
        <w:r>
          <w:fldChar w:fldCharType="begin"/>
        </w:r>
        <w:r>
          <w:instrText xml:space="preserve"> PAGEREF _Toc11726 \h </w:instrText>
        </w:r>
        <w:r>
          <w:fldChar w:fldCharType="separate"/>
        </w:r>
        <w:r>
          <w:t>14</w:t>
        </w:r>
        <w:r>
          <w:fldChar w:fldCharType="end"/>
        </w:r>
      </w:hyperlink>
    </w:p>
    <w:p>
      <w:pPr>
        <w:pStyle w:val="TOC2"/>
        <w:tabs>
          <w:tab w:val="right" w:leader="dot" w:pos="8306"/>
        </w:tabs>
      </w:pPr>
      <w:hyperlink w:anchor="_Toc14566" w:history="1">
        <w:r>
          <w:rPr>
            <w:rFonts w:ascii="仿宋" w:eastAsia="仿宋" w:hAnsi="仿宋" w:cs="仿宋" w:hint="eastAsia"/>
            <w:lang w:eastAsia="zh-CN"/>
          </w:rPr>
          <w:t>(二)、土建工程设计年限及安全等级</w:t>
        </w:r>
        <w:r>
          <w:tab/>
        </w:r>
        <w:r>
          <w:fldChar w:fldCharType="begin"/>
        </w:r>
        <w:r>
          <w:instrText xml:space="preserve"> PAGEREF _Toc14566 \h </w:instrText>
        </w:r>
        <w:r>
          <w:fldChar w:fldCharType="separate"/>
        </w:r>
        <w:r>
          <w:t>15</w:t>
        </w:r>
        <w:r>
          <w:fldChar w:fldCharType="end"/>
        </w:r>
      </w:hyperlink>
    </w:p>
    <w:p>
      <w:pPr>
        <w:pStyle w:val="TOC2"/>
        <w:tabs>
          <w:tab w:val="right" w:leader="dot" w:pos="8306"/>
        </w:tabs>
      </w:pPr>
      <w:hyperlink w:anchor="_Toc18523" w:history="1">
        <w:r>
          <w:rPr>
            <w:rFonts w:ascii="仿宋" w:eastAsia="仿宋" w:hAnsi="仿宋" w:cs="仿宋" w:hint="eastAsia"/>
            <w:lang w:eastAsia="zh-CN"/>
          </w:rPr>
          <w:t>(三)、建筑工程设计总体要求</w:t>
        </w:r>
        <w:r>
          <w:tab/>
        </w:r>
        <w:r>
          <w:fldChar w:fldCharType="begin"/>
        </w:r>
        <w:r>
          <w:instrText xml:space="preserve"> PAGEREF _Toc18523 \h </w:instrText>
        </w:r>
        <w:r>
          <w:fldChar w:fldCharType="separate"/>
        </w:r>
        <w:r>
          <w:t>16</w:t>
        </w:r>
        <w:r>
          <w:fldChar w:fldCharType="end"/>
        </w:r>
      </w:hyperlink>
    </w:p>
    <w:p>
      <w:pPr>
        <w:pStyle w:val="TOC2"/>
        <w:tabs>
          <w:tab w:val="right" w:leader="dot" w:pos="8306"/>
        </w:tabs>
      </w:pPr>
      <w:hyperlink w:anchor="_Toc17973" w:history="1">
        <w:r>
          <w:rPr>
            <w:rFonts w:ascii="仿宋" w:eastAsia="仿宋" w:hAnsi="仿宋" w:cs="仿宋" w:hint="eastAsia"/>
            <w:lang w:eastAsia="zh-CN"/>
          </w:rPr>
          <w:t>(四)、土建工程建设指标</w:t>
        </w:r>
        <w:r>
          <w:tab/>
        </w:r>
        <w:r>
          <w:fldChar w:fldCharType="begin"/>
        </w:r>
        <w:r>
          <w:instrText xml:space="preserve"> PAGEREF _Toc17973 \h </w:instrText>
        </w:r>
        <w:r>
          <w:fldChar w:fldCharType="separate"/>
        </w:r>
        <w:r>
          <w:t>17</w:t>
        </w:r>
        <w:r>
          <w:fldChar w:fldCharType="end"/>
        </w:r>
      </w:hyperlink>
    </w:p>
    <w:p>
      <w:pPr>
        <w:pStyle w:val="TOC1"/>
        <w:tabs>
          <w:tab w:val="right" w:leader="dot" w:pos="8306"/>
        </w:tabs>
      </w:pPr>
      <w:hyperlink w:anchor="_Toc19626" w:history="1">
        <w:r>
          <w:rPr>
            <w:rFonts w:ascii="仿宋" w:eastAsia="仿宋" w:hAnsi="仿宋" w:cs="仿宋" w:hint="eastAsia"/>
            <w:lang w:eastAsia="zh-CN"/>
          </w:rPr>
          <w:t>六、磺酸衍生物项目绩效评估</w:t>
        </w:r>
        <w:r>
          <w:tab/>
        </w:r>
        <w:r>
          <w:fldChar w:fldCharType="begin"/>
        </w:r>
        <w:r>
          <w:instrText xml:space="preserve"> PAGEREF _Toc19626 \h </w:instrText>
        </w:r>
        <w:r>
          <w:fldChar w:fldCharType="separate"/>
        </w:r>
        <w:r>
          <w:t>17</w:t>
        </w:r>
        <w:r>
          <w:fldChar w:fldCharType="end"/>
        </w:r>
      </w:hyperlink>
    </w:p>
    <w:p>
      <w:pPr>
        <w:pStyle w:val="TOC2"/>
        <w:tabs>
          <w:tab w:val="right" w:leader="dot" w:pos="8306"/>
        </w:tabs>
      </w:pPr>
      <w:hyperlink w:anchor="_Toc27440" w:history="1">
        <w:r>
          <w:rPr>
            <w:rFonts w:ascii="仿宋" w:eastAsia="仿宋" w:hAnsi="仿宋" w:cs="仿宋" w:hint="eastAsia"/>
            <w:lang w:eastAsia="zh-CN"/>
          </w:rPr>
          <w:t>(一)、绩效评估指标</w:t>
        </w:r>
        <w:r>
          <w:tab/>
        </w:r>
        <w:r>
          <w:fldChar w:fldCharType="begin"/>
        </w:r>
        <w:r>
          <w:instrText xml:space="preserve"> PAGEREF _Toc27440 \h </w:instrText>
        </w:r>
        <w:r>
          <w:fldChar w:fldCharType="separate"/>
        </w:r>
        <w:r>
          <w:t>17</w:t>
        </w:r>
        <w:r>
          <w:fldChar w:fldCharType="end"/>
        </w:r>
      </w:hyperlink>
    </w:p>
    <w:p>
      <w:pPr>
        <w:pStyle w:val="TOC2"/>
        <w:tabs>
          <w:tab w:val="right" w:leader="dot" w:pos="8306"/>
        </w:tabs>
      </w:pPr>
      <w:hyperlink w:anchor="_Toc9246" w:history="1">
        <w:r>
          <w:rPr>
            <w:rFonts w:ascii="仿宋" w:eastAsia="仿宋" w:hAnsi="仿宋" w:cs="仿宋" w:hint="eastAsia"/>
            <w:lang w:eastAsia="zh-CN"/>
          </w:rPr>
          <w:t>(二)、绩效评估方法</w:t>
        </w:r>
        <w:r>
          <w:tab/>
        </w:r>
        <w:r>
          <w:fldChar w:fldCharType="begin"/>
        </w:r>
        <w:r>
          <w:instrText xml:space="preserve"> PAGEREF _Toc9246 \h </w:instrText>
        </w:r>
        <w:r>
          <w:fldChar w:fldCharType="separate"/>
        </w:r>
        <w:r>
          <w:t>18</w:t>
        </w:r>
        <w:r>
          <w:fldChar w:fldCharType="end"/>
        </w:r>
      </w:hyperlink>
    </w:p>
    <w:p>
      <w:pPr>
        <w:pStyle w:val="TOC2"/>
        <w:tabs>
          <w:tab w:val="right" w:leader="dot" w:pos="8306"/>
        </w:tabs>
      </w:pPr>
      <w:hyperlink w:anchor="_Toc32064" w:history="1">
        <w:r>
          <w:rPr>
            <w:rFonts w:ascii="仿宋" w:eastAsia="仿宋" w:hAnsi="仿宋" w:cs="仿宋" w:hint="eastAsia"/>
            <w:lang w:eastAsia="zh-CN"/>
          </w:rPr>
          <w:t>(三)、绩效评估周期</w:t>
        </w:r>
        <w:r>
          <w:tab/>
        </w:r>
        <w:r>
          <w:fldChar w:fldCharType="begin"/>
        </w:r>
        <w:r>
          <w:instrText xml:space="preserve"> PAGEREF _Toc32064 \h </w:instrText>
        </w:r>
        <w:r>
          <w:fldChar w:fldCharType="separate"/>
        </w:r>
        <w:r>
          <w:t>19</w:t>
        </w:r>
        <w:r>
          <w:fldChar w:fldCharType="end"/>
        </w:r>
      </w:hyperlink>
    </w:p>
    <w:p>
      <w:pPr>
        <w:pStyle w:val="TOC1"/>
        <w:tabs>
          <w:tab w:val="right" w:leader="dot" w:pos="8306"/>
        </w:tabs>
      </w:pPr>
      <w:hyperlink w:anchor="_Toc25033" w:history="1">
        <w:r>
          <w:rPr>
            <w:rFonts w:ascii="仿宋" w:eastAsia="仿宋" w:hAnsi="仿宋" w:cs="仿宋" w:hint="eastAsia"/>
            <w:lang w:eastAsia="zh-CN"/>
          </w:rPr>
          <w:t>七、磺酸衍生物项目人力资源培养与发展</w:t>
        </w:r>
        <w:r>
          <w:tab/>
        </w:r>
        <w:r>
          <w:fldChar w:fldCharType="begin"/>
        </w:r>
        <w:r>
          <w:instrText xml:space="preserve"> PAGEREF _Toc25033 \h </w:instrText>
        </w:r>
        <w:r>
          <w:fldChar w:fldCharType="separate"/>
        </w:r>
        <w:r>
          <w:t>20</w:t>
        </w:r>
        <w:r>
          <w:fldChar w:fldCharType="end"/>
        </w:r>
      </w:hyperlink>
    </w:p>
    <w:p>
      <w:pPr>
        <w:pStyle w:val="TOC2"/>
        <w:tabs>
          <w:tab w:val="right" w:leader="dot" w:pos="8306"/>
        </w:tabs>
      </w:pPr>
      <w:hyperlink w:anchor="_Toc12626" w:history="1">
        <w:r>
          <w:rPr>
            <w:rFonts w:ascii="仿宋" w:eastAsia="仿宋" w:hAnsi="仿宋" w:cs="仿宋" w:hint="eastAsia"/>
            <w:lang w:eastAsia="zh-CN"/>
          </w:rPr>
          <w:t>(一)、人才需求与规划</w:t>
        </w:r>
        <w:r>
          <w:tab/>
        </w:r>
        <w:r>
          <w:fldChar w:fldCharType="begin"/>
        </w:r>
        <w:r>
          <w:instrText xml:space="preserve"> PAGEREF _Toc12626 \h </w:instrText>
        </w:r>
        <w:r>
          <w:fldChar w:fldCharType="separate"/>
        </w:r>
        <w:r>
          <w:t>20</w:t>
        </w:r>
        <w:r>
          <w:fldChar w:fldCharType="end"/>
        </w:r>
      </w:hyperlink>
    </w:p>
    <w:p>
      <w:pPr>
        <w:pStyle w:val="TOC2"/>
        <w:tabs>
          <w:tab w:val="right" w:leader="dot" w:pos="8306"/>
        </w:tabs>
      </w:pPr>
      <w:hyperlink w:anchor="_Toc9336" w:history="1">
        <w:r>
          <w:rPr>
            <w:rFonts w:ascii="仿宋" w:eastAsia="仿宋" w:hAnsi="仿宋" w:cs="仿宋" w:hint="eastAsia"/>
            <w:lang w:eastAsia="zh-CN"/>
          </w:rPr>
          <w:t>(二)、培训与发展计划</w:t>
        </w:r>
        <w:r>
          <w:tab/>
        </w:r>
        <w:r>
          <w:fldChar w:fldCharType="begin"/>
        </w:r>
        <w:r>
          <w:instrText xml:space="preserve"> PAGEREF _Toc9336 \h </w:instrText>
        </w:r>
        <w:r>
          <w:fldChar w:fldCharType="separate"/>
        </w:r>
        <w:r>
          <w:t>21</w:t>
        </w:r>
        <w:r>
          <w:fldChar w:fldCharType="end"/>
        </w:r>
      </w:hyperlink>
    </w:p>
    <w:p>
      <w:pPr>
        <w:pStyle w:val="TOC1"/>
        <w:tabs>
          <w:tab w:val="right" w:leader="dot" w:pos="8306"/>
        </w:tabs>
      </w:pPr>
      <w:hyperlink w:anchor="_Toc23087" w:history="1">
        <w:r>
          <w:rPr>
            <w:rFonts w:ascii="仿宋" w:eastAsia="仿宋" w:hAnsi="仿宋" w:cs="仿宋" w:hint="eastAsia"/>
            <w:lang w:eastAsia="zh-CN"/>
          </w:rPr>
          <w:t>八、磺酸衍生物项目环境影响分析</w:t>
        </w:r>
        <w:r>
          <w:tab/>
        </w:r>
        <w:r>
          <w:fldChar w:fldCharType="begin"/>
        </w:r>
        <w:r>
          <w:instrText xml:space="preserve"> PAGEREF _Toc23087 \h </w:instrText>
        </w:r>
        <w:r>
          <w:fldChar w:fldCharType="separate"/>
        </w:r>
        <w:r>
          <w:t>21</w:t>
        </w:r>
        <w:r>
          <w:fldChar w:fldCharType="end"/>
        </w:r>
      </w:hyperlink>
    </w:p>
    <w:p>
      <w:pPr>
        <w:pStyle w:val="TOC2"/>
        <w:tabs>
          <w:tab w:val="right" w:leader="dot" w:pos="8306"/>
        </w:tabs>
      </w:pPr>
      <w:hyperlink w:anchor="_Toc11840" w:history="1">
        <w:r>
          <w:rPr>
            <w:rFonts w:ascii="仿宋" w:eastAsia="仿宋" w:hAnsi="仿宋" w:cs="仿宋" w:hint="eastAsia"/>
            <w:lang w:eastAsia="zh-CN"/>
          </w:rPr>
          <w:t>(一)、建设区域环境质量现状</w:t>
        </w:r>
        <w:r>
          <w:tab/>
        </w:r>
        <w:r>
          <w:fldChar w:fldCharType="begin"/>
        </w:r>
        <w:r>
          <w:instrText xml:space="preserve"> PAGEREF _Toc11840 \h </w:instrText>
        </w:r>
        <w:r>
          <w:fldChar w:fldCharType="separate"/>
        </w:r>
        <w:r>
          <w:t>21</w:t>
        </w:r>
        <w:r>
          <w:fldChar w:fldCharType="end"/>
        </w:r>
      </w:hyperlink>
    </w:p>
    <w:p>
      <w:pPr>
        <w:pStyle w:val="TOC2"/>
        <w:tabs>
          <w:tab w:val="right" w:leader="dot" w:pos="8306"/>
        </w:tabs>
      </w:pPr>
      <w:hyperlink w:anchor="_Toc10847" w:history="1">
        <w:r>
          <w:rPr>
            <w:rFonts w:ascii="仿宋" w:eastAsia="仿宋" w:hAnsi="仿宋" w:cs="仿宋" w:hint="eastAsia"/>
            <w:lang w:eastAsia="zh-CN"/>
          </w:rPr>
          <w:t>(二)、建设期环境保护</w:t>
        </w:r>
        <w:r>
          <w:tab/>
        </w:r>
        <w:r>
          <w:fldChar w:fldCharType="begin"/>
        </w:r>
        <w:r>
          <w:instrText xml:space="preserve"> PAGEREF _Toc10847 \h </w:instrText>
        </w:r>
        <w:r>
          <w:fldChar w:fldCharType="separate"/>
        </w:r>
        <w:r>
          <w:t>23</w:t>
        </w:r>
        <w:r>
          <w:fldChar w:fldCharType="end"/>
        </w:r>
      </w:hyperlink>
    </w:p>
    <w:p>
      <w:pPr>
        <w:pStyle w:val="TOC2"/>
        <w:tabs>
          <w:tab w:val="right" w:leader="dot" w:pos="8306"/>
        </w:tabs>
      </w:pPr>
      <w:hyperlink w:anchor="_Toc1344" w:history="1">
        <w:r>
          <w:rPr>
            <w:rFonts w:ascii="仿宋" w:eastAsia="仿宋" w:hAnsi="仿宋" w:cs="仿宋" w:hint="eastAsia"/>
            <w:lang w:eastAsia="zh-CN"/>
          </w:rPr>
          <w:t>(三)、运营期环境保护</w:t>
        </w:r>
        <w:r>
          <w:tab/>
        </w:r>
        <w:r>
          <w:fldChar w:fldCharType="begin"/>
        </w:r>
        <w:r>
          <w:instrText xml:space="preserve"> PAGEREF _Toc1344 \h </w:instrText>
        </w:r>
        <w:r>
          <w:fldChar w:fldCharType="separate"/>
        </w:r>
        <w:r>
          <w:t>24</w:t>
        </w:r>
        <w:r>
          <w:fldChar w:fldCharType="end"/>
        </w:r>
      </w:hyperlink>
    </w:p>
    <w:p>
      <w:pPr>
        <w:pStyle w:val="TOC2"/>
        <w:tabs>
          <w:tab w:val="right" w:leader="dot" w:pos="8306"/>
        </w:tabs>
      </w:pPr>
      <w:hyperlink w:anchor="_Toc7758" w:history="1">
        <w:r>
          <w:rPr>
            <w:rFonts w:ascii="仿宋" w:eastAsia="仿宋" w:hAnsi="仿宋" w:cs="仿宋" w:hint="eastAsia"/>
            <w:lang w:eastAsia="zh-CN"/>
          </w:rPr>
          <w:t>(四)、磺酸衍生物项目建设对区域经济的影响</w:t>
        </w:r>
        <w:r>
          <w:tab/>
        </w:r>
        <w:r>
          <w:fldChar w:fldCharType="begin"/>
        </w:r>
        <w:r>
          <w:instrText xml:space="preserve"> PAGEREF _Toc7758 \h </w:instrText>
        </w:r>
        <w:r>
          <w:fldChar w:fldCharType="separate"/>
        </w:r>
        <w:r>
          <w:t>26</w:t>
        </w:r>
        <w:r>
          <w:fldChar w:fldCharType="end"/>
        </w:r>
      </w:hyperlink>
    </w:p>
    <w:p>
      <w:pPr>
        <w:pStyle w:val="TOC2"/>
        <w:tabs>
          <w:tab w:val="right" w:leader="dot" w:pos="8306"/>
        </w:tabs>
      </w:pPr>
      <w:hyperlink w:anchor="_Toc20413" w:history="1">
        <w:r>
          <w:rPr>
            <w:rFonts w:ascii="仿宋" w:eastAsia="仿宋" w:hAnsi="仿宋" w:cs="仿宋" w:hint="eastAsia"/>
            <w:lang w:eastAsia="zh-CN"/>
          </w:rPr>
          <w:t>(五)、废弃物处理</w:t>
        </w:r>
        <w:r>
          <w:tab/>
        </w:r>
        <w:r>
          <w:fldChar w:fldCharType="begin"/>
        </w:r>
        <w:r>
          <w:instrText xml:space="preserve"> PAGEREF _Toc20413 \h </w:instrText>
        </w:r>
        <w:r>
          <w:fldChar w:fldCharType="separate"/>
        </w:r>
        <w:r>
          <w:t>27</w:t>
        </w:r>
        <w:r>
          <w:fldChar w:fldCharType="end"/>
        </w:r>
      </w:hyperlink>
    </w:p>
    <w:p>
      <w:pPr>
        <w:pStyle w:val="TOC2"/>
        <w:tabs>
          <w:tab w:val="right" w:leader="dot" w:pos="8306"/>
        </w:tabs>
      </w:pPr>
      <w:hyperlink w:anchor="_Toc6298" w:history="1">
        <w:r>
          <w:rPr>
            <w:rFonts w:ascii="仿宋" w:eastAsia="仿宋" w:hAnsi="仿宋" w:cs="仿宋" w:hint="eastAsia"/>
            <w:lang w:eastAsia="zh-CN"/>
          </w:rPr>
          <w:t>(六)、特殊环境影响分析</w:t>
        </w:r>
        <w:r>
          <w:tab/>
        </w:r>
        <w:r>
          <w:fldChar w:fldCharType="begin"/>
        </w:r>
        <w:r>
          <w:instrText xml:space="preserve"> PAGEREF _Toc6298 \h </w:instrText>
        </w:r>
        <w:r>
          <w:fldChar w:fldCharType="separate"/>
        </w:r>
        <w:r>
          <w:t>29</w:t>
        </w:r>
        <w:r>
          <w:fldChar w:fldCharType="end"/>
        </w:r>
      </w:hyperlink>
    </w:p>
    <w:p>
      <w:pPr>
        <w:pStyle w:val="TOC2"/>
        <w:tabs>
          <w:tab w:val="right" w:leader="dot" w:pos="8306"/>
        </w:tabs>
      </w:pPr>
      <w:hyperlink w:anchor="_Toc28090" w:history="1">
        <w:r>
          <w:rPr>
            <w:rFonts w:ascii="仿宋" w:eastAsia="仿宋" w:hAnsi="仿宋" w:cs="仿宋" w:hint="eastAsia"/>
            <w:lang w:eastAsia="zh-CN"/>
          </w:rPr>
          <w:t>(七)、清洁生产</w:t>
        </w:r>
        <w:r>
          <w:tab/>
        </w:r>
        <w:r>
          <w:fldChar w:fldCharType="begin"/>
        </w:r>
        <w:r>
          <w:instrText xml:space="preserve"> PAGEREF _Toc28090 \h </w:instrText>
        </w:r>
        <w:r>
          <w:fldChar w:fldCharType="separate"/>
        </w:r>
        <w:r>
          <w:t>30</w:t>
        </w:r>
        <w:r>
          <w:fldChar w:fldCharType="end"/>
        </w:r>
      </w:hyperlink>
    </w:p>
    <w:p>
      <w:pPr>
        <w:pStyle w:val="TOC2"/>
        <w:tabs>
          <w:tab w:val="right" w:leader="dot" w:pos="8306"/>
        </w:tabs>
      </w:pPr>
      <w:hyperlink w:anchor="_Toc18851" w:history="1">
        <w:r>
          <w:rPr>
            <w:rFonts w:ascii="仿宋" w:eastAsia="仿宋" w:hAnsi="仿宋" w:cs="仿宋" w:hint="eastAsia"/>
            <w:lang w:eastAsia="zh-CN"/>
          </w:rPr>
          <w:t>(八)、环境保护综合评价</w:t>
        </w:r>
        <w:r>
          <w:tab/>
        </w:r>
        <w:r>
          <w:fldChar w:fldCharType="begin"/>
        </w:r>
        <w:r>
          <w:instrText xml:space="preserve"> PAGEREF _Toc18851 \h </w:instrText>
        </w:r>
        <w:r>
          <w:fldChar w:fldCharType="separate"/>
        </w:r>
        <w:r>
          <w:t>31</w:t>
        </w:r>
        <w:r>
          <w:fldChar w:fldCharType="end"/>
        </w:r>
      </w:hyperlink>
    </w:p>
    <w:p>
      <w:pPr>
        <w:pStyle w:val="TOC1"/>
        <w:tabs>
          <w:tab w:val="right" w:leader="dot" w:pos="8306"/>
        </w:tabs>
      </w:pPr>
      <w:hyperlink w:anchor="_Toc9404" w:history="1">
        <w:r>
          <w:rPr>
            <w:rFonts w:ascii="仿宋" w:eastAsia="仿宋" w:hAnsi="仿宋" w:cs="仿宋" w:hint="eastAsia"/>
            <w:lang w:eastAsia="zh-CN"/>
          </w:rPr>
          <w:t>九、磺酸衍生物项目投资规划</w:t>
        </w:r>
        <w:r>
          <w:tab/>
        </w:r>
        <w:r>
          <w:fldChar w:fldCharType="begin"/>
        </w:r>
        <w:r>
          <w:instrText xml:space="preserve"> PAGEREF _Toc9404 \h </w:instrText>
        </w:r>
        <w:r>
          <w:fldChar w:fldCharType="separate"/>
        </w:r>
        <w:r>
          <w:t>32</w:t>
        </w:r>
        <w:r>
          <w:fldChar w:fldCharType="end"/>
        </w:r>
      </w:hyperlink>
    </w:p>
    <w:p>
      <w:pPr>
        <w:pStyle w:val="TOC2"/>
        <w:tabs>
          <w:tab w:val="right" w:leader="dot" w:pos="8306"/>
        </w:tabs>
      </w:pPr>
      <w:hyperlink w:anchor="_Toc1245" w:history="1">
        <w:r>
          <w:rPr>
            <w:rFonts w:ascii="仿宋" w:eastAsia="仿宋" w:hAnsi="仿宋" w:cs="仿宋" w:hint="eastAsia"/>
            <w:lang w:eastAsia="zh-CN"/>
          </w:rPr>
          <w:t>(一)、磺酸衍生物项目总投资估算</w:t>
        </w:r>
        <w:r>
          <w:tab/>
        </w:r>
        <w:r>
          <w:fldChar w:fldCharType="begin"/>
        </w:r>
        <w:r>
          <w:instrText xml:space="preserve"> PAGEREF _Toc1245 \h </w:instrText>
        </w:r>
        <w:r>
          <w:fldChar w:fldCharType="separate"/>
        </w:r>
        <w:r>
          <w:t>32</w:t>
        </w:r>
        <w:r>
          <w:fldChar w:fldCharType="end"/>
        </w:r>
      </w:hyperlink>
    </w:p>
    <w:p>
      <w:pPr>
        <w:pStyle w:val="TOC2"/>
        <w:tabs>
          <w:tab w:val="right" w:leader="dot" w:pos="8306"/>
        </w:tabs>
      </w:pPr>
      <w:hyperlink w:anchor="_Toc5735" w:history="1">
        <w:r>
          <w:rPr>
            <w:rFonts w:ascii="仿宋" w:eastAsia="仿宋" w:hAnsi="仿宋" w:cs="仿宋" w:hint="eastAsia"/>
            <w:lang w:eastAsia="zh-CN"/>
          </w:rPr>
          <w:t>(二)、资金筹措</w:t>
        </w:r>
        <w:r>
          <w:tab/>
        </w:r>
        <w:r>
          <w:fldChar w:fldCharType="begin"/>
        </w:r>
        <w:r>
          <w:instrText xml:space="preserve"> PAGEREF _Toc5735 \h </w:instrText>
        </w:r>
        <w:r>
          <w:fldChar w:fldCharType="separate"/>
        </w:r>
        <w:r>
          <w:t>33</w:t>
        </w:r>
        <w:r>
          <w:fldChar w:fldCharType="end"/>
        </w:r>
      </w:hyperlink>
    </w:p>
    <w:p>
      <w:pPr>
        <w:pStyle w:val="TOC1"/>
        <w:tabs>
          <w:tab w:val="right" w:leader="dot" w:pos="8306"/>
        </w:tabs>
      </w:pPr>
      <w:hyperlink w:anchor="_Toc31092" w:history="1">
        <w:r>
          <w:rPr>
            <w:rFonts w:ascii="仿宋" w:eastAsia="仿宋" w:hAnsi="仿宋" w:cs="仿宋" w:hint="eastAsia"/>
            <w:lang w:eastAsia="zh-CN"/>
          </w:rPr>
          <w:t>十、磺酸衍生物项目人力资源管理</w:t>
        </w:r>
        <w:r>
          <w:tab/>
        </w:r>
        <w:r>
          <w:fldChar w:fldCharType="begin"/>
        </w:r>
        <w:r>
          <w:instrText xml:space="preserve"> PAGEREF _Toc31092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38" w:history="1">
        <w:r>
          <w:rPr>
            <w:rFonts w:ascii="仿宋" w:eastAsia="仿宋" w:hAnsi="仿宋" w:cs="仿宋" w:hint="eastAsia"/>
            <w:lang w:eastAsia="zh-CN"/>
          </w:rPr>
          <w:t>(一)、建立健全的预算管理制度</w:t>
        </w:r>
        <w:r>
          <w:tab/>
        </w:r>
        <w:r>
          <w:fldChar w:fldCharType="begin"/>
        </w:r>
        <w:r>
          <w:instrText xml:space="preserve"> PAGEREF _Toc16638 \h </w:instrText>
        </w:r>
        <w:r>
          <w:fldChar w:fldCharType="separate"/>
        </w:r>
        <w:r>
          <w:t>34</w:t>
        </w:r>
        <w:r>
          <w:fldChar w:fldCharType="end"/>
        </w:r>
      </w:hyperlink>
    </w:p>
    <w:p>
      <w:pPr>
        <w:pStyle w:val="TOC2"/>
        <w:tabs>
          <w:tab w:val="right" w:leader="dot" w:pos="8306"/>
        </w:tabs>
      </w:pPr>
      <w:hyperlink w:anchor="_Toc12604" w:history="1">
        <w:r>
          <w:rPr>
            <w:rFonts w:ascii="仿宋" w:eastAsia="仿宋" w:hAnsi="仿宋" w:cs="仿宋" w:hint="eastAsia"/>
            <w:lang w:eastAsia="zh-CN"/>
          </w:rPr>
          <w:t>(二)、加强资金流动监控</w:t>
        </w:r>
        <w:r>
          <w:tab/>
        </w:r>
        <w:r>
          <w:fldChar w:fldCharType="begin"/>
        </w:r>
        <w:r>
          <w:instrText xml:space="preserve"> PAGEREF _Toc12604 \h </w:instrText>
        </w:r>
        <w:r>
          <w:fldChar w:fldCharType="separate"/>
        </w:r>
        <w:r>
          <w:t>36</w:t>
        </w:r>
        <w:r>
          <w:fldChar w:fldCharType="end"/>
        </w:r>
      </w:hyperlink>
    </w:p>
    <w:p>
      <w:pPr>
        <w:pStyle w:val="TOC2"/>
        <w:tabs>
          <w:tab w:val="right" w:leader="dot" w:pos="8306"/>
        </w:tabs>
      </w:pPr>
      <w:hyperlink w:anchor="_Toc289" w:history="1">
        <w:r>
          <w:rPr>
            <w:rFonts w:ascii="仿宋" w:eastAsia="仿宋" w:hAnsi="仿宋" w:cs="仿宋" w:hint="eastAsia"/>
            <w:lang w:eastAsia="zh-CN"/>
          </w:rPr>
          <w:t>(三)、制定完善的风险控制机制</w:t>
        </w:r>
        <w:r>
          <w:tab/>
        </w:r>
        <w:r>
          <w:fldChar w:fldCharType="begin"/>
        </w:r>
        <w:r>
          <w:instrText xml:space="preserve"> PAGEREF _Toc289 \h </w:instrText>
        </w:r>
        <w:r>
          <w:fldChar w:fldCharType="separate"/>
        </w:r>
        <w:r>
          <w:t>37</w:t>
        </w:r>
        <w:r>
          <w:fldChar w:fldCharType="end"/>
        </w:r>
      </w:hyperlink>
    </w:p>
    <w:p>
      <w:pPr>
        <w:pStyle w:val="TOC2"/>
        <w:tabs>
          <w:tab w:val="right" w:leader="dot" w:pos="8306"/>
        </w:tabs>
      </w:pPr>
      <w:hyperlink w:anchor="_Toc4106" w:history="1">
        <w:r>
          <w:rPr>
            <w:rFonts w:ascii="仿宋" w:eastAsia="仿宋" w:hAnsi="仿宋" w:cs="仿宋" w:hint="eastAsia"/>
            <w:lang w:eastAsia="zh-CN"/>
          </w:rPr>
          <w:t>(四)、优化成本管理</w:t>
        </w:r>
        <w:r>
          <w:tab/>
        </w:r>
        <w:r>
          <w:fldChar w:fldCharType="begin"/>
        </w:r>
        <w:r>
          <w:instrText xml:space="preserve"> PAGEREF _Toc4106 \h </w:instrText>
        </w:r>
        <w:r>
          <w:fldChar w:fldCharType="separate"/>
        </w:r>
        <w:r>
          <w:t>38</w:t>
        </w:r>
        <w:r>
          <w:fldChar w:fldCharType="end"/>
        </w:r>
      </w:hyperlink>
    </w:p>
    <w:p>
      <w:pPr>
        <w:pStyle w:val="TOC1"/>
        <w:tabs>
          <w:tab w:val="right" w:leader="dot" w:pos="8306"/>
        </w:tabs>
      </w:pPr>
      <w:hyperlink w:anchor="_Toc1591" w:history="1">
        <w:r>
          <w:rPr>
            <w:rFonts w:ascii="仿宋" w:eastAsia="仿宋" w:hAnsi="仿宋" w:cs="仿宋" w:hint="eastAsia"/>
            <w:lang w:eastAsia="zh-CN"/>
          </w:rPr>
          <w:t>十一、磺酸衍生物项目社会影响</w:t>
        </w:r>
        <w:r>
          <w:tab/>
        </w:r>
        <w:r>
          <w:fldChar w:fldCharType="begin"/>
        </w:r>
        <w:r>
          <w:instrText xml:space="preserve"> PAGEREF _Toc1591 \h </w:instrText>
        </w:r>
        <w:r>
          <w:fldChar w:fldCharType="separate"/>
        </w:r>
        <w:r>
          <w:t>40</w:t>
        </w:r>
        <w:r>
          <w:fldChar w:fldCharType="end"/>
        </w:r>
      </w:hyperlink>
    </w:p>
    <w:p>
      <w:pPr>
        <w:pStyle w:val="TOC2"/>
        <w:tabs>
          <w:tab w:val="right" w:leader="dot" w:pos="8306"/>
        </w:tabs>
      </w:pPr>
      <w:hyperlink w:anchor="_Toc7909" w:history="1">
        <w:r>
          <w:rPr>
            <w:rFonts w:ascii="仿宋" w:eastAsia="仿宋" w:hAnsi="仿宋" w:cs="仿宋" w:hint="eastAsia"/>
            <w:lang w:eastAsia="zh-CN"/>
          </w:rPr>
          <w:t>(一)、社会责任与义务</w:t>
        </w:r>
        <w:r>
          <w:tab/>
        </w:r>
        <w:r>
          <w:fldChar w:fldCharType="begin"/>
        </w:r>
        <w:r>
          <w:instrText xml:space="preserve"> PAGEREF _Toc7909 \h </w:instrText>
        </w:r>
        <w:r>
          <w:fldChar w:fldCharType="separate"/>
        </w:r>
        <w:r>
          <w:t>40</w:t>
        </w:r>
        <w:r>
          <w:fldChar w:fldCharType="end"/>
        </w:r>
      </w:hyperlink>
    </w:p>
    <w:p>
      <w:pPr>
        <w:pStyle w:val="TOC2"/>
        <w:tabs>
          <w:tab w:val="right" w:leader="dot" w:pos="8306"/>
        </w:tabs>
      </w:pPr>
      <w:hyperlink w:anchor="_Toc30567" w:history="1">
        <w:r>
          <w:rPr>
            <w:rFonts w:ascii="仿宋" w:eastAsia="仿宋" w:hAnsi="仿宋" w:cs="仿宋" w:hint="eastAsia"/>
            <w:lang w:eastAsia="zh-CN"/>
          </w:rPr>
          <w:t>(二)、社会参与与沟通</w:t>
        </w:r>
        <w:r>
          <w:tab/>
        </w:r>
        <w:r>
          <w:fldChar w:fldCharType="begin"/>
        </w:r>
        <w:r>
          <w:instrText xml:space="preserve"> PAGEREF _Toc30567 \h </w:instrText>
        </w:r>
        <w:r>
          <w:fldChar w:fldCharType="separate"/>
        </w:r>
        <w:r>
          <w:t>40</w:t>
        </w:r>
        <w:r>
          <w:fldChar w:fldCharType="end"/>
        </w:r>
      </w:hyperlink>
    </w:p>
    <w:p>
      <w:pPr>
        <w:pStyle w:val="TOC1"/>
        <w:tabs>
          <w:tab w:val="right" w:leader="dot" w:pos="8306"/>
        </w:tabs>
      </w:pPr>
      <w:hyperlink w:anchor="_Toc2484" w:history="1">
        <w:r>
          <w:rPr>
            <w:rFonts w:ascii="仿宋" w:eastAsia="仿宋" w:hAnsi="仿宋" w:cs="仿宋" w:hint="eastAsia"/>
            <w:lang w:eastAsia="zh-CN"/>
          </w:rPr>
          <w:t>十二、磺酸衍生物项目风险管理</w:t>
        </w:r>
        <w:r>
          <w:tab/>
        </w:r>
        <w:r>
          <w:fldChar w:fldCharType="begin"/>
        </w:r>
        <w:r>
          <w:instrText xml:space="preserve"> PAGEREF _Toc2484 \h </w:instrText>
        </w:r>
        <w:r>
          <w:fldChar w:fldCharType="separate"/>
        </w:r>
        <w:r>
          <w:t>41</w:t>
        </w:r>
        <w:r>
          <w:fldChar w:fldCharType="end"/>
        </w:r>
      </w:hyperlink>
    </w:p>
    <w:p>
      <w:pPr>
        <w:pStyle w:val="TOC2"/>
        <w:tabs>
          <w:tab w:val="right" w:leader="dot" w:pos="8306"/>
        </w:tabs>
      </w:pPr>
      <w:hyperlink w:anchor="_Toc13576" w:history="1">
        <w:r>
          <w:rPr>
            <w:rFonts w:ascii="仿宋" w:eastAsia="仿宋" w:hAnsi="仿宋" w:cs="仿宋" w:hint="eastAsia"/>
            <w:lang w:eastAsia="zh-CN"/>
          </w:rPr>
          <w:t>(一)、风险识别与评估</w:t>
        </w:r>
        <w:r>
          <w:tab/>
        </w:r>
        <w:r>
          <w:fldChar w:fldCharType="begin"/>
        </w:r>
        <w:r>
          <w:instrText xml:space="preserve"> PAGEREF _Toc13576 \h </w:instrText>
        </w:r>
        <w:r>
          <w:fldChar w:fldCharType="separate"/>
        </w:r>
        <w:r>
          <w:t>41</w:t>
        </w:r>
        <w:r>
          <w:fldChar w:fldCharType="end"/>
        </w:r>
      </w:hyperlink>
    </w:p>
    <w:p>
      <w:pPr>
        <w:pStyle w:val="TOC2"/>
        <w:tabs>
          <w:tab w:val="right" w:leader="dot" w:pos="8306"/>
        </w:tabs>
      </w:pPr>
      <w:hyperlink w:anchor="_Toc11082" w:history="1">
        <w:r>
          <w:rPr>
            <w:rFonts w:ascii="仿宋" w:eastAsia="仿宋" w:hAnsi="仿宋" w:cs="仿宋" w:hint="eastAsia"/>
            <w:lang w:eastAsia="zh-CN"/>
          </w:rPr>
          <w:t>(二)、风险应对策略</w:t>
        </w:r>
        <w:r>
          <w:tab/>
        </w:r>
        <w:r>
          <w:fldChar w:fldCharType="begin"/>
        </w:r>
        <w:r>
          <w:instrText xml:space="preserve"> PAGEREF _Toc11082 \h </w:instrText>
        </w:r>
        <w:r>
          <w:fldChar w:fldCharType="separate"/>
        </w:r>
        <w:r>
          <w:t>42</w:t>
        </w:r>
        <w:r>
          <w:fldChar w:fldCharType="end"/>
        </w:r>
      </w:hyperlink>
    </w:p>
    <w:p>
      <w:pPr>
        <w:pStyle w:val="TOC2"/>
        <w:tabs>
          <w:tab w:val="right" w:leader="dot" w:pos="8306"/>
        </w:tabs>
      </w:pPr>
      <w:hyperlink w:anchor="_Toc17141" w:history="1">
        <w:r>
          <w:rPr>
            <w:rFonts w:ascii="仿宋" w:eastAsia="仿宋" w:hAnsi="仿宋" w:cs="仿宋" w:hint="eastAsia"/>
            <w:lang w:eastAsia="zh-CN"/>
          </w:rPr>
          <w:t>(三)、风险监控与控制</w:t>
        </w:r>
        <w:r>
          <w:tab/>
        </w:r>
        <w:r>
          <w:fldChar w:fldCharType="begin"/>
        </w:r>
        <w:r>
          <w:instrText xml:space="preserve"> PAGEREF _Toc17141 \h </w:instrText>
        </w:r>
        <w:r>
          <w:fldChar w:fldCharType="separate"/>
        </w:r>
        <w:r>
          <w:t>44</w:t>
        </w:r>
        <w:r>
          <w:fldChar w:fldCharType="end"/>
        </w:r>
      </w:hyperlink>
    </w:p>
    <w:p>
      <w:pPr>
        <w:pStyle w:val="TOC1"/>
        <w:tabs>
          <w:tab w:val="right" w:leader="dot" w:pos="8306"/>
        </w:tabs>
      </w:pPr>
      <w:hyperlink w:anchor="_Toc8974" w:history="1">
        <w:r>
          <w:rPr>
            <w:rFonts w:ascii="仿宋" w:eastAsia="仿宋" w:hAnsi="仿宋" w:cs="仿宋" w:hint="eastAsia"/>
            <w:lang w:eastAsia="zh-CN"/>
          </w:rPr>
          <w:t>十三、利益相关者分析与沟通计划</w:t>
        </w:r>
        <w:r>
          <w:tab/>
        </w:r>
        <w:r>
          <w:fldChar w:fldCharType="begin"/>
        </w:r>
        <w:r>
          <w:instrText xml:space="preserve"> PAGEREF _Toc8974 \h </w:instrText>
        </w:r>
        <w:r>
          <w:fldChar w:fldCharType="separate"/>
        </w:r>
        <w:r>
          <w:t>45</w:t>
        </w:r>
        <w:r>
          <w:fldChar w:fldCharType="end"/>
        </w:r>
      </w:hyperlink>
    </w:p>
    <w:p>
      <w:pPr>
        <w:pStyle w:val="TOC2"/>
        <w:tabs>
          <w:tab w:val="right" w:leader="dot" w:pos="8306"/>
        </w:tabs>
      </w:pPr>
      <w:hyperlink w:anchor="_Toc2604" w:history="1">
        <w:r>
          <w:rPr>
            <w:rFonts w:ascii="仿宋" w:eastAsia="仿宋" w:hAnsi="仿宋" w:cs="仿宋" w:hint="eastAsia"/>
            <w:lang w:eastAsia="zh-CN"/>
          </w:rPr>
          <w:t>(一)、利益相关者分析</w:t>
        </w:r>
        <w:r>
          <w:tab/>
        </w:r>
        <w:r>
          <w:fldChar w:fldCharType="begin"/>
        </w:r>
        <w:r>
          <w:instrText xml:space="preserve"> PAGEREF _Toc2604 \h </w:instrText>
        </w:r>
        <w:r>
          <w:fldChar w:fldCharType="separate"/>
        </w:r>
        <w:r>
          <w:t>45</w:t>
        </w:r>
        <w:r>
          <w:fldChar w:fldCharType="end"/>
        </w:r>
      </w:hyperlink>
    </w:p>
    <w:p>
      <w:pPr>
        <w:pStyle w:val="TOC2"/>
        <w:tabs>
          <w:tab w:val="right" w:leader="dot" w:pos="8306"/>
        </w:tabs>
      </w:pPr>
      <w:hyperlink w:anchor="_Toc2179" w:history="1">
        <w:r>
          <w:rPr>
            <w:rFonts w:ascii="仿宋" w:eastAsia="仿宋" w:hAnsi="仿宋" w:cs="仿宋" w:hint="eastAsia"/>
            <w:lang w:eastAsia="zh-CN"/>
          </w:rPr>
          <w:t>(二)、沟通计划</w:t>
        </w:r>
        <w:r>
          <w:tab/>
        </w:r>
        <w:r>
          <w:fldChar w:fldCharType="begin"/>
        </w:r>
        <w:r>
          <w:instrText xml:space="preserve"> PAGEREF _Toc2179 \h </w:instrText>
        </w:r>
        <w:r>
          <w:fldChar w:fldCharType="separate"/>
        </w:r>
        <w:r>
          <w:t>46</w:t>
        </w:r>
        <w:r>
          <w:fldChar w:fldCharType="end"/>
        </w:r>
      </w:hyperlink>
    </w:p>
    <w:p>
      <w:pPr>
        <w:pStyle w:val="TOC1"/>
        <w:tabs>
          <w:tab w:val="right" w:leader="dot" w:pos="8306"/>
        </w:tabs>
      </w:pPr>
      <w:hyperlink w:anchor="_Toc21655" w:history="1">
        <w:r>
          <w:rPr>
            <w:rFonts w:ascii="仿宋" w:eastAsia="仿宋" w:hAnsi="仿宋" w:cs="仿宋" w:hint="eastAsia"/>
            <w:lang w:eastAsia="zh-CN"/>
          </w:rPr>
          <w:t>十四、磺酸衍生物项目变更管理</w:t>
        </w:r>
        <w:r>
          <w:tab/>
        </w:r>
        <w:r>
          <w:fldChar w:fldCharType="begin"/>
        </w:r>
        <w:r>
          <w:instrText xml:space="preserve"> PAGEREF _Toc21655 \h </w:instrText>
        </w:r>
        <w:r>
          <w:fldChar w:fldCharType="separate"/>
        </w:r>
        <w:r>
          <w:t>48</w:t>
        </w:r>
        <w:r>
          <w:fldChar w:fldCharType="end"/>
        </w:r>
      </w:hyperlink>
    </w:p>
    <w:p>
      <w:pPr>
        <w:pStyle w:val="TOC2"/>
        <w:tabs>
          <w:tab w:val="right" w:leader="dot" w:pos="8306"/>
        </w:tabs>
      </w:pPr>
      <w:hyperlink w:anchor="_Toc13442" w:history="1">
        <w:r>
          <w:rPr>
            <w:rFonts w:ascii="仿宋" w:eastAsia="仿宋" w:hAnsi="仿宋" w:cs="仿宋" w:hint="eastAsia"/>
            <w:lang w:eastAsia="zh-CN"/>
          </w:rPr>
          <w:t>(一)、变更申请与评估</w:t>
        </w:r>
        <w:r>
          <w:tab/>
        </w:r>
        <w:r>
          <w:fldChar w:fldCharType="begin"/>
        </w:r>
        <w:r>
          <w:instrText xml:space="preserve"> PAGEREF _Toc13442 \h </w:instrText>
        </w:r>
        <w:r>
          <w:fldChar w:fldCharType="separate"/>
        </w:r>
        <w:r>
          <w:t>48</w:t>
        </w:r>
        <w:r>
          <w:fldChar w:fldCharType="end"/>
        </w:r>
      </w:hyperlink>
    </w:p>
    <w:p>
      <w:pPr>
        <w:pStyle w:val="TOC2"/>
        <w:tabs>
          <w:tab w:val="right" w:leader="dot" w:pos="8306"/>
        </w:tabs>
      </w:pPr>
      <w:hyperlink w:anchor="_Toc15350" w:history="1">
        <w:r>
          <w:rPr>
            <w:rFonts w:ascii="仿宋" w:eastAsia="仿宋" w:hAnsi="仿宋" w:cs="仿宋" w:hint="eastAsia"/>
            <w:lang w:eastAsia="zh-CN"/>
          </w:rPr>
          <w:t>(二)、变更实施与控制</w:t>
        </w:r>
        <w:r>
          <w:tab/>
        </w:r>
        <w:r>
          <w:fldChar w:fldCharType="begin"/>
        </w:r>
        <w:r>
          <w:instrText xml:space="preserve"> PAGEREF _Toc15350 \h </w:instrText>
        </w:r>
        <w:r>
          <w:fldChar w:fldCharType="separate"/>
        </w:r>
        <w:r>
          <w:t>48</w:t>
        </w:r>
        <w:r>
          <w:fldChar w:fldCharType="end"/>
        </w:r>
      </w:hyperlink>
    </w:p>
    <w:p>
      <w:pPr>
        <w:pStyle w:val="TOC1"/>
        <w:tabs>
          <w:tab w:val="right" w:leader="dot" w:pos="8306"/>
        </w:tabs>
      </w:pPr>
      <w:hyperlink w:anchor="_Toc5357" w:history="1">
        <w:r>
          <w:rPr>
            <w:rFonts w:ascii="仿宋" w:eastAsia="仿宋" w:hAnsi="仿宋" w:cs="仿宋" w:hint="eastAsia"/>
            <w:lang w:eastAsia="zh-CN"/>
          </w:rPr>
          <w:t>十五、质量管理体系</w:t>
        </w:r>
        <w:r>
          <w:tab/>
        </w:r>
        <w:r>
          <w:fldChar w:fldCharType="begin"/>
        </w:r>
        <w:r>
          <w:instrText xml:space="preserve"> PAGEREF _Toc5357 \h </w:instrText>
        </w:r>
        <w:r>
          <w:fldChar w:fldCharType="separate"/>
        </w:r>
        <w:r>
          <w:t>49</w:t>
        </w:r>
        <w:r>
          <w:fldChar w:fldCharType="end"/>
        </w:r>
      </w:hyperlink>
    </w:p>
    <w:p>
      <w:pPr>
        <w:pStyle w:val="TOC2"/>
        <w:tabs>
          <w:tab w:val="right" w:leader="dot" w:pos="8306"/>
        </w:tabs>
      </w:pPr>
      <w:hyperlink w:anchor="_Toc19776" w:history="1">
        <w:r>
          <w:rPr>
            <w:rFonts w:ascii="仿宋" w:eastAsia="仿宋" w:hAnsi="仿宋" w:cs="仿宋" w:hint="eastAsia"/>
            <w:lang w:eastAsia="zh-CN"/>
          </w:rPr>
          <w:t>(一)、质量目标与方针</w:t>
        </w:r>
        <w:r>
          <w:tab/>
        </w:r>
        <w:r>
          <w:fldChar w:fldCharType="begin"/>
        </w:r>
        <w:r>
          <w:instrText xml:space="preserve"> PAGEREF _Toc19776 \h </w:instrText>
        </w:r>
        <w:r>
          <w:fldChar w:fldCharType="separate"/>
        </w:r>
        <w:r>
          <w:t>49</w:t>
        </w:r>
        <w:r>
          <w:fldChar w:fldCharType="end"/>
        </w:r>
      </w:hyperlink>
    </w:p>
    <w:p>
      <w:pPr>
        <w:pStyle w:val="TOC2"/>
        <w:tabs>
          <w:tab w:val="right" w:leader="dot" w:pos="8306"/>
        </w:tabs>
      </w:pPr>
      <w:hyperlink w:anchor="_Toc26384" w:history="1">
        <w:r>
          <w:rPr>
            <w:rFonts w:ascii="仿宋" w:eastAsia="仿宋" w:hAnsi="仿宋" w:cs="仿宋" w:hint="eastAsia"/>
            <w:lang w:eastAsia="zh-CN"/>
          </w:rPr>
          <w:t>(二)、质量管理责任</w:t>
        </w:r>
        <w:r>
          <w:tab/>
        </w:r>
        <w:r>
          <w:fldChar w:fldCharType="begin"/>
        </w:r>
        <w:r>
          <w:instrText xml:space="preserve"> PAGEREF _Toc26384 \h </w:instrText>
        </w:r>
        <w:r>
          <w:fldChar w:fldCharType="separate"/>
        </w:r>
        <w:r>
          <w:t>50</w:t>
        </w:r>
        <w:r>
          <w:fldChar w:fldCharType="end"/>
        </w:r>
      </w:hyperlink>
    </w:p>
    <w:p>
      <w:pPr>
        <w:pStyle w:val="TOC2"/>
        <w:tabs>
          <w:tab w:val="right" w:leader="dot" w:pos="8306"/>
        </w:tabs>
      </w:pPr>
      <w:hyperlink w:anchor="_Toc27643" w:history="1">
        <w:r>
          <w:rPr>
            <w:rFonts w:ascii="仿宋" w:eastAsia="仿宋" w:hAnsi="仿宋" w:cs="仿宋" w:hint="eastAsia"/>
            <w:lang w:eastAsia="zh-CN"/>
          </w:rPr>
          <w:t>(三)、质量管理体系文件</w:t>
        </w:r>
        <w:r>
          <w:tab/>
        </w:r>
        <w:r>
          <w:fldChar w:fldCharType="begin"/>
        </w:r>
        <w:r>
          <w:instrText xml:space="preserve"> PAGEREF _Toc27643 \h </w:instrText>
        </w:r>
        <w:r>
          <w:fldChar w:fldCharType="separate"/>
        </w:r>
        <w:r>
          <w:t>51</w:t>
        </w:r>
        <w:r>
          <w:fldChar w:fldCharType="end"/>
        </w:r>
      </w:hyperlink>
    </w:p>
    <w:p>
      <w:pPr>
        <w:pStyle w:val="TOC2"/>
        <w:tabs>
          <w:tab w:val="right" w:leader="dot" w:pos="8306"/>
        </w:tabs>
      </w:pPr>
      <w:hyperlink w:anchor="_Toc22040" w:history="1">
        <w:r>
          <w:rPr>
            <w:rFonts w:ascii="仿宋" w:eastAsia="仿宋" w:hAnsi="仿宋" w:cs="仿宋" w:hint="eastAsia"/>
            <w:lang w:eastAsia="zh-CN"/>
          </w:rPr>
          <w:t>(四)、质量培训与教育</w:t>
        </w:r>
        <w:r>
          <w:tab/>
        </w:r>
        <w:r>
          <w:fldChar w:fldCharType="begin"/>
        </w:r>
        <w:r>
          <w:instrText xml:space="preserve"> PAGEREF _Toc22040 \h </w:instrText>
        </w:r>
        <w:r>
          <w:fldChar w:fldCharType="separate"/>
        </w:r>
        <w:r>
          <w:t>53</w:t>
        </w:r>
        <w:r>
          <w:fldChar w:fldCharType="end"/>
        </w:r>
      </w:hyperlink>
    </w:p>
    <w:p>
      <w:pPr>
        <w:pStyle w:val="TOC2"/>
        <w:tabs>
          <w:tab w:val="right" w:leader="dot" w:pos="8306"/>
        </w:tabs>
      </w:pPr>
      <w:hyperlink w:anchor="_Toc7510" w:history="1">
        <w:r>
          <w:rPr>
            <w:rFonts w:ascii="仿宋" w:eastAsia="仿宋" w:hAnsi="仿宋" w:cs="仿宋" w:hint="eastAsia"/>
            <w:lang w:eastAsia="zh-CN"/>
          </w:rPr>
          <w:t>(五)、质量审核与评价</w:t>
        </w:r>
        <w:r>
          <w:tab/>
        </w:r>
        <w:r>
          <w:fldChar w:fldCharType="begin"/>
        </w:r>
        <w:r>
          <w:instrText xml:space="preserve"> PAGEREF _Toc7510 \h </w:instrText>
        </w:r>
        <w:r>
          <w:fldChar w:fldCharType="separate"/>
        </w:r>
        <w:r>
          <w:t>54</w:t>
        </w:r>
        <w:r>
          <w:fldChar w:fldCharType="end"/>
        </w:r>
      </w:hyperlink>
    </w:p>
    <w:p>
      <w:pPr>
        <w:pStyle w:val="TOC2"/>
        <w:tabs>
          <w:tab w:val="right" w:leader="dot" w:pos="8306"/>
        </w:tabs>
      </w:pPr>
      <w:hyperlink w:anchor="_Toc9803" w:history="1">
        <w:r>
          <w:rPr>
            <w:rFonts w:ascii="仿宋" w:eastAsia="仿宋" w:hAnsi="仿宋" w:cs="仿宋" w:hint="eastAsia"/>
            <w:lang w:eastAsia="zh-CN"/>
          </w:rPr>
          <w:t>(六)、不符合与纠正措施</w:t>
        </w:r>
        <w:r>
          <w:tab/>
        </w:r>
        <w:r>
          <w:fldChar w:fldCharType="begin"/>
        </w:r>
        <w:r>
          <w:instrText xml:space="preserve"> PAGEREF _Toc9803 \h </w:instrText>
        </w:r>
        <w:r>
          <w:fldChar w:fldCharType="separate"/>
        </w:r>
        <w:r>
          <w:t>56</w:t>
        </w:r>
        <w:r>
          <w:fldChar w:fldCharType="end"/>
        </w:r>
      </w:hyperlink>
    </w:p>
    <w:p>
      <w:pPr>
        <w:pStyle w:val="TOC1"/>
        <w:tabs>
          <w:tab w:val="right" w:leader="dot" w:pos="8306"/>
        </w:tabs>
      </w:pPr>
      <w:hyperlink w:anchor="_Toc24844" w:history="1">
        <w:r>
          <w:rPr>
            <w:rFonts w:ascii="仿宋" w:eastAsia="仿宋" w:hAnsi="仿宋" w:cs="仿宋" w:hint="eastAsia"/>
            <w:lang w:eastAsia="zh-CN"/>
          </w:rPr>
          <w:t>十六、营销与推广策略</w:t>
        </w:r>
        <w:r>
          <w:tab/>
        </w:r>
        <w:r>
          <w:fldChar w:fldCharType="begin"/>
        </w:r>
        <w:r>
          <w:instrText xml:space="preserve"> PAGEREF _Toc24844 \h </w:instrText>
        </w:r>
        <w:r>
          <w:fldChar w:fldCharType="separate"/>
        </w:r>
        <w:r>
          <w:t>57</w:t>
        </w:r>
        <w:r>
          <w:fldChar w:fldCharType="end"/>
        </w:r>
      </w:hyperlink>
    </w:p>
    <w:p>
      <w:pPr>
        <w:pStyle w:val="TOC2"/>
        <w:tabs>
          <w:tab w:val="right" w:leader="dot" w:pos="8306"/>
        </w:tabs>
      </w:pPr>
      <w:hyperlink w:anchor="_Toc6880" w:history="1">
        <w:r>
          <w:rPr>
            <w:rFonts w:ascii="仿宋" w:eastAsia="仿宋" w:hAnsi="仿宋" w:cs="仿宋" w:hint="eastAsia"/>
            <w:lang w:eastAsia="zh-CN"/>
          </w:rPr>
          <w:t>(一)、产品/服务定位与特点</w:t>
        </w:r>
        <w:r>
          <w:tab/>
        </w:r>
        <w:r>
          <w:fldChar w:fldCharType="begin"/>
        </w:r>
        <w:r>
          <w:instrText xml:space="preserve"> PAGEREF _Toc6880 \h </w:instrText>
        </w:r>
        <w:r>
          <w:fldChar w:fldCharType="separate"/>
        </w:r>
        <w:r>
          <w:t>57</w:t>
        </w:r>
        <w:r>
          <w:fldChar w:fldCharType="end"/>
        </w:r>
      </w:hyperlink>
    </w:p>
    <w:p>
      <w:pPr>
        <w:pStyle w:val="TOC2"/>
        <w:tabs>
          <w:tab w:val="right" w:leader="dot" w:pos="8306"/>
        </w:tabs>
      </w:pPr>
      <w:hyperlink w:anchor="_Toc11857" w:history="1">
        <w:r>
          <w:rPr>
            <w:rFonts w:ascii="仿宋" w:eastAsia="仿宋" w:hAnsi="仿宋" w:cs="仿宋" w:hint="eastAsia"/>
            <w:lang w:eastAsia="zh-CN"/>
          </w:rPr>
          <w:t>(二)、市场定位与竞争分析</w:t>
        </w:r>
        <w:r>
          <w:tab/>
        </w:r>
        <w:r>
          <w:fldChar w:fldCharType="begin"/>
        </w:r>
        <w:r>
          <w:instrText xml:space="preserve"> PAGEREF _Toc11857 \h </w:instrText>
        </w:r>
        <w:r>
          <w:fldChar w:fldCharType="separate"/>
        </w:r>
        <w:r>
          <w:t>58</w:t>
        </w:r>
        <w:r>
          <w:fldChar w:fldCharType="end"/>
        </w:r>
      </w:hyperlink>
    </w:p>
    <w:p>
      <w:pPr>
        <w:pStyle w:val="TOC2"/>
        <w:tabs>
          <w:tab w:val="right" w:leader="dot" w:pos="8306"/>
        </w:tabs>
      </w:pPr>
      <w:hyperlink w:anchor="_Toc29604" w:history="1">
        <w:r>
          <w:rPr>
            <w:rFonts w:ascii="仿宋" w:eastAsia="仿宋" w:hAnsi="仿宋" w:cs="仿宋" w:hint="eastAsia"/>
            <w:lang w:eastAsia="zh-CN"/>
          </w:rPr>
          <w:t>(三)、营销渠道与策略</w:t>
        </w:r>
        <w:r>
          <w:tab/>
        </w:r>
        <w:r>
          <w:fldChar w:fldCharType="begin"/>
        </w:r>
        <w:r>
          <w:instrText xml:space="preserve"> PAGEREF _Toc29604 \h </w:instrText>
        </w:r>
        <w:r>
          <w:fldChar w:fldCharType="separate"/>
        </w:r>
        <w:r>
          <w:t>59</w:t>
        </w:r>
        <w:r>
          <w:fldChar w:fldCharType="end"/>
        </w:r>
      </w:hyperlink>
    </w:p>
    <w:p>
      <w:pPr>
        <w:pStyle w:val="TOC2"/>
        <w:tabs>
          <w:tab w:val="right" w:leader="dot" w:pos="8306"/>
        </w:tabs>
      </w:pPr>
      <w:hyperlink w:anchor="_Toc7527" w:history="1">
        <w:r>
          <w:rPr>
            <w:rFonts w:ascii="仿宋" w:eastAsia="仿宋" w:hAnsi="仿宋" w:cs="仿宋" w:hint="eastAsia"/>
            <w:lang w:eastAsia="zh-CN"/>
          </w:rPr>
          <w:t>(四)、推广与宣传活动</w:t>
        </w:r>
        <w:r>
          <w:tab/>
        </w:r>
        <w:r>
          <w:fldChar w:fldCharType="begin"/>
        </w:r>
        <w:r>
          <w:instrText xml:space="preserve"> PAGEREF _Toc7527 \h </w:instrText>
        </w:r>
        <w:r>
          <w:fldChar w:fldCharType="separate"/>
        </w:r>
        <w:r>
          <w:t>60</w:t>
        </w:r>
        <w:r>
          <w:fldChar w:fldCharType="end"/>
        </w:r>
      </w:hyperlink>
    </w:p>
    <w:p>
      <w:pPr>
        <w:pStyle w:val="TOC1"/>
        <w:tabs>
          <w:tab w:val="right" w:leader="dot" w:pos="8306"/>
        </w:tabs>
      </w:pPr>
      <w:hyperlink w:anchor="_Toc2265" w:history="1">
        <w:r>
          <w:rPr>
            <w:rFonts w:ascii="仿宋" w:eastAsia="仿宋" w:hAnsi="仿宋" w:cs="仿宋" w:hint="eastAsia"/>
            <w:lang w:eastAsia="zh-CN"/>
          </w:rPr>
          <w:t>十七、风险识别与分类</w:t>
        </w:r>
        <w:r>
          <w:tab/>
        </w:r>
        <w:r>
          <w:fldChar w:fldCharType="begin"/>
        </w:r>
        <w:r>
          <w:instrText xml:space="preserve"> PAGEREF _Toc2265 \h </w:instrText>
        </w:r>
        <w:r>
          <w:fldChar w:fldCharType="separate"/>
        </w:r>
        <w:r>
          <w:t>66</w:t>
        </w:r>
        <w:r>
          <w:fldChar w:fldCharType="end"/>
        </w:r>
      </w:hyperlink>
    </w:p>
    <w:p>
      <w:pPr>
        <w:pStyle w:val="TOC2"/>
        <w:tabs>
          <w:tab w:val="right" w:leader="dot" w:pos="8306"/>
        </w:tabs>
      </w:pPr>
      <w:hyperlink w:anchor="_Toc19076" w:history="1">
        <w:r>
          <w:rPr>
            <w:rFonts w:ascii="仿宋" w:eastAsia="仿宋" w:hAnsi="仿宋" w:cs="仿宋" w:hint="eastAsia"/>
            <w:lang w:eastAsia="zh-CN"/>
          </w:rPr>
          <w:t>(一)、风险识别</w:t>
        </w:r>
        <w:r>
          <w:tab/>
        </w:r>
        <w:r>
          <w:fldChar w:fldCharType="begin"/>
        </w:r>
        <w:r>
          <w:instrText xml:space="preserve"> PAGEREF _Toc19076 \h </w:instrText>
        </w:r>
        <w:r>
          <w:fldChar w:fldCharType="separate"/>
        </w:r>
        <w:r>
          <w:t>66</w:t>
        </w:r>
        <w:r>
          <w:fldChar w:fldCharType="end"/>
        </w:r>
      </w:hyperlink>
    </w:p>
    <w:p>
      <w:pPr>
        <w:pStyle w:val="TOC2"/>
        <w:tabs>
          <w:tab w:val="right" w:leader="dot" w:pos="8306"/>
        </w:tabs>
      </w:pPr>
      <w:hyperlink w:anchor="_Toc32491" w:history="1">
        <w:r>
          <w:rPr>
            <w:rFonts w:ascii="仿宋" w:eastAsia="仿宋" w:hAnsi="仿宋" w:cs="仿宋" w:hint="eastAsia"/>
            <w:lang w:eastAsia="zh-CN"/>
          </w:rPr>
          <w:t>(二)、风险分类</w:t>
        </w:r>
        <w:r>
          <w:tab/>
        </w:r>
        <w:r>
          <w:fldChar w:fldCharType="begin"/>
        </w:r>
        <w:r>
          <w:instrText xml:space="preserve"> PAGEREF _Toc32491 \h </w:instrText>
        </w:r>
        <w:r>
          <w:fldChar w:fldCharType="separate"/>
        </w:r>
        <w:r>
          <w:t>67</w:t>
        </w:r>
        <w:r>
          <w:fldChar w:fldCharType="end"/>
        </w:r>
      </w:hyperlink>
    </w:p>
    <w:p>
      <w:pPr>
        <w:pStyle w:val="TOC1"/>
        <w:tabs>
          <w:tab w:val="right" w:leader="dot" w:pos="8306"/>
        </w:tabs>
      </w:pPr>
      <w:hyperlink w:anchor="_Toc9517" w:history="1">
        <w:r>
          <w:rPr>
            <w:rFonts w:ascii="仿宋" w:eastAsia="仿宋" w:hAnsi="仿宋" w:cs="仿宋" w:hint="eastAsia"/>
            <w:lang w:eastAsia="zh-CN"/>
          </w:rPr>
          <w:t>十八、磺酸衍生物项目实施保障措施</w:t>
        </w:r>
        <w:r>
          <w:tab/>
        </w:r>
        <w:r>
          <w:fldChar w:fldCharType="begin"/>
        </w:r>
        <w:r>
          <w:instrText xml:space="preserve"> PAGEREF _Toc9517 \h </w:instrText>
        </w:r>
        <w:r>
          <w:fldChar w:fldCharType="separate"/>
        </w:r>
        <w:r>
          <w:t>69</w:t>
        </w:r>
        <w:r>
          <w:fldChar w:fldCharType="end"/>
        </w:r>
      </w:hyperlink>
    </w:p>
    <w:p>
      <w:pPr>
        <w:pStyle w:val="TOC2"/>
        <w:tabs>
          <w:tab w:val="right" w:leader="dot" w:pos="8306"/>
        </w:tabs>
      </w:pPr>
      <w:hyperlink w:anchor="_Toc6385" w:history="1">
        <w:r>
          <w:rPr>
            <w:rFonts w:ascii="仿宋" w:eastAsia="仿宋" w:hAnsi="仿宋" w:cs="仿宋" w:hint="eastAsia"/>
            <w:lang w:eastAsia="zh-CN"/>
          </w:rPr>
          <w:t>(一)、磺酸衍生物项目实施保障机制</w:t>
        </w:r>
        <w:r>
          <w:tab/>
        </w:r>
        <w:r>
          <w:fldChar w:fldCharType="begin"/>
        </w:r>
        <w:r>
          <w:instrText xml:space="preserve"> PAGEREF _Toc6385 \h </w:instrText>
        </w:r>
        <w:r>
          <w:fldChar w:fldCharType="separate"/>
        </w:r>
        <w:r>
          <w:t>69</w:t>
        </w:r>
        <w:r>
          <w:fldChar w:fldCharType="end"/>
        </w:r>
      </w:hyperlink>
    </w:p>
    <w:p>
      <w:pPr>
        <w:pStyle w:val="TOC2"/>
        <w:tabs>
          <w:tab w:val="right" w:leader="dot" w:pos="8306"/>
        </w:tabs>
      </w:pPr>
      <w:hyperlink w:anchor="_Toc14138" w:history="1">
        <w:r>
          <w:rPr>
            <w:rFonts w:ascii="仿宋" w:eastAsia="仿宋" w:hAnsi="仿宋" w:cs="仿宋" w:hint="eastAsia"/>
            <w:lang w:eastAsia="zh-CN"/>
          </w:rPr>
          <w:t>(二)、磺酸衍生物项目法律合规要求</w:t>
        </w:r>
        <w:r>
          <w:tab/>
        </w:r>
        <w:r>
          <w:fldChar w:fldCharType="begin"/>
        </w:r>
        <w:r>
          <w:instrText xml:space="preserve"> PAGEREF _Toc14138 \h </w:instrText>
        </w:r>
        <w:r>
          <w:fldChar w:fldCharType="separate"/>
        </w:r>
        <w:r>
          <w:t>72</w:t>
        </w:r>
        <w:r>
          <w:fldChar w:fldCharType="end"/>
        </w:r>
      </w:hyperlink>
    </w:p>
    <w:p>
      <w:pPr>
        <w:pStyle w:val="TOC2"/>
        <w:tabs>
          <w:tab w:val="right" w:leader="dot" w:pos="8306"/>
        </w:tabs>
      </w:pPr>
      <w:hyperlink w:anchor="_Toc10259" w:history="1">
        <w:r>
          <w:rPr>
            <w:rFonts w:ascii="仿宋" w:eastAsia="仿宋" w:hAnsi="仿宋" w:cs="仿宋" w:hint="eastAsia"/>
            <w:lang w:eastAsia="zh-CN"/>
          </w:rPr>
          <w:t>(三)、磺酸衍生物项目合同管理与法律事务</w:t>
        </w:r>
        <w:r>
          <w:tab/>
        </w:r>
        <w:r>
          <w:fldChar w:fldCharType="begin"/>
        </w:r>
        <w:r>
          <w:instrText xml:space="preserve"> PAGEREF _Toc10259 \h </w:instrText>
        </w:r>
        <w:r>
          <w:fldChar w:fldCharType="separate"/>
        </w:r>
        <w:r>
          <w:t>77</w:t>
        </w:r>
        <w:r>
          <w:fldChar w:fldCharType="end"/>
        </w:r>
      </w:hyperlink>
    </w:p>
    <w:p>
      <w:pPr>
        <w:pStyle w:val="TOC2"/>
        <w:tabs>
          <w:tab w:val="right" w:leader="dot" w:pos="8306"/>
        </w:tabs>
      </w:pPr>
      <w:hyperlink w:anchor="_Toc2327" w:history="1">
        <w:r>
          <w:rPr>
            <w:rFonts w:ascii="仿宋" w:eastAsia="仿宋" w:hAnsi="仿宋" w:cs="仿宋" w:hint="eastAsia"/>
            <w:lang w:eastAsia="zh-CN"/>
          </w:rPr>
          <w:t>(四)、磺酸衍生物项目知识产权保护策略</w:t>
        </w:r>
        <w:r>
          <w:tab/>
        </w:r>
        <w:r>
          <w:fldChar w:fldCharType="begin"/>
        </w:r>
        <w:r>
          <w:instrText xml:space="preserve"> PAGEREF _Toc2327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806"/>
      <w:r>
        <w:rPr>
          <w:rFonts w:ascii="仿宋" w:eastAsia="仿宋" w:hAnsi="仿宋" w:cs="仿宋" w:hint="eastAsia"/>
          <w:sz w:val="28"/>
          <w:lang w:eastAsia="zh-CN"/>
        </w:rPr>
        <w:t>一、磺酸衍生物项目危机管理</w:t>
      </w:r>
      <w:bookmarkEnd w:id="2"/>
    </w:p>
    <w:p>
      <w:pPr>
        <w:pStyle w:val="Heading2"/>
        <w:rPr>
          <w:rFonts w:ascii="仿宋" w:eastAsia="仿宋" w:hAnsi="仿宋" w:cs="仿宋" w:hint="eastAsia"/>
          <w:lang w:eastAsia="zh-CN"/>
        </w:rPr>
      </w:pPr>
      <w:bookmarkStart w:id="3" w:name="_Toc1523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磺酸衍生物项目危机管理中，危机预警与识别是确保磺酸衍生物项目稳健运行的核心步骤。通过建立全面的监测机制，磺酸衍生物项目团队旨在及时发现和理解潜在的风险和危机因素，以便采取及时的预防和应对措施，确保磺酸衍生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首先，通过深入的风险评估，磺酸衍生物项目团队全面分析了整个磺酸衍生物项目和各个阶段可能存在的威胁。这包括准确评估每个潜在风险的发生概率和可能影响的程度，为后续危机预警提供了有力支持。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磺酸衍生物项目团队着重于明确定义磺酸衍生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磺酸衍生物项目进展的持续监控，团队能够及时发现潜在问题并作出迅速反应。磺酸衍生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在这一阶段，团队的专业素养和反应速度将发挥至关重要的作用，以确保潜在危机能够在初期得到有效的处理，最大程度地减轻负面影响。通过危机预警与识别，磺酸衍生物项目得以更有序、可控地推进。</w:t>
      </w:r>
    </w:p>
    <w:p>
      <w:pPr>
        <w:pStyle w:val="Heading2"/>
        <w:ind w:firstLine="560" w:firstLineChars="200"/>
        <w:rPr>
          <w:rFonts w:ascii="仿宋" w:eastAsia="仿宋" w:hAnsi="仿宋" w:cs="仿宋" w:hint="eastAsia"/>
          <w:sz w:val="28"/>
          <w:lang w:eastAsia="zh-CN"/>
        </w:rPr>
      </w:pPr>
      <w:bookmarkStart w:id="4" w:name="_Toc2478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在危机发生时，磺酸衍生物项目团队立即行动，成立了应急小组。该小组的任务是迅速制定并实施紧急应对措施，以最小化潜在损失。以下是采取的主要措施：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暂停磺酸衍生物项目进度：为遏制危机蔓延，磺酸衍生物项目暂时停止进行，以便全面评估当前状况。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资源重新分配：重新评估磺酸衍生物项目资源的分配，确保最大限度地减小损失。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实时沟通：与关键利益相关者建立实时沟通机制，向他们传递磺酸衍生物项目危机的实际状况，保障磺酸衍生物项目核心利益。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在紧急应对的同时，磺酸衍生物项目团队强调了团队协作和有效沟通的重要性。以下是团队协作的关键举措：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信息共享机制：建立了信息共享平台，确保团队成员能够及时获取磺酸衍生物项目危机的实时信息。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领导者沟通：磺酸衍生物项目领导者通过定期会议和即时沟通工具，指导团队应对危机，保持团队稳定运行。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随着危机得到初步控制，磺酸衍生物项目团队转向制定恢复计划，以确保磺酸衍生物项目能够从中迅速恢复。主要恢复计划包括：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修复受损的进度计划：重新评估磺酸衍生物项目进度，制定修复计划，确保磺酸衍生物项目尽快回归正常进程。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重新调整资源分配：优化资源分配，确保磺酸衍生物项目在有限资源下高效运转。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风险管理机制加强：对磺酸衍生物项目风险进行全面评估，制定更强化的风险管理策略，以预防未来可能的危机。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865"/>
      <w:r>
        <w:rPr>
          <w:rFonts w:ascii="仿宋" w:eastAsia="仿宋" w:hAnsi="仿宋" w:cs="仿宋" w:hint="eastAsia"/>
          <w:sz w:val="28"/>
          <w:lang w:eastAsia="zh-CN"/>
        </w:rPr>
        <w:t>二、磺酸衍生物项目建设单位说明</w:t>
      </w:r>
      <w:bookmarkEnd w:id="5"/>
    </w:p>
    <w:p>
      <w:pPr>
        <w:pStyle w:val="Heading2"/>
        <w:rPr>
          <w:rFonts w:ascii="仿宋" w:eastAsia="仿宋" w:hAnsi="仿宋" w:cs="仿宋" w:hint="eastAsia"/>
          <w:lang w:eastAsia="zh-CN"/>
        </w:rPr>
      </w:pPr>
      <w:bookmarkStart w:id="6" w:name="_Toc30663"/>
      <w:r>
        <w:rPr>
          <w:rFonts w:ascii="仿宋" w:eastAsia="仿宋" w:hAnsi="仿宋" w:cs="仿宋" w:hint="eastAsia"/>
          <w:lang w:eastAsia="zh-CN"/>
        </w:rPr>
        <w:t>(一)、磺酸衍生物项目承办单位基本情况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11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磺酸衍生物项目承办单位的XXXX，我们着眼于实现可持续的经济效益。通过技术创新和解决方案的提供，公司预计在磺酸衍生物项目执行期间将获得可观的收入增长。这一收入来源主要包括磺酸衍生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同时，我们注重成本控制和效率提升，以确保磺酸衍生物项目的可持续盈利。透过精细的管理和资源优化，公司期望实现磺酸衍生物项目利润最大化。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磺酸衍生物项目实施进行全面的投资评估，包括磺酸衍生物项目启动阶段的资金投入和后续运营成本。通过对磺酸衍生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磺酸衍生物项目实施过程中具备足够的资金流动性，公司将进行详尽的现金流分析。这包括资金需求的合理预测、磺酸衍生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3080"/>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5796"/>
      <w:r>
        <w:rPr>
          <w:rFonts w:ascii="仿宋" w:eastAsia="仿宋" w:hAnsi="仿宋" w:cs="仿宋" w:hint="eastAsia"/>
          <w:lang w:eastAsia="zh-CN"/>
        </w:rPr>
        <w:t>(一)、磺酸衍生物行业分析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磺酸衍生物行业一直以来都是市场的关注焦点。行业内的发展趋势、竞争态势以及潜在机会都对磺酸衍生物项目的推进产生深远的影响。通过深入研究行业的整体概貌，我们将更好地理解行业的核心特征，为磺酸衍生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磺酸衍生物行业，技术一直是推动创新和发展的关键因素。我们将对当前技术趋势进行详尽分析，包括但不限于人工智能、大数据应用、先进制造技术等。这有助于磺酸衍生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磺酸衍生物项目成功的基础。我们将对主要竞争对手进行深入研究，包括其市场份额、产品特点、市场定位等。通过全面了解竞争对手的优势和劣势，磺酸衍生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2041"/>
      <w:r>
        <w:rPr>
          <w:rFonts w:ascii="仿宋" w:eastAsia="仿宋" w:hAnsi="仿宋" w:cs="仿宋" w:hint="eastAsia"/>
          <w:sz w:val="28"/>
          <w:lang w:eastAsia="zh-CN"/>
        </w:rPr>
        <w:t>(二)、磺酸衍生物市场分析预测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磺酸衍生物市场未来的增长趋势。这包括市场的整体规模、各细分领域的发展趋势等。磺酸衍生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磺酸衍生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磺酸衍生物项目实施过程中需要充分考虑的因素。我们将对市场风险进行全面评估，包括但不限于政策法规风险、市场竞争风险、技术变革风险等。通过对潜在风险的深入分析，磺酸衍生物项目可以制定相应的风险缓解策略，降低不确定性对磺酸衍生物项目的影响。</w:t>
      </w:r>
    </w:p>
    <w:p>
      <w:pPr>
        <w:pStyle w:val="Heading1"/>
        <w:ind w:firstLine="560" w:firstLineChars="200"/>
        <w:rPr>
          <w:rFonts w:ascii="仿宋" w:eastAsia="仿宋" w:hAnsi="仿宋" w:cs="仿宋" w:hint="eastAsia"/>
          <w:sz w:val="28"/>
          <w:lang w:eastAsia="zh-CN"/>
        </w:rPr>
      </w:pPr>
      <w:bookmarkStart w:id="11" w:name="_Toc14825"/>
      <w:r>
        <w:rPr>
          <w:rFonts w:ascii="仿宋" w:eastAsia="仿宋" w:hAnsi="仿宋" w:cs="仿宋" w:hint="eastAsia"/>
          <w:sz w:val="28"/>
          <w:lang w:eastAsia="zh-CN"/>
        </w:rPr>
        <w:t>四、磺酸衍生物项目选址可行性分析</w:t>
      </w:r>
      <w:bookmarkEnd w:id="11"/>
    </w:p>
    <w:p>
      <w:pPr>
        <w:pStyle w:val="Heading2"/>
        <w:rPr>
          <w:rFonts w:ascii="仿宋" w:eastAsia="仿宋" w:hAnsi="仿宋" w:cs="仿宋" w:hint="eastAsia"/>
          <w:lang w:eastAsia="zh-CN"/>
        </w:rPr>
      </w:pPr>
      <w:bookmarkStart w:id="12" w:name="_Toc25890"/>
      <w:r>
        <w:rPr>
          <w:rFonts w:ascii="仿宋" w:eastAsia="仿宋" w:hAnsi="仿宋" w:cs="仿宋" w:hint="eastAsia"/>
          <w:lang w:eastAsia="zh-CN"/>
        </w:rPr>
        <w:t>(一)、磺酸衍生物项目选址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该磺酸衍生物项目选址位于XX省XX市XX区XXX街道</w:t>
      </w:r>
    </w:p>
    <w:p>
      <w:pPr>
        <w:pStyle w:val="Heading2"/>
        <w:ind w:firstLine="560" w:firstLineChars="200"/>
        <w:rPr>
          <w:rFonts w:ascii="仿宋" w:eastAsia="仿宋" w:hAnsi="仿宋" w:cs="仿宋" w:hint="eastAsia"/>
          <w:sz w:val="28"/>
          <w:lang w:eastAsia="zh-CN"/>
        </w:rPr>
      </w:pPr>
      <w:bookmarkStart w:id="13" w:name="_Toc2660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磺酸衍生物项目的征地面积将根据磺酸衍生物项目的实际规模和需求进行精确规划。具体面积XXX平方米，旨在确保磺酸衍生物项目不仅能够满足当前的发展需求，还能够预留空间以适应未来的扩展。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净用地面积是在征地面积基础上去除不可利用面积后的实际可开发用地。具体面积XXX平方米，考虑到环保、交通、安全等多方面因素，以确保磺酸衍生物项目在整体利用效率上达到最优。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磺酸衍生物项目计划建设的建筑总规模具体面积XXX平方米。这一规模的确定综合考虑了磺酸衍生物项目的性质、规模，以及城市规划的相关要求，确保建筑布局与周边环境协调一致。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绿地率是磺酸衍生物项目用地中被规划为绿地的比例。具体面积XXX平方米，旨在通过合理规划绿地，改善磺酸衍生物项目周边环境，提升居民生活质量，并符合城市整体绿化规划。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容积率是用地上可以建设的建筑总体积与用地面积之比。具体面积XXX，通过合理的容积率规划，确保磺酸衍生物项目建筑规模与周边环境和谐共生。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磺酸衍生物项目选址与当地城市规划相一致，具体面积XXX平方米。通过与城市规划部门深入沟通，确保磺酸衍生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磺酸衍生物项目选址符合当地产业政策，具体面积XXX平方米。这包括磺酸衍生物项目对当地经济的促进作用，以及对相关产业的带动效应，确保磺酸衍生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用地总体要求必须符合环保和可持续发展的原则，具体面积XXX平方米。通过采用绿色建筑设计、节能减排等措施，确保磺酸衍生物项目在建设和运营过程中对环境的影响最小化，达到可持续发展的要求。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确保磺酸衍生物项目选址具备必要的公共设施配套，具体面积XXX平方米。这包括交通便利性、教育、医疗等基础设施，以提高居民生活品质，使得磺酸衍生物项目选址更具吸引力。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考虑用地总体要求对当地社会稳定性的影响，具体面积XXX平方米。通过深入了解当地社区反馈，确保磺酸衍生物项目的选址和建设过程对当地社会和谐稳定产生积极作用。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磺酸衍生物项目选址不仅符合法规和规划，还在实际操作中具有可行性。这一全面规划将为磺酸衍生物项目的成功实施提供坚实的基础，确保磺酸衍生物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091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磺酸衍生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磺酸衍生物项目的设备规划和空间设计中，我们将采取灵活设备布局的措施。设备布局将根据实际需求进行灵活设计，避免不必要的浪费。通过合理规划设备摆放位置，我们将提高设备的利用率，减少设备间距，以确保磺酸衍生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磺酸衍生物项目内部引入共享设施的概念，例如共享会议室、办公区等。通过这种方式，我们可以减少对资源的重复建设，提高资源共享效率，从而减小磺酸衍生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802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磺酸衍生物项目的总图布置中，我们将不同功能区域进行明确的规划，以最大程度满足磺酸衍生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463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磺酸衍生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磺酸衍生物项目对环境的影响是综合评价的重要因素之一。我们将详细考虑选址周边的自然环境、生态保护区、水源地等情况，确保磺酸衍生物项目的建设和运营对环境影响最小化，并符合当地的环保法规标准。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对选址的评价还需充分考虑当地政府的产业政策和法规。我们将详细了解磺酸衍生物项目所在地的相关政策，确保磺酸衍生物项目的规划和运营与当地法规相符，降低不必要的法律风险。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考虑到社会稳定性对企业运营的重要性，我们将评估选址地区的社会安全情况、劳工关系、社区反馈等方面，以确保磺酸衍生物项目的建设和运营不会受到社会稳定性的负面影响。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最后，我们将综合考虑用地成本，包括土地购置费用、土地开发成本等。通过对用地成本的详细评估，我们能够做出更为精确的经济效益分析，为磺酸衍生物项目的投资决策提供有力支持。</w:t>
      </w:r>
    </w:p>
    <w:p>
      <w:pPr>
        <w:pStyle w:val="Heading1"/>
        <w:ind w:firstLine="560" w:firstLineChars="200"/>
        <w:rPr>
          <w:rFonts w:ascii="仿宋" w:eastAsia="仿宋" w:hAnsi="仿宋" w:cs="仿宋" w:hint="eastAsia"/>
          <w:sz w:val="28"/>
          <w:lang w:eastAsia="zh-CN"/>
        </w:rPr>
      </w:pPr>
      <w:bookmarkStart w:id="17" w:name="_Toc31035"/>
      <w:r>
        <w:rPr>
          <w:rFonts w:ascii="仿宋" w:eastAsia="仿宋" w:hAnsi="仿宋" w:cs="仿宋" w:hint="eastAsia"/>
          <w:sz w:val="28"/>
          <w:lang w:eastAsia="zh-CN"/>
        </w:rPr>
        <w:t>五、磺酸衍生物项目土建工程</w:t>
      </w:r>
      <w:bookmarkEnd w:id="17"/>
    </w:p>
    <w:p>
      <w:pPr>
        <w:pStyle w:val="Heading2"/>
        <w:rPr>
          <w:rFonts w:ascii="仿宋" w:eastAsia="仿宋" w:hAnsi="仿宋" w:cs="仿宋" w:hint="eastAsia"/>
          <w:lang w:eastAsia="zh-CN"/>
        </w:rPr>
      </w:pPr>
      <w:bookmarkStart w:id="18" w:name="_Toc11726"/>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在磺酸衍生物项目的建筑工程设计中，我们将秉承一系列重要的设计原则，以确保磺酸衍生物项目建筑在功能、美观、可持续性等方面达到最佳效果。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首要原则是确保建筑的功能性得到最大化的发挥。我们将充分理解磺酸衍生物项目的实际需求，合理布局各个功能区域，保证建筑在满足业务需求的同时，提供高效的工作环境。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在建筑设计中，我们将综合考虑建设和运营成本。通过精细的经济效益分析，确保设计方案在高效利用资源的同时，对磺酸衍生物项目的长期盈利能力有积极的贡献。</w:t>
      </w:r>
    </w:p>
    <w:p>
      <w:pPr>
        <w:pStyle w:val="Heading2"/>
        <w:ind w:firstLine="560" w:firstLineChars="200"/>
        <w:rPr>
          <w:rFonts w:ascii="仿宋" w:eastAsia="仿宋" w:hAnsi="仿宋" w:cs="仿宋" w:hint="eastAsia"/>
          <w:sz w:val="28"/>
          <w:lang w:eastAsia="zh-CN"/>
        </w:rPr>
      </w:pPr>
      <w:bookmarkStart w:id="19" w:name="_Toc14566"/>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磺酸衍生物项目的土建工程设计中，我们将精准设定设计年限，结合磺酸衍生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磺酸衍生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18523"/>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https://d.book118.com/128143005121006033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磺酸衍生物项目规划设计方案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FF206F"/>
    <w:rsid w:val="45FF20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143005121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2024-02-03T18:53:00Z</dcterms:created>
  <dcterms:modified xsi:type="dcterms:W3CDTF">2024-02-03T18:53:38Z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608D02C2E6F24EC3868C7AFB19191455_11</vt:lpwstr>
  </property>
  <property fmtid="{D5CDD505-2E9C-101B-9397-08002B2CF9AE}" pid="3" name="KSOProductBuildVer">
    <vt:lpwstr>2052-12.1.0.16250</vt:lpwstr>
  </property>
</Properties>
</file>