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片剂机械项目计划设计方案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9" w:history="1">
        <w:r>
          <w:rPr>
            <w:rFonts w:ascii="仿宋" w:eastAsia="仿宋" w:hAnsi="仿宋" w:cs="仿宋" w:hint="eastAsia"/>
            <w:lang w:eastAsia="zh-CN"/>
          </w:rPr>
          <w:t>序言</w:t>
        </w:r>
        <w:r>
          <w:tab/>
        </w:r>
        <w:r>
          <w:fldChar w:fldCharType="begin"/>
        </w:r>
        <w:r>
          <w:instrText xml:space="preserve"> PAGEREF _Toc1059 \h </w:instrText>
        </w:r>
        <w:r>
          <w:fldChar w:fldCharType="separate"/>
        </w:r>
        <w:r>
          <w:t>3</w:t>
        </w:r>
        <w:r>
          <w:fldChar w:fldCharType="end"/>
        </w:r>
      </w:hyperlink>
    </w:p>
    <w:p>
      <w:pPr>
        <w:pStyle w:val="TOC1"/>
        <w:tabs>
          <w:tab w:val="right" w:leader="dot" w:pos="8306"/>
        </w:tabs>
      </w:pPr>
      <w:hyperlink w:anchor="_Toc31161" w:history="1">
        <w:r>
          <w:rPr>
            <w:rFonts w:ascii="仿宋" w:eastAsia="仿宋" w:hAnsi="仿宋" w:cs="仿宋" w:hint="eastAsia"/>
            <w:lang w:eastAsia="zh-CN"/>
          </w:rPr>
          <w:t>一、工艺说明</w:t>
        </w:r>
        <w:r>
          <w:tab/>
        </w:r>
        <w:r>
          <w:fldChar w:fldCharType="begin"/>
        </w:r>
        <w:r>
          <w:instrText xml:space="preserve"> PAGEREF _Toc31161 \h </w:instrText>
        </w:r>
        <w:r>
          <w:fldChar w:fldCharType="separate"/>
        </w:r>
        <w:r>
          <w:t>3</w:t>
        </w:r>
        <w:r>
          <w:fldChar w:fldCharType="end"/>
        </w:r>
      </w:hyperlink>
    </w:p>
    <w:p>
      <w:pPr>
        <w:pStyle w:val="TOC2"/>
        <w:tabs>
          <w:tab w:val="right" w:leader="dot" w:pos="8306"/>
        </w:tabs>
      </w:pPr>
      <w:hyperlink w:anchor="_Toc14007" w:history="1">
        <w:r>
          <w:rPr>
            <w:rFonts w:ascii="仿宋" w:eastAsia="仿宋" w:hAnsi="仿宋" w:cs="仿宋" w:hint="eastAsia"/>
            <w:lang w:eastAsia="zh-CN"/>
          </w:rPr>
          <w:t>(一)、技术管理特点</w:t>
        </w:r>
        <w:r>
          <w:tab/>
        </w:r>
        <w:r>
          <w:fldChar w:fldCharType="begin"/>
        </w:r>
        <w:r>
          <w:instrText xml:space="preserve"> PAGEREF _Toc14007 \h </w:instrText>
        </w:r>
        <w:r>
          <w:fldChar w:fldCharType="separate"/>
        </w:r>
        <w:r>
          <w:t>3</w:t>
        </w:r>
        <w:r>
          <w:fldChar w:fldCharType="end"/>
        </w:r>
      </w:hyperlink>
    </w:p>
    <w:p>
      <w:pPr>
        <w:pStyle w:val="TOC2"/>
        <w:tabs>
          <w:tab w:val="right" w:leader="dot" w:pos="8306"/>
        </w:tabs>
      </w:pPr>
      <w:hyperlink w:anchor="_Toc13225" w:history="1">
        <w:r>
          <w:rPr>
            <w:rFonts w:ascii="仿宋" w:eastAsia="仿宋" w:hAnsi="仿宋" w:cs="仿宋" w:hint="eastAsia"/>
            <w:lang w:eastAsia="zh-CN"/>
          </w:rPr>
          <w:t>(二)、片剂机械项目工艺技术设计方案</w:t>
        </w:r>
        <w:r>
          <w:tab/>
        </w:r>
        <w:r>
          <w:fldChar w:fldCharType="begin"/>
        </w:r>
        <w:r>
          <w:instrText xml:space="preserve"> PAGEREF _Toc13225 \h </w:instrText>
        </w:r>
        <w:r>
          <w:fldChar w:fldCharType="separate"/>
        </w:r>
        <w:r>
          <w:t>4</w:t>
        </w:r>
        <w:r>
          <w:fldChar w:fldCharType="end"/>
        </w:r>
      </w:hyperlink>
    </w:p>
    <w:p>
      <w:pPr>
        <w:pStyle w:val="TOC2"/>
        <w:tabs>
          <w:tab w:val="right" w:leader="dot" w:pos="8306"/>
        </w:tabs>
      </w:pPr>
      <w:hyperlink w:anchor="_Toc14722" w:history="1">
        <w:r>
          <w:rPr>
            <w:rFonts w:ascii="仿宋" w:eastAsia="仿宋" w:hAnsi="仿宋" w:cs="仿宋" w:hint="eastAsia"/>
            <w:lang w:eastAsia="zh-CN"/>
          </w:rPr>
          <w:t>(三)、设备选型方案</w:t>
        </w:r>
        <w:r>
          <w:tab/>
        </w:r>
        <w:r>
          <w:fldChar w:fldCharType="begin"/>
        </w:r>
        <w:r>
          <w:instrText xml:space="preserve"> PAGEREF _Toc14722 \h </w:instrText>
        </w:r>
        <w:r>
          <w:fldChar w:fldCharType="separate"/>
        </w:r>
        <w:r>
          <w:t>5</w:t>
        </w:r>
        <w:r>
          <w:fldChar w:fldCharType="end"/>
        </w:r>
      </w:hyperlink>
    </w:p>
    <w:p>
      <w:pPr>
        <w:pStyle w:val="TOC1"/>
        <w:tabs>
          <w:tab w:val="right" w:leader="dot" w:pos="8306"/>
        </w:tabs>
      </w:pPr>
      <w:hyperlink w:anchor="_Toc10397" w:history="1">
        <w:r>
          <w:rPr>
            <w:rFonts w:ascii="仿宋" w:eastAsia="仿宋" w:hAnsi="仿宋" w:cs="仿宋" w:hint="eastAsia"/>
            <w:lang w:eastAsia="zh-CN"/>
          </w:rPr>
          <w:t>二、片剂机械项目可持续发展</w:t>
        </w:r>
        <w:r>
          <w:tab/>
        </w:r>
        <w:r>
          <w:fldChar w:fldCharType="begin"/>
        </w:r>
        <w:r>
          <w:instrText xml:space="preserve"> PAGEREF _Toc10397 \h </w:instrText>
        </w:r>
        <w:r>
          <w:fldChar w:fldCharType="separate"/>
        </w:r>
        <w:r>
          <w:t>7</w:t>
        </w:r>
        <w:r>
          <w:fldChar w:fldCharType="end"/>
        </w:r>
      </w:hyperlink>
    </w:p>
    <w:p>
      <w:pPr>
        <w:pStyle w:val="TOC2"/>
        <w:tabs>
          <w:tab w:val="right" w:leader="dot" w:pos="8306"/>
        </w:tabs>
      </w:pPr>
      <w:hyperlink w:anchor="_Toc13641" w:history="1">
        <w:r>
          <w:rPr>
            <w:rFonts w:ascii="仿宋" w:eastAsia="仿宋" w:hAnsi="仿宋" w:cs="仿宋" w:hint="eastAsia"/>
            <w:lang w:eastAsia="zh-CN"/>
          </w:rPr>
          <w:t>(一)、可持续战略与实践</w:t>
        </w:r>
        <w:r>
          <w:tab/>
        </w:r>
        <w:r>
          <w:fldChar w:fldCharType="begin"/>
        </w:r>
        <w:r>
          <w:instrText xml:space="preserve"> PAGEREF _Toc13641 \h </w:instrText>
        </w:r>
        <w:r>
          <w:fldChar w:fldCharType="separate"/>
        </w:r>
        <w:r>
          <w:t>7</w:t>
        </w:r>
        <w:r>
          <w:fldChar w:fldCharType="end"/>
        </w:r>
      </w:hyperlink>
    </w:p>
    <w:p>
      <w:pPr>
        <w:pStyle w:val="TOC2"/>
        <w:tabs>
          <w:tab w:val="right" w:leader="dot" w:pos="8306"/>
        </w:tabs>
      </w:pPr>
      <w:hyperlink w:anchor="_Toc11644" w:history="1">
        <w:r>
          <w:rPr>
            <w:rFonts w:ascii="仿宋" w:eastAsia="仿宋" w:hAnsi="仿宋" w:cs="仿宋" w:hint="eastAsia"/>
            <w:lang w:eastAsia="zh-CN"/>
          </w:rPr>
          <w:t>(二)、环保与社会责任</w:t>
        </w:r>
        <w:r>
          <w:tab/>
        </w:r>
        <w:r>
          <w:fldChar w:fldCharType="begin"/>
        </w:r>
        <w:r>
          <w:instrText xml:space="preserve"> PAGEREF _Toc11644 \h </w:instrText>
        </w:r>
        <w:r>
          <w:fldChar w:fldCharType="separate"/>
        </w:r>
        <w:r>
          <w:t>7</w:t>
        </w:r>
        <w:r>
          <w:fldChar w:fldCharType="end"/>
        </w:r>
      </w:hyperlink>
    </w:p>
    <w:p>
      <w:pPr>
        <w:pStyle w:val="TOC1"/>
        <w:tabs>
          <w:tab w:val="right" w:leader="dot" w:pos="8306"/>
        </w:tabs>
      </w:pPr>
      <w:hyperlink w:anchor="_Toc9644" w:history="1">
        <w:r>
          <w:rPr>
            <w:rFonts w:ascii="仿宋" w:eastAsia="仿宋" w:hAnsi="仿宋" w:cs="仿宋" w:hint="eastAsia"/>
            <w:lang w:eastAsia="zh-CN"/>
          </w:rPr>
          <w:t>三、片剂机械项目建设单位说明</w:t>
        </w:r>
        <w:r>
          <w:tab/>
        </w:r>
        <w:r>
          <w:fldChar w:fldCharType="begin"/>
        </w:r>
        <w:r>
          <w:instrText xml:space="preserve"> PAGEREF _Toc9644 \h </w:instrText>
        </w:r>
        <w:r>
          <w:fldChar w:fldCharType="separate"/>
        </w:r>
        <w:r>
          <w:t>8</w:t>
        </w:r>
        <w:r>
          <w:fldChar w:fldCharType="end"/>
        </w:r>
      </w:hyperlink>
    </w:p>
    <w:p>
      <w:pPr>
        <w:pStyle w:val="TOC2"/>
        <w:tabs>
          <w:tab w:val="right" w:leader="dot" w:pos="8306"/>
        </w:tabs>
      </w:pPr>
      <w:hyperlink w:anchor="_Toc10355" w:history="1">
        <w:r>
          <w:rPr>
            <w:rFonts w:ascii="仿宋" w:eastAsia="仿宋" w:hAnsi="仿宋" w:cs="仿宋" w:hint="eastAsia"/>
            <w:lang w:eastAsia="zh-CN"/>
          </w:rPr>
          <w:t>(一)、片剂机械项目承办单位基本情况</w:t>
        </w:r>
        <w:r>
          <w:tab/>
        </w:r>
        <w:r>
          <w:fldChar w:fldCharType="begin"/>
        </w:r>
        <w:r>
          <w:instrText xml:space="preserve"> PAGEREF _Toc10355 \h </w:instrText>
        </w:r>
        <w:r>
          <w:fldChar w:fldCharType="separate"/>
        </w:r>
        <w:r>
          <w:t>8</w:t>
        </w:r>
        <w:r>
          <w:fldChar w:fldCharType="end"/>
        </w:r>
      </w:hyperlink>
    </w:p>
    <w:p>
      <w:pPr>
        <w:pStyle w:val="TOC2"/>
        <w:tabs>
          <w:tab w:val="right" w:leader="dot" w:pos="8306"/>
        </w:tabs>
      </w:pPr>
      <w:hyperlink w:anchor="_Toc29955" w:history="1">
        <w:r>
          <w:rPr>
            <w:rFonts w:ascii="仿宋" w:eastAsia="仿宋" w:hAnsi="仿宋" w:cs="仿宋" w:hint="eastAsia"/>
            <w:lang w:eastAsia="zh-CN"/>
          </w:rPr>
          <w:t>(二)、公司经济效益分析</w:t>
        </w:r>
        <w:r>
          <w:tab/>
        </w:r>
        <w:r>
          <w:fldChar w:fldCharType="begin"/>
        </w:r>
        <w:r>
          <w:instrText xml:space="preserve"> PAGEREF _Toc29955 \h </w:instrText>
        </w:r>
        <w:r>
          <w:fldChar w:fldCharType="separate"/>
        </w:r>
        <w:r>
          <w:t>9</w:t>
        </w:r>
        <w:r>
          <w:fldChar w:fldCharType="end"/>
        </w:r>
      </w:hyperlink>
    </w:p>
    <w:p>
      <w:pPr>
        <w:pStyle w:val="TOC1"/>
        <w:tabs>
          <w:tab w:val="right" w:leader="dot" w:pos="8306"/>
        </w:tabs>
      </w:pPr>
      <w:hyperlink w:anchor="_Toc3028" w:history="1">
        <w:r>
          <w:rPr>
            <w:rFonts w:ascii="仿宋" w:eastAsia="仿宋" w:hAnsi="仿宋" w:cs="仿宋" w:hint="eastAsia"/>
            <w:lang w:eastAsia="zh-CN"/>
          </w:rPr>
          <w:t>四、市场分析、调研</w:t>
        </w:r>
        <w:r>
          <w:tab/>
        </w:r>
        <w:r>
          <w:fldChar w:fldCharType="begin"/>
        </w:r>
        <w:r>
          <w:instrText xml:space="preserve"> PAGEREF _Toc3028 \h </w:instrText>
        </w:r>
        <w:r>
          <w:fldChar w:fldCharType="separate"/>
        </w:r>
        <w:r>
          <w:t>10</w:t>
        </w:r>
        <w:r>
          <w:fldChar w:fldCharType="end"/>
        </w:r>
      </w:hyperlink>
    </w:p>
    <w:p>
      <w:pPr>
        <w:pStyle w:val="TOC2"/>
        <w:tabs>
          <w:tab w:val="right" w:leader="dot" w:pos="8306"/>
        </w:tabs>
      </w:pPr>
      <w:hyperlink w:anchor="_Toc8272" w:history="1">
        <w:r>
          <w:rPr>
            <w:rFonts w:ascii="仿宋" w:eastAsia="仿宋" w:hAnsi="仿宋" w:cs="仿宋" w:hint="eastAsia"/>
            <w:lang w:eastAsia="zh-CN"/>
          </w:rPr>
          <w:t>(一)、片剂机械行业分析</w:t>
        </w:r>
        <w:r>
          <w:tab/>
        </w:r>
        <w:r>
          <w:fldChar w:fldCharType="begin"/>
        </w:r>
        <w:r>
          <w:instrText xml:space="preserve"> PAGEREF _Toc8272 \h </w:instrText>
        </w:r>
        <w:r>
          <w:fldChar w:fldCharType="separate"/>
        </w:r>
        <w:r>
          <w:t>10</w:t>
        </w:r>
        <w:r>
          <w:fldChar w:fldCharType="end"/>
        </w:r>
      </w:hyperlink>
    </w:p>
    <w:p>
      <w:pPr>
        <w:pStyle w:val="TOC2"/>
        <w:tabs>
          <w:tab w:val="right" w:leader="dot" w:pos="8306"/>
        </w:tabs>
      </w:pPr>
      <w:hyperlink w:anchor="_Toc11461" w:history="1">
        <w:r>
          <w:rPr>
            <w:rFonts w:ascii="仿宋" w:eastAsia="仿宋" w:hAnsi="仿宋" w:cs="仿宋" w:hint="eastAsia"/>
            <w:lang w:eastAsia="zh-CN"/>
          </w:rPr>
          <w:t>(二)、片剂机械市场分析预测</w:t>
        </w:r>
        <w:r>
          <w:tab/>
        </w:r>
        <w:r>
          <w:fldChar w:fldCharType="begin"/>
        </w:r>
        <w:r>
          <w:instrText xml:space="preserve"> PAGEREF _Toc11461 \h </w:instrText>
        </w:r>
        <w:r>
          <w:fldChar w:fldCharType="separate"/>
        </w:r>
        <w:r>
          <w:t>11</w:t>
        </w:r>
        <w:r>
          <w:fldChar w:fldCharType="end"/>
        </w:r>
      </w:hyperlink>
    </w:p>
    <w:p>
      <w:pPr>
        <w:pStyle w:val="TOC1"/>
        <w:tabs>
          <w:tab w:val="right" w:leader="dot" w:pos="8306"/>
        </w:tabs>
      </w:pPr>
      <w:hyperlink w:anchor="_Toc27550" w:history="1">
        <w:r>
          <w:rPr>
            <w:rFonts w:ascii="仿宋" w:eastAsia="仿宋" w:hAnsi="仿宋" w:cs="仿宋" w:hint="eastAsia"/>
            <w:lang w:eastAsia="zh-CN"/>
          </w:rPr>
          <w:t>五、片剂机械项目建设背景及必要性分析</w:t>
        </w:r>
        <w:r>
          <w:tab/>
        </w:r>
        <w:r>
          <w:fldChar w:fldCharType="begin"/>
        </w:r>
        <w:r>
          <w:instrText xml:space="preserve"> PAGEREF _Toc27550 \h </w:instrText>
        </w:r>
        <w:r>
          <w:fldChar w:fldCharType="separate"/>
        </w:r>
        <w:r>
          <w:t>11</w:t>
        </w:r>
        <w:r>
          <w:fldChar w:fldCharType="end"/>
        </w:r>
      </w:hyperlink>
    </w:p>
    <w:p>
      <w:pPr>
        <w:pStyle w:val="TOC2"/>
        <w:tabs>
          <w:tab w:val="right" w:leader="dot" w:pos="8306"/>
        </w:tabs>
      </w:pPr>
      <w:hyperlink w:anchor="_Toc31896" w:history="1">
        <w:r>
          <w:rPr>
            <w:rFonts w:ascii="仿宋" w:eastAsia="仿宋" w:hAnsi="仿宋" w:cs="仿宋" w:hint="eastAsia"/>
            <w:lang w:eastAsia="zh-CN"/>
          </w:rPr>
          <w:t>(一)、片剂机械项目背景分析</w:t>
        </w:r>
        <w:r>
          <w:tab/>
        </w:r>
        <w:r>
          <w:fldChar w:fldCharType="begin"/>
        </w:r>
        <w:r>
          <w:instrText xml:space="preserve"> PAGEREF _Toc31896 \h </w:instrText>
        </w:r>
        <w:r>
          <w:fldChar w:fldCharType="separate"/>
        </w:r>
        <w:r>
          <w:t>11</w:t>
        </w:r>
        <w:r>
          <w:fldChar w:fldCharType="end"/>
        </w:r>
      </w:hyperlink>
    </w:p>
    <w:p>
      <w:pPr>
        <w:pStyle w:val="TOC2"/>
        <w:tabs>
          <w:tab w:val="right" w:leader="dot" w:pos="8306"/>
        </w:tabs>
      </w:pPr>
      <w:hyperlink w:anchor="_Toc12936" w:history="1">
        <w:r>
          <w:rPr>
            <w:rFonts w:ascii="仿宋" w:eastAsia="仿宋" w:hAnsi="仿宋" w:cs="仿宋" w:hint="eastAsia"/>
            <w:lang w:eastAsia="zh-CN"/>
          </w:rPr>
          <w:t>(二)、片剂机械项目建设必要性分析</w:t>
        </w:r>
        <w:r>
          <w:tab/>
        </w:r>
        <w:r>
          <w:fldChar w:fldCharType="begin"/>
        </w:r>
        <w:r>
          <w:instrText xml:space="preserve"> PAGEREF _Toc12936 \h </w:instrText>
        </w:r>
        <w:r>
          <w:fldChar w:fldCharType="separate"/>
        </w:r>
        <w:r>
          <w:t>13</w:t>
        </w:r>
        <w:r>
          <w:fldChar w:fldCharType="end"/>
        </w:r>
      </w:hyperlink>
    </w:p>
    <w:p>
      <w:pPr>
        <w:pStyle w:val="TOC1"/>
        <w:tabs>
          <w:tab w:val="right" w:leader="dot" w:pos="8306"/>
        </w:tabs>
      </w:pPr>
      <w:hyperlink w:anchor="_Toc8651" w:history="1">
        <w:r>
          <w:rPr>
            <w:rFonts w:ascii="仿宋" w:eastAsia="仿宋" w:hAnsi="仿宋" w:cs="仿宋" w:hint="eastAsia"/>
            <w:lang w:eastAsia="zh-CN"/>
          </w:rPr>
          <w:t>六、片剂机械项目文档管理</w:t>
        </w:r>
        <w:r>
          <w:tab/>
        </w:r>
        <w:r>
          <w:fldChar w:fldCharType="begin"/>
        </w:r>
        <w:r>
          <w:instrText xml:space="preserve"> PAGEREF _Toc8651 \h </w:instrText>
        </w:r>
        <w:r>
          <w:fldChar w:fldCharType="separate"/>
        </w:r>
        <w:r>
          <w:t>14</w:t>
        </w:r>
        <w:r>
          <w:fldChar w:fldCharType="end"/>
        </w:r>
      </w:hyperlink>
    </w:p>
    <w:p>
      <w:pPr>
        <w:pStyle w:val="TOC2"/>
        <w:tabs>
          <w:tab w:val="right" w:leader="dot" w:pos="8306"/>
        </w:tabs>
      </w:pPr>
      <w:hyperlink w:anchor="_Toc32186" w:history="1">
        <w:r>
          <w:rPr>
            <w:rFonts w:ascii="仿宋" w:eastAsia="仿宋" w:hAnsi="仿宋" w:cs="仿宋" w:hint="eastAsia"/>
            <w:lang w:eastAsia="zh-CN"/>
          </w:rPr>
          <w:t>(一)、文档编制与审查</w:t>
        </w:r>
        <w:r>
          <w:tab/>
        </w:r>
        <w:r>
          <w:fldChar w:fldCharType="begin"/>
        </w:r>
        <w:r>
          <w:instrText xml:space="preserve"> PAGEREF _Toc32186 \h </w:instrText>
        </w:r>
        <w:r>
          <w:fldChar w:fldCharType="separate"/>
        </w:r>
        <w:r>
          <w:t>14</w:t>
        </w:r>
        <w:r>
          <w:fldChar w:fldCharType="end"/>
        </w:r>
      </w:hyperlink>
    </w:p>
    <w:p>
      <w:pPr>
        <w:pStyle w:val="TOC2"/>
        <w:tabs>
          <w:tab w:val="right" w:leader="dot" w:pos="8306"/>
        </w:tabs>
      </w:pPr>
      <w:hyperlink w:anchor="_Toc5619" w:history="1">
        <w:r>
          <w:rPr>
            <w:rFonts w:ascii="仿宋" w:eastAsia="仿宋" w:hAnsi="仿宋" w:cs="仿宋" w:hint="eastAsia"/>
            <w:lang w:eastAsia="zh-CN"/>
          </w:rPr>
          <w:t>(二)、文档发布与分发</w:t>
        </w:r>
        <w:r>
          <w:tab/>
        </w:r>
        <w:r>
          <w:fldChar w:fldCharType="begin"/>
        </w:r>
        <w:r>
          <w:instrText xml:space="preserve"> PAGEREF _Toc5619 \h </w:instrText>
        </w:r>
        <w:r>
          <w:fldChar w:fldCharType="separate"/>
        </w:r>
        <w:r>
          <w:t>16</w:t>
        </w:r>
        <w:r>
          <w:fldChar w:fldCharType="end"/>
        </w:r>
      </w:hyperlink>
    </w:p>
    <w:p>
      <w:pPr>
        <w:pStyle w:val="TOC2"/>
        <w:tabs>
          <w:tab w:val="right" w:leader="dot" w:pos="8306"/>
        </w:tabs>
      </w:pPr>
      <w:hyperlink w:anchor="_Toc3494" w:history="1">
        <w:r>
          <w:rPr>
            <w:rFonts w:ascii="仿宋" w:eastAsia="仿宋" w:hAnsi="仿宋" w:cs="仿宋" w:hint="eastAsia"/>
            <w:lang w:eastAsia="zh-CN"/>
          </w:rPr>
          <w:t>(三)、文档存档与归档</w:t>
        </w:r>
        <w:r>
          <w:tab/>
        </w:r>
        <w:r>
          <w:fldChar w:fldCharType="begin"/>
        </w:r>
        <w:r>
          <w:instrText xml:space="preserve"> PAGEREF _Toc3494 \h </w:instrText>
        </w:r>
        <w:r>
          <w:fldChar w:fldCharType="separate"/>
        </w:r>
        <w:r>
          <w:t>17</w:t>
        </w:r>
        <w:r>
          <w:fldChar w:fldCharType="end"/>
        </w:r>
      </w:hyperlink>
    </w:p>
    <w:p>
      <w:pPr>
        <w:pStyle w:val="TOC1"/>
        <w:tabs>
          <w:tab w:val="right" w:leader="dot" w:pos="8306"/>
        </w:tabs>
      </w:pPr>
      <w:hyperlink w:anchor="_Toc22567" w:history="1">
        <w:r>
          <w:rPr>
            <w:rFonts w:ascii="仿宋" w:eastAsia="仿宋" w:hAnsi="仿宋" w:cs="仿宋" w:hint="eastAsia"/>
            <w:lang w:eastAsia="zh-CN"/>
          </w:rPr>
          <w:t>七、片剂机械项目技术管理</w:t>
        </w:r>
        <w:r>
          <w:tab/>
        </w:r>
        <w:r>
          <w:fldChar w:fldCharType="begin"/>
        </w:r>
        <w:r>
          <w:instrText xml:space="preserve"> PAGEREF _Toc22567 \h </w:instrText>
        </w:r>
        <w:r>
          <w:fldChar w:fldCharType="separate"/>
        </w:r>
        <w:r>
          <w:t>18</w:t>
        </w:r>
        <w:r>
          <w:fldChar w:fldCharType="end"/>
        </w:r>
      </w:hyperlink>
    </w:p>
    <w:p>
      <w:pPr>
        <w:pStyle w:val="TOC2"/>
        <w:tabs>
          <w:tab w:val="right" w:leader="dot" w:pos="8306"/>
        </w:tabs>
      </w:pPr>
      <w:hyperlink w:anchor="_Toc19400" w:history="1">
        <w:r>
          <w:rPr>
            <w:rFonts w:ascii="仿宋" w:eastAsia="仿宋" w:hAnsi="仿宋" w:cs="仿宋" w:hint="eastAsia"/>
            <w:lang w:eastAsia="zh-CN"/>
          </w:rPr>
          <w:t>(一)、技术方案选用方向</w:t>
        </w:r>
        <w:r>
          <w:tab/>
        </w:r>
        <w:r>
          <w:fldChar w:fldCharType="begin"/>
        </w:r>
        <w:r>
          <w:instrText xml:space="preserve"> PAGEREF _Toc19400 \h </w:instrText>
        </w:r>
        <w:r>
          <w:fldChar w:fldCharType="separate"/>
        </w:r>
        <w:r>
          <w:t>18</w:t>
        </w:r>
        <w:r>
          <w:fldChar w:fldCharType="end"/>
        </w:r>
      </w:hyperlink>
    </w:p>
    <w:p>
      <w:pPr>
        <w:pStyle w:val="TOC2"/>
        <w:tabs>
          <w:tab w:val="right" w:leader="dot" w:pos="8306"/>
        </w:tabs>
      </w:pPr>
      <w:hyperlink w:anchor="_Toc32680" w:history="1">
        <w:r>
          <w:rPr>
            <w:rFonts w:ascii="仿宋" w:eastAsia="仿宋" w:hAnsi="仿宋" w:cs="仿宋" w:hint="eastAsia"/>
            <w:lang w:eastAsia="zh-CN"/>
          </w:rPr>
          <w:t>(二)、工艺技术方案选用原则</w:t>
        </w:r>
        <w:r>
          <w:tab/>
        </w:r>
        <w:r>
          <w:fldChar w:fldCharType="begin"/>
        </w:r>
        <w:r>
          <w:instrText xml:space="preserve"> PAGEREF _Toc32680 \h </w:instrText>
        </w:r>
        <w:r>
          <w:fldChar w:fldCharType="separate"/>
        </w:r>
        <w:r>
          <w:t>19</w:t>
        </w:r>
        <w:r>
          <w:fldChar w:fldCharType="end"/>
        </w:r>
      </w:hyperlink>
    </w:p>
    <w:p>
      <w:pPr>
        <w:pStyle w:val="TOC2"/>
        <w:tabs>
          <w:tab w:val="right" w:leader="dot" w:pos="8306"/>
        </w:tabs>
      </w:pPr>
      <w:hyperlink w:anchor="_Toc24368" w:history="1">
        <w:r>
          <w:rPr>
            <w:rFonts w:ascii="仿宋" w:eastAsia="仿宋" w:hAnsi="仿宋" w:cs="仿宋" w:hint="eastAsia"/>
            <w:lang w:eastAsia="zh-CN"/>
          </w:rPr>
          <w:t>(三)、工艺技术方案要求</w:t>
        </w:r>
        <w:r>
          <w:tab/>
        </w:r>
        <w:r>
          <w:fldChar w:fldCharType="begin"/>
        </w:r>
        <w:r>
          <w:instrText xml:space="preserve"> PAGEREF _Toc24368 \h </w:instrText>
        </w:r>
        <w:r>
          <w:fldChar w:fldCharType="separate"/>
        </w:r>
        <w:r>
          <w:t>22</w:t>
        </w:r>
        <w:r>
          <w:fldChar w:fldCharType="end"/>
        </w:r>
      </w:hyperlink>
    </w:p>
    <w:p>
      <w:pPr>
        <w:pStyle w:val="TOC1"/>
        <w:tabs>
          <w:tab w:val="right" w:leader="dot" w:pos="8306"/>
        </w:tabs>
      </w:pPr>
      <w:hyperlink w:anchor="_Toc6355" w:history="1">
        <w:r>
          <w:rPr>
            <w:rFonts w:ascii="仿宋" w:eastAsia="仿宋" w:hAnsi="仿宋" w:cs="仿宋" w:hint="eastAsia"/>
            <w:lang w:eastAsia="zh-CN"/>
          </w:rPr>
          <w:t>八、片剂机械项目风险管理</w:t>
        </w:r>
        <w:r>
          <w:tab/>
        </w:r>
        <w:r>
          <w:fldChar w:fldCharType="begin"/>
        </w:r>
        <w:r>
          <w:instrText xml:space="preserve"> PAGEREF _Toc6355 \h </w:instrText>
        </w:r>
        <w:r>
          <w:fldChar w:fldCharType="separate"/>
        </w:r>
        <w:r>
          <w:t>24</w:t>
        </w:r>
        <w:r>
          <w:fldChar w:fldCharType="end"/>
        </w:r>
      </w:hyperlink>
    </w:p>
    <w:p>
      <w:pPr>
        <w:pStyle w:val="TOC2"/>
        <w:tabs>
          <w:tab w:val="right" w:leader="dot" w:pos="8306"/>
        </w:tabs>
      </w:pPr>
      <w:hyperlink w:anchor="_Toc17959" w:history="1">
        <w:r>
          <w:rPr>
            <w:rFonts w:ascii="仿宋" w:eastAsia="仿宋" w:hAnsi="仿宋" w:cs="仿宋" w:hint="eastAsia"/>
            <w:lang w:eastAsia="zh-CN"/>
          </w:rPr>
          <w:t>(一)、风险识别与评估</w:t>
        </w:r>
        <w:r>
          <w:tab/>
        </w:r>
        <w:r>
          <w:fldChar w:fldCharType="begin"/>
        </w:r>
        <w:r>
          <w:instrText xml:space="preserve"> PAGEREF _Toc17959 \h </w:instrText>
        </w:r>
        <w:r>
          <w:fldChar w:fldCharType="separate"/>
        </w:r>
        <w:r>
          <w:t>24</w:t>
        </w:r>
        <w:r>
          <w:fldChar w:fldCharType="end"/>
        </w:r>
      </w:hyperlink>
    </w:p>
    <w:p>
      <w:pPr>
        <w:pStyle w:val="TOC2"/>
        <w:tabs>
          <w:tab w:val="right" w:leader="dot" w:pos="8306"/>
        </w:tabs>
      </w:pPr>
      <w:hyperlink w:anchor="_Toc18085" w:history="1">
        <w:r>
          <w:rPr>
            <w:rFonts w:ascii="仿宋" w:eastAsia="仿宋" w:hAnsi="仿宋" w:cs="仿宋" w:hint="eastAsia"/>
            <w:lang w:eastAsia="zh-CN"/>
          </w:rPr>
          <w:t>(二)、风险应对策略</w:t>
        </w:r>
        <w:r>
          <w:tab/>
        </w:r>
        <w:r>
          <w:fldChar w:fldCharType="begin"/>
        </w:r>
        <w:r>
          <w:instrText xml:space="preserve"> PAGEREF _Toc18085 \h </w:instrText>
        </w:r>
        <w:r>
          <w:fldChar w:fldCharType="separate"/>
        </w:r>
        <w:r>
          <w:t>25</w:t>
        </w:r>
        <w:r>
          <w:fldChar w:fldCharType="end"/>
        </w:r>
      </w:hyperlink>
    </w:p>
    <w:p>
      <w:pPr>
        <w:pStyle w:val="TOC2"/>
        <w:tabs>
          <w:tab w:val="right" w:leader="dot" w:pos="8306"/>
        </w:tabs>
      </w:pPr>
      <w:hyperlink w:anchor="_Toc9769" w:history="1">
        <w:r>
          <w:rPr>
            <w:rFonts w:ascii="仿宋" w:eastAsia="仿宋" w:hAnsi="仿宋" w:cs="仿宋" w:hint="eastAsia"/>
            <w:lang w:eastAsia="zh-CN"/>
          </w:rPr>
          <w:t>(三)、风险监控与控制</w:t>
        </w:r>
        <w:r>
          <w:tab/>
        </w:r>
        <w:r>
          <w:fldChar w:fldCharType="begin"/>
        </w:r>
        <w:r>
          <w:instrText xml:space="preserve"> PAGEREF _Toc9769 \h </w:instrText>
        </w:r>
        <w:r>
          <w:fldChar w:fldCharType="separate"/>
        </w:r>
        <w:r>
          <w:t>27</w:t>
        </w:r>
        <w:r>
          <w:fldChar w:fldCharType="end"/>
        </w:r>
      </w:hyperlink>
    </w:p>
    <w:p>
      <w:pPr>
        <w:pStyle w:val="TOC1"/>
        <w:tabs>
          <w:tab w:val="right" w:leader="dot" w:pos="8306"/>
        </w:tabs>
      </w:pPr>
      <w:hyperlink w:anchor="_Toc13655" w:history="1">
        <w:r>
          <w:rPr>
            <w:rFonts w:ascii="仿宋" w:eastAsia="仿宋" w:hAnsi="仿宋" w:cs="仿宋" w:hint="eastAsia"/>
            <w:lang w:eastAsia="zh-CN"/>
          </w:rPr>
          <w:t>九、片剂机械项目经营效益</w:t>
        </w:r>
        <w:r>
          <w:tab/>
        </w:r>
        <w:r>
          <w:fldChar w:fldCharType="begin"/>
        </w:r>
        <w:r>
          <w:instrText xml:space="preserve"> PAGEREF _Toc13655 \h </w:instrText>
        </w:r>
        <w:r>
          <w:fldChar w:fldCharType="separate"/>
        </w:r>
        <w:r>
          <w:t>28</w:t>
        </w:r>
        <w:r>
          <w:fldChar w:fldCharType="end"/>
        </w:r>
      </w:hyperlink>
    </w:p>
    <w:p>
      <w:pPr>
        <w:pStyle w:val="TOC2"/>
        <w:tabs>
          <w:tab w:val="right" w:leader="dot" w:pos="8306"/>
        </w:tabs>
      </w:pPr>
      <w:hyperlink w:anchor="_Toc19597" w:history="1">
        <w:r>
          <w:rPr>
            <w:rFonts w:ascii="仿宋" w:eastAsia="仿宋" w:hAnsi="仿宋" w:cs="仿宋" w:hint="eastAsia"/>
            <w:lang w:eastAsia="zh-CN"/>
          </w:rPr>
          <w:t>(一)、经济评价财务测算</w:t>
        </w:r>
        <w:r>
          <w:tab/>
        </w:r>
        <w:r>
          <w:fldChar w:fldCharType="begin"/>
        </w:r>
        <w:r>
          <w:instrText xml:space="preserve"> PAGEREF _Toc19597 \h </w:instrText>
        </w:r>
        <w:r>
          <w:fldChar w:fldCharType="separate"/>
        </w:r>
        <w:r>
          <w:t>28</w:t>
        </w:r>
        <w:r>
          <w:fldChar w:fldCharType="end"/>
        </w:r>
      </w:hyperlink>
    </w:p>
    <w:p>
      <w:pPr>
        <w:pStyle w:val="TOC2"/>
        <w:tabs>
          <w:tab w:val="right" w:leader="dot" w:pos="8306"/>
        </w:tabs>
      </w:pPr>
      <w:hyperlink w:anchor="_Toc3802" w:history="1">
        <w:r>
          <w:rPr>
            <w:rFonts w:ascii="仿宋" w:eastAsia="仿宋" w:hAnsi="仿宋" w:cs="仿宋" w:hint="eastAsia"/>
            <w:lang w:eastAsia="zh-CN"/>
          </w:rPr>
          <w:t>(二)、片剂机械项目盈利能力分析</w:t>
        </w:r>
        <w:r>
          <w:tab/>
        </w:r>
        <w:r>
          <w:fldChar w:fldCharType="begin"/>
        </w:r>
        <w:r>
          <w:instrText xml:space="preserve"> PAGEREF _Toc3802 \h </w:instrText>
        </w:r>
        <w:r>
          <w:fldChar w:fldCharType="separate"/>
        </w:r>
        <w:r>
          <w:t>29</w:t>
        </w:r>
        <w:r>
          <w:fldChar w:fldCharType="end"/>
        </w:r>
      </w:hyperlink>
    </w:p>
    <w:p>
      <w:pPr>
        <w:pStyle w:val="TOC1"/>
        <w:tabs>
          <w:tab w:val="right" w:leader="dot" w:pos="8306"/>
        </w:tabs>
      </w:pPr>
      <w:hyperlink w:anchor="_Toc28050" w:history="1">
        <w:r>
          <w:rPr>
            <w:rFonts w:ascii="仿宋" w:eastAsia="仿宋" w:hAnsi="仿宋" w:cs="仿宋" w:hint="eastAsia"/>
            <w:lang w:eastAsia="zh-CN"/>
          </w:rPr>
          <w:t>十、片剂机械项目人力资源管理</w:t>
        </w:r>
        <w:r>
          <w:tab/>
        </w:r>
        <w:r>
          <w:fldChar w:fldCharType="begin"/>
        </w:r>
        <w:r>
          <w:instrText xml:space="preserve"> PAGEREF _Toc28050 \h </w:instrText>
        </w:r>
        <w:r>
          <w:fldChar w:fldCharType="separate"/>
        </w:r>
        <w:r>
          <w:t>30</w:t>
        </w:r>
        <w:r>
          <w:fldChar w:fldCharType="end"/>
        </w:r>
      </w:hyperlink>
    </w:p>
    <w:p>
      <w:pPr>
        <w:pStyle w:val="TOC2"/>
        <w:tabs>
          <w:tab w:val="right" w:leader="dot" w:pos="8306"/>
        </w:tabs>
      </w:pPr>
      <w:hyperlink w:anchor="_Toc26687" w:history="1">
        <w:r>
          <w:rPr>
            <w:rFonts w:ascii="仿宋" w:eastAsia="仿宋" w:hAnsi="仿宋" w:cs="仿宋" w:hint="eastAsia"/>
            <w:lang w:eastAsia="zh-CN"/>
          </w:rPr>
          <w:t>(一)、建立健全的预算管理制度</w:t>
        </w:r>
        <w:r>
          <w:tab/>
        </w:r>
        <w:r>
          <w:fldChar w:fldCharType="begin"/>
        </w:r>
        <w:r>
          <w:instrText xml:space="preserve"> PAGEREF _Toc26687 \h </w:instrText>
        </w:r>
        <w:r>
          <w:fldChar w:fldCharType="separate"/>
        </w:r>
        <w:r>
          <w:t>30</w:t>
        </w:r>
        <w:r>
          <w:fldChar w:fldCharType="end"/>
        </w:r>
      </w:hyperlink>
    </w:p>
    <w:p>
      <w:pPr>
        <w:pStyle w:val="TOC2"/>
        <w:tabs>
          <w:tab w:val="right" w:leader="dot" w:pos="8306"/>
        </w:tabs>
      </w:pPr>
      <w:hyperlink w:anchor="_Toc23721" w:history="1">
        <w:r>
          <w:rPr>
            <w:rFonts w:ascii="仿宋" w:eastAsia="仿宋" w:hAnsi="仿宋" w:cs="仿宋" w:hint="eastAsia"/>
            <w:lang w:eastAsia="zh-CN"/>
          </w:rPr>
          <w:t>(二)、加强资金流动监控</w:t>
        </w:r>
        <w:r>
          <w:tab/>
        </w:r>
        <w:r>
          <w:fldChar w:fldCharType="begin"/>
        </w:r>
        <w:r>
          <w:instrText xml:space="preserve"> PAGEREF _Toc23721 \h </w:instrText>
        </w:r>
        <w:r>
          <w:fldChar w:fldCharType="separate"/>
        </w:r>
        <w:r>
          <w:t>31</w:t>
        </w:r>
        <w:r>
          <w:fldChar w:fldCharType="end"/>
        </w:r>
      </w:hyperlink>
    </w:p>
    <w:p>
      <w:pPr>
        <w:pStyle w:val="TOC2"/>
        <w:tabs>
          <w:tab w:val="right" w:leader="dot" w:pos="8306"/>
        </w:tabs>
      </w:pPr>
      <w:hyperlink w:anchor="_Toc5963" w:history="1">
        <w:r>
          <w:rPr>
            <w:rFonts w:ascii="仿宋" w:eastAsia="仿宋" w:hAnsi="仿宋" w:cs="仿宋" w:hint="eastAsia"/>
            <w:lang w:eastAsia="zh-CN"/>
          </w:rPr>
          <w:t>(三)、制定完善的风险控制机制</w:t>
        </w:r>
        <w:r>
          <w:tab/>
        </w:r>
        <w:r>
          <w:fldChar w:fldCharType="begin"/>
        </w:r>
        <w:r>
          <w:instrText xml:space="preserve"> PAGEREF _Toc5963 \h </w:instrText>
        </w:r>
        <w:r>
          <w:fldChar w:fldCharType="separate"/>
        </w:r>
        <w:r>
          <w:t>33</w:t>
        </w:r>
        <w:r>
          <w:fldChar w:fldCharType="end"/>
        </w:r>
      </w:hyperlink>
    </w:p>
    <w:p>
      <w:pPr>
        <w:pStyle w:val="TOC2"/>
        <w:tabs>
          <w:tab w:val="right" w:leader="dot" w:pos="8306"/>
        </w:tabs>
      </w:pPr>
      <w:hyperlink w:anchor="_Toc4145" w:history="1">
        <w:r>
          <w:rPr>
            <w:rFonts w:ascii="仿宋" w:eastAsia="仿宋" w:hAnsi="仿宋" w:cs="仿宋" w:hint="eastAsia"/>
            <w:lang w:eastAsia="zh-CN"/>
          </w:rPr>
          <w:t>(四)、优化成本管理</w:t>
        </w:r>
        <w:r>
          <w:tab/>
        </w:r>
        <w:r>
          <w:fldChar w:fldCharType="begin"/>
        </w:r>
        <w:r>
          <w:instrText xml:space="preserve"> PAGEREF _Toc4145 \h </w:instrText>
        </w:r>
        <w:r>
          <w:fldChar w:fldCharType="separate"/>
        </w:r>
        <w:r>
          <w:t>34</w:t>
        </w:r>
        <w:r>
          <w:fldChar w:fldCharType="end"/>
        </w:r>
      </w:hyperlink>
    </w:p>
    <w:p>
      <w:pPr>
        <w:pStyle w:val="TOC1"/>
        <w:tabs>
          <w:tab w:val="right" w:leader="dot" w:pos="8306"/>
        </w:tabs>
      </w:pPr>
      <w:hyperlink w:anchor="_Toc6604" w:history="1">
        <w:r>
          <w:rPr>
            <w:rFonts w:ascii="仿宋" w:eastAsia="仿宋" w:hAnsi="仿宋" w:cs="仿宋" w:hint="eastAsia"/>
            <w:lang w:eastAsia="zh-CN"/>
          </w:rPr>
          <w:t>十一、片剂机械项目财务管理</w:t>
        </w:r>
        <w:r>
          <w:tab/>
        </w:r>
        <w:r>
          <w:fldChar w:fldCharType="begin"/>
        </w:r>
        <w:r>
          <w:instrText xml:space="preserve"> PAGEREF _Toc6604 \h </w:instrText>
        </w:r>
        <w:r>
          <w:fldChar w:fldCharType="separate"/>
        </w:r>
        <w:r>
          <w:t>35</w:t>
        </w:r>
        <w:r>
          <w:fldChar w:fldCharType="end"/>
        </w:r>
      </w:hyperlink>
    </w:p>
    <w:p>
      <w:pPr>
        <w:pStyle w:val="TOC2"/>
        <w:tabs>
          <w:tab w:val="right" w:leader="dot" w:pos="8306"/>
        </w:tabs>
      </w:pPr>
      <w:hyperlink w:anchor="_Toc5127" w:history="1">
        <w:r>
          <w:rPr>
            <w:rFonts w:ascii="仿宋" w:eastAsia="仿宋" w:hAnsi="仿宋" w:cs="仿宋" w:hint="eastAsia"/>
            <w:lang w:eastAsia="zh-CN"/>
          </w:rPr>
          <w:t>(一)、资金需求大</w:t>
        </w:r>
        <w:r>
          <w:tab/>
        </w:r>
        <w:r>
          <w:fldChar w:fldCharType="begin"/>
        </w:r>
        <w:r>
          <w:instrText xml:space="preserve"> PAGEREF _Toc5127 \h </w:instrText>
        </w:r>
        <w:r>
          <w:fldChar w:fldCharType="separate"/>
        </w:r>
        <w:r>
          <w:t>35</w:t>
        </w:r>
        <w:r>
          <w:fldChar w:fldCharType="end"/>
        </w:r>
      </w:hyperlink>
    </w:p>
    <w:p>
      <w:pPr>
        <w:pStyle w:val="TOC2"/>
        <w:tabs>
          <w:tab w:val="right" w:leader="dot" w:pos="8306"/>
        </w:tabs>
      </w:pPr>
      <w:hyperlink w:anchor="_Toc17508" w:history="1">
        <w:r>
          <w:rPr>
            <w:rFonts w:ascii="仿宋" w:eastAsia="仿宋" w:hAnsi="仿宋" w:cs="仿宋" w:hint="eastAsia"/>
            <w:lang w:eastAsia="zh-CN"/>
          </w:rPr>
          <w:t>(二)、研发周期长</w:t>
        </w:r>
        <w:r>
          <w:tab/>
        </w:r>
        <w:r>
          <w:fldChar w:fldCharType="begin"/>
        </w:r>
        <w:r>
          <w:instrText xml:space="preserve"> PAGEREF _Toc17508 \h </w:instrText>
        </w:r>
        <w:r>
          <w:fldChar w:fldCharType="separate"/>
        </w:r>
        <w:r>
          <w:t>36</w:t>
        </w:r>
        <w:r>
          <w:fldChar w:fldCharType="end"/>
        </w:r>
      </w:hyperlink>
    </w:p>
    <w:p>
      <w:pPr>
        <w:pStyle w:val="TOC2"/>
        <w:tabs>
          <w:tab w:val="right" w:leader="dot" w:pos="8306"/>
        </w:tabs>
      </w:pPr>
      <w:hyperlink w:anchor="_Toc27025" w:history="1">
        <w:r>
          <w:rPr>
            <w:rFonts w:ascii="仿宋" w:eastAsia="仿宋" w:hAnsi="仿宋" w:cs="仿宋" w:hint="eastAsia"/>
            <w:lang w:eastAsia="zh-CN"/>
          </w:rPr>
          <w:t>(三)、市场风险大</w:t>
        </w:r>
        <w:r>
          <w:tab/>
        </w:r>
        <w:r>
          <w:fldChar w:fldCharType="begin"/>
        </w:r>
        <w:r>
          <w:instrText xml:space="preserve"> PAGEREF _Toc27025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86" w:history="1">
        <w:r>
          <w:rPr>
            <w:rFonts w:ascii="仿宋" w:eastAsia="仿宋" w:hAnsi="仿宋" w:cs="仿宋" w:hint="eastAsia"/>
            <w:lang w:eastAsia="zh-CN"/>
          </w:rPr>
          <w:t>(四)、利润率高</w:t>
        </w:r>
        <w:r>
          <w:tab/>
        </w:r>
        <w:r>
          <w:fldChar w:fldCharType="begin"/>
        </w:r>
        <w:r>
          <w:instrText xml:space="preserve"> PAGEREF _Toc23786 \h </w:instrText>
        </w:r>
        <w:r>
          <w:fldChar w:fldCharType="separate"/>
        </w:r>
        <w:r>
          <w:t>40</w:t>
        </w:r>
        <w:r>
          <w:fldChar w:fldCharType="end"/>
        </w:r>
      </w:hyperlink>
    </w:p>
    <w:p>
      <w:pPr>
        <w:pStyle w:val="TOC1"/>
        <w:tabs>
          <w:tab w:val="right" w:leader="dot" w:pos="8306"/>
        </w:tabs>
      </w:pPr>
      <w:hyperlink w:anchor="_Toc2355" w:history="1">
        <w:r>
          <w:rPr>
            <w:rFonts w:ascii="仿宋" w:eastAsia="仿宋" w:hAnsi="仿宋" w:cs="仿宋" w:hint="eastAsia"/>
            <w:lang w:eastAsia="zh-CN"/>
          </w:rPr>
          <w:t>十二、片剂机械项目社会影响</w:t>
        </w:r>
        <w:r>
          <w:tab/>
        </w:r>
        <w:r>
          <w:fldChar w:fldCharType="begin"/>
        </w:r>
        <w:r>
          <w:instrText xml:space="preserve"> PAGEREF _Toc2355 \h </w:instrText>
        </w:r>
        <w:r>
          <w:fldChar w:fldCharType="separate"/>
        </w:r>
        <w:r>
          <w:t>42</w:t>
        </w:r>
        <w:r>
          <w:fldChar w:fldCharType="end"/>
        </w:r>
      </w:hyperlink>
    </w:p>
    <w:p>
      <w:pPr>
        <w:pStyle w:val="TOC2"/>
        <w:tabs>
          <w:tab w:val="right" w:leader="dot" w:pos="8306"/>
        </w:tabs>
      </w:pPr>
      <w:hyperlink w:anchor="_Toc9357" w:history="1">
        <w:r>
          <w:rPr>
            <w:rFonts w:ascii="仿宋" w:eastAsia="仿宋" w:hAnsi="仿宋" w:cs="仿宋" w:hint="eastAsia"/>
            <w:lang w:eastAsia="zh-CN"/>
          </w:rPr>
          <w:t>(一)、社会责任与义务</w:t>
        </w:r>
        <w:r>
          <w:tab/>
        </w:r>
        <w:r>
          <w:fldChar w:fldCharType="begin"/>
        </w:r>
        <w:r>
          <w:instrText xml:space="preserve"> PAGEREF _Toc9357 \h </w:instrText>
        </w:r>
        <w:r>
          <w:fldChar w:fldCharType="separate"/>
        </w:r>
        <w:r>
          <w:t>42</w:t>
        </w:r>
        <w:r>
          <w:fldChar w:fldCharType="end"/>
        </w:r>
      </w:hyperlink>
    </w:p>
    <w:p>
      <w:pPr>
        <w:pStyle w:val="TOC2"/>
        <w:tabs>
          <w:tab w:val="right" w:leader="dot" w:pos="8306"/>
        </w:tabs>
      </w:pPr>
      <w:hyperlink w:anchor="_Toc6218" w:history="1">
        <w:r>
          <w:rPr>
            <w:rFonts w:ascii="仿宋" w:eastAsia="仿宋" w:hAnsi="仿宋" w:cs="仿宋" w:hint="eastAsia"/>
            <w:lang w:eastAsia="zh-CN"/>
          </w:rPr>
          <w:t>(二)、社会参与与沟通</w:t>
        </w:r>
        <w:r>
          <w:tab/>
        </w:r>
        <w:r>
          <w:fldChar w:fldCharType="begin"/>
        </w:r>
        <w:r>
          <w:instrText xml:space="preserve"> PAGEREF _Toc6218 \h </w:instrText>
        </w:r>
        <w:r>
          <w:fldChar w:fldCharType="separate"/>
        </w:r>
        <w:r>
          <w:t>43</w:t>
        </w:r>
        <w:r>
          <w:fldChar w:fldCharType="end"/>
        </w:r>
      </w:hyperlink>
    </w:p>
    <w:p>
      <w:pPr>
        <w:pStyle w:val="TOC1"/>
        <w:tabs>
          <w:tab w:val="right" w:leader="dot" w:pos="8306"/>
        </w:tabs>
      </w:pPr>
      <w:hyperlink w:anchor="_Toc14434" w:history="1">
        <w:r>
          <w:rPr>
            <w:rFonts w:ascii="仿宋" w:eastAsia="仿宋" w:hAnsi="仿宋" w:cs="仿宋" w:hint="eastAsia"/>
            <w:lang w:eastAsia="zh-CN"/>
          </w:rPr>
          <w:t>十三、片剂机械项目变更管理</w:t>
        </w:r>
        <w:r>
          <w:tab/>
        </w:r>
        <w:r>
          <w:fldChar w:fldCharType="begin"/>
        </w:r>
        <w:r>
          <w:instrText xml:space="preserve"> PAGEREF _Toc14434 \h </w:instrText>
        </w:r>
        <w:r>
          <w:fldChar w:fldCharType="separate"/>
        </w:r>
        <w:r>
          <w:t>44</w:t>
        </w:r>
        <w:r>
          <w:fldChar w:fldCharType="end"/>
        </w:r>
      </w:hyperlink>
    </w:p>
    <w:p>
      <w:pPr>
        <w:pStyle w:val="TOC2"/>
        <w:tabs>
          <w:tab w:val="right" w:leader="dot" w:pos="8306"/>
        </w:tabs>
      </w:pPr>
      <w:hyperlink w:anchor="_Toc16417" w:history="1">
        <w:r>
          <w:rPr>
            <w:rFonts w:ascii="仿宋" w:eastAsia="仿宋" w:hAnsi="仿宋" w:cs="仿宋" w:hint="eastAsia"/>
            <w:lang w:eastAsia="zh-CN"/>
          </w:rPr>
          <w:t>(一)、变更申请与评估</w:t>
        </w:r>
        <w:r>
          <w:tab/>
        </w:r>
        <w:r>
          <w:fldChar w:fldCharType="begin"/>
        </w:r>
        <w:r>
          <w:instrText xml:space="preserve"> PAGEREF _Toc16417 \h </w:instrText>
        </w:r>
        <w:r>
          <w:fldChar w:fldCharType="separate"/>
        </w:r>
        <w:r>
          <w:t>44</w:t>
        </w:r>
        <w:r>
          <w:fldChar w:fldCharType="end"/>
        </w:r>
      </w:hyperlink>
    </w:p>
    <w:p>
      <w:pPr>
        <w:pStyle w:val="TOC2"/>
        <w:tabs>
          <w:tab w:val="right" w:leader="dot" w:pos="8306"/>
        </w:tabs>
      </w:pPr>
      <w:hyperlink w:anchor="_Toc8959" w:history="1">
        <w:r>
          <w:rPr>
            <w:rFonts w:ascii="仿宋" w:eastAsia="仿宋" w:hAnsi="仿宋" w:cs="仿宋" w:hint="eastAsia"/>
            <w:lang w:eastAsia="zh-CN"/>
          </w:rPr>
          <w:t>(二)、变更实施与控制</w:t>
        </w:r>
        <w:r>
          <w:tab/>
        </w:r>
        <w:r>
          <w:fldChar w:fldCharType="begin"/>
        </w:r>
        <w:r>
          <w:instrText xml:space="preserve"> PAGEREF _Toc8959 \h </w:instrText>
        </w:r>
        <w:r>
          <w:fldChar w:fldCharType="separate"/>
        </w:r>
        <w:r>
          <w:t>44</w:t>
        </w:r>
        <w:r>
          <w:fldChar w:fldCharType="end"/>
        </w:r>
      </w:hyperlink>
    </w:p>
    <w:p>
      <w:pPr>
        <w:pStyle w:val="TOC1"/>
        <w:tabs>
          <w:tab w:val="right" w:leader="dot" w:pos="8306"/>
        </w:tabs>
      </w:pPr>
      <w:hyperlink w:anchor="_Toc13698" w:history="1">
        <w:r>
          <w:rPr>
            <w:rFonts w:ascii="仿宋" w:eastAsia="仿宋" w:hAnsi="仿宋" w:cs="仿宋" w:hint="eastAsia"/>
            <w:lang w:eastAsia="zh-CN"/>
          </w:rPr>
          <w:t>十四、质量管理体系</w:t>
        </w:r>
        <w:r>
          <w:tab/>
        </w:r>
        <w:r>
          <w:fldChar w:fldCharType="begin"/>
        </w:r>
        <w:r>
          <w:instrText xml:space="preserve"> PAGEREF _Toc13698 \h </w:instrText>
        </w:r>
        <w:r>
          <w:fldChar w:fldCharType="separate"/>
        </w:r>
        <w:r>
          <w:t>45</w:t>
        </w:r>
        <w:r>
          <w:fldChar w:fldCharType="end"/>
        </w:r>
      </w:hyperlink>
    </w:p>
    <w:p>
      <w:pPr>
        <w:pStyle w:val="TOC2"/>
        <w:tabs>
          <w:tab w:val="right" w:leader="dot" w:pos="8306"/>
        </w:tabs>
      </w:pPr>
      <w:hyperlink w:anchor="_Toc4177" w:history="1">
        <w:r>
          <w:rPr>
            <w:rFonts w:ascii="仿宋" w:eastAsia="仿宋" w:hAnsi="仿宋" w:cs="仿宋" w:hint="eastAsia"/>
            <w:lang w:eastAsia="zh-CN"/>
          </w:rPr>
          <w:t>(一)、质量目标与方针</w:t>
        </w:r>
        <w:r>
          <w:tab/>
        </w:r>
        <w:r>
          <w:fldChar w:fldCharType="begin"/>
        </w:r>
        <w:r>
          <w:instrText xml:space="preserve"> PAGEREF _Toc4177 \h </w:instrText>
        </w:r>
        <w:r>
          <w:fldChar w:fldCharType="separate"/>
        </w:r>
        <w:r>
          <w:t>45</w:t>
        </w:r>
        <w:r>
          <w:fldChar w:fldCharType="end"/>
        </w:r>
      </w:hyperlink>
    </w:p>
    <w:p>
      <w:pPr>
        <w:pStyle w:val="TOC2"/>
        <w:tabs>
          <w:tab w:val="right" w:leader="dot" w:pos="8306"/>
        </w:tabs>
      </w:pPr>
      <w:hyperlink w:anchor="_Toc15820" w:history="1">
        <w:r>
          <w:rPr>
            <w:rFonts w:ascii="仿宋" w:eastAsia="仿宋" w:hAnsi="仿宋" w:cs="仿宋" w:hint="eastAsia"/>
            <w:lang w:eastAsia="zh-CN"/>
          </w:rPr>
          <w:t>(二)、质量管理责任</w:t>
        </w:r>
        <w:r>
          <w:tab/>
        </w:r>
        <w:r>
          <w:fldChar w:fldCharType="begin"/>
        </w:r>
        <w:r>
          <w:instrText xml:space="preserve"> PAGEREF _Toc15820 \h </w:instrText>
        </w:r>
        <w:r>
          <w:fldChar w:fldCharType="separate"/>
        </w:r>
        <w:r>
          <w:t>46</w:t>
        </w:r>
        <w:r>
          <w:fldChar w:fldCharType="end"/>
        </w:r>
      </w:hyperlink>
    </w:p>
    <w:p>
      <w:pPr>
        <w:pStyle w:val="TOC2"/>
        <w:tabs>
          <w:tab w:val="right" w:leader="dot" w:pos="8306"/>
        </w:tabs>
      </w:pPr>
      <w:hyperlink w:anchor="_Toc23766" w:history="1">
        <w:r>
          <w:rPr>
            <w:rFonts w:ascii="仿宋" w:eastAsia="仿宋" w:hAnsi="仿宋" w:cs="仿宋" w:hint="eastAsia"/>
            <w:lang w:eastAsia="zh-CN"/>
          </w:rPr>
          <w:t>(三)、质量管理体系文件</w:t>
        </w:r>
        <w:r>
          <w:tab/>
        </w:r>
        <w:r>
          <w:fldChar w:fldCharType="begin"/>
        </w:r>
        <w:r>
          <w:instrText xml:space="preserve"> PAGEREF _Toc23766 \h </w:instrText>
        </w:r>
        <w:r>
          <w:fldChar w:fldCharType="separate"/>
        </w:r>
        <w:r>
          <w:t>47</w:t>
        </w:r>
        <w:r>
          <w:fldChar w:fldCharType="end"/>
        </w:r>
      </w:hyperlink>
    </w:p>
    <w:p>
      <w:pPr>
        <w:pStyle w:val="TOC2"/>
        <w:tabs>
          <w:tab w:val="right" w:leader="dot" w:pos="8306"/>
        </w:tabs>
      </w:pPr>
      <w:hyperlink w:anchor="_Toc9652" w:history="1">
        <w:r>
          <w:rPr>
            <w:rFonts w:ascii="仿宋" w:eastAsia="仿宋" w:hAnsi="仿宋" w:cs="仿宋" w:hint="eastAsia"/>
            <w:lang w:eastAsia="zh-CN"/>
          </w:rPr>
          <w:t>(四)、质量培训与教育</w:t>
        </w:r>
        <w:r>
          <w:tab/>
        </w:r>
        <w:r>
          <w:fldChar w:fldCharType="begin"/>
        </w:r>
        <w:r>
          <w:instrText xml:space="preserve"> PAGEREF _Toc9652 \h </w:instrText>
        </w:r>
        <w:r>
          <w:fldChar w:fldCharType="separate"/>
        </w:r>
        <w:r>
          <w:t>49</w:t>
        </w:r>
        <w:r>
          <w:fldChar w:fldCharType="end"/>
        </w:r>
      </w:hyperlink>
    </w:p>
    <w:p>
      <w:pPr>
        <w:pStyle w:val="TOC2"/>
        <w:tabs>
          <w:tab w:val="right" w:leader="dot" w:pos="8306"/>
        </w:tabs>
      </w:pPr>
      <w:hyperlink w:anchor="_Toc17369" w:history="1">
        <w:r>
          <w:rPr>
            <w:rFonts w:ascii="仿宋" w:eastAsia="仿宋" w:hAnsi="仿宋" w:cs="仿宋" w:hint="eastAsia"/>
            <w:lang w:eastAsia="zh-CN"/>
          </w:rPr>
          <w:t>(五)、质量审核与评价</w:t>
        </w:r>
        <w:r>
          <w:tab/>
        </w:r>
        <w:r>
          <w:fldChar w:fldCharType="begin"/>
        </w:r>
        <w:r>
          <w:instrText xml:space="preserve"> PAGEREF _Toc17369 \h </w:instrText>
        </w:r>
        <w:r>
          <w:fldChar w:fldCharType="separate"/>
        </w:r>
        <w:r>
          <w:t>51</w:t>
        </w:r>
        <w:r>
          <w:fldChar w:fldCharType="end"/>
        </w:r>
      </w:hyperlink>
    </w:p>
    <w:p>
      <w:pPr>
        <w:pStyle w:val="TOC2"/>
        <w:tabs>
          <w:tab w:val="right" w:leader="dot" w:pos="8306"/>
        </w:tabs>
      </w:pPr>
      <w:hyperlink w:anchor="_Toc32542" w:history="1">
        <w:r>
          <w:rPr>
            <w:rFonts w:ascii="仿宋" w:eastAsia="仿宋" w:hAnsi="仿宋" w:cs="仿宋" w:hint="eastAsia"/>
            <w:lang w:eastAsia="zh-CN"/>
          </w:rPr>
          <w:t>(六)、不符合与纠正措施</w:t>
        </w:r>
        <w:r>
          <w:tab/>
        </w:r>
        <w:r>
          <w:fldChar w:fldCharType="begin"/>
        </w:r>
        <w:r>
          <w:instrText xml:space="preserve"> PAGEREF _Toc32542 \h </w:instrText>
        </w:r>
        <w:r>
          <w:fldChar w:fldCharType="separate"/>
        </w:r>
        <w:r>
          <w:t>52</w:t>
        </w:r>
        <w:r>
          <w:fldChar w:fldCharType="end"/>
        </w:r>
      </w:hyperlink>
    </w:p>
    <w:p>
      <w:pPr>
        <w:pStyle w:val="TOC1"/>
        <w:tabs>
          <w:tab w:val="right" w:leader="dot" w:pos="8306"/>
        </w:tabs>
      </w:pPr>
      <w:hyperlink w:anchor="_Toc19559" w:history="1">
        <w:r>
          <w:rPr>
            <w:rFonts w:ascii="仿宋" w:eastAsia="仿宋" w:hAnsi="仿宋" w:cs="仿宋" w:hint="eastAsia"/>
            <w:lang w:eastAsia="zh-CN"/>
          </w:rPr>
          <w:t>十五、片剂机械项目实施保障措施</w:t>
        </w:r>
        <w:r>
          <w:tab/>
        </w:r>
        <w:r>
          <w:fldChar w:fldCharType="begin"/>
        </w:r>
        <w:r>
          <w:instrText xml:space="preserve"> PAGEREF _Toc19559 \h </w:instrText>
        </w:r>
        <w:r>
          <w:fldChar w:fldCharType="separate"/>
        </w:r>
        <w:r>
          <w:t>53</w:t>
        </w:r>
        <w:r>
          <w:fldChar w:fldCharType="end"/>
        </w:r>
      </w:hyperlink>
    </w:p>
    <w:p>
      <w:pPr>
        <w:pStyle w:val="TOC2"/>
        <w:tabs>
          <w:tab w:val="right" w:leader="dot" w:pos="8306"/>
        </w:tabs>
      </w:pPr>
      <w:hyperlink w:anchor="_Toc26289" w:history="1">
        <w:r>
          <w:rPr>
            <w:rFonts w:ascii="仿宋" w:eastAsia="仿宋" w:hAnsi="仿宋" w:cs="仿宋" w:hint="eastAsia"/>
            <w:lang w:eastAsia="zh-CN"/>
          </w:rPr>
          <w:t>(一)、片剂机械项目实施保障机制</w:t>
        </w:r>
        <w:r>
          <w:tab/>
        </w:r>
        <w:r>
          <w:fldChar w:fldCharType="begin"/>
        </w:r>
        <w:r>
          <w:instrText xml:space="preserve"> PAGEREF _Toc26289 \h </w:instrText>
        </w:r>
        <w:r>
          <w:fldChar w:fldCharType="separate"/>
        </w:r>
        <w:r>
          <w:t>53</w:t>
        </w:r>
        <w:r>
          <w:fldChar w:fldCharType="end"/>
        </w:r>
      </w:hyperlink>
    </w:p>
    <w:p>
      <w:pPr>
        <w:pStyle w:val="TOC2"/>
        <w:tabs>
          <w:tab w:val="right" w:leader="dot" w:pos="8306"/>
        </w:tabs>
      </w:pPr>
      <w:hyperlink w:anchor="_Toc21270" w:history="1">
        <w:r>
          <w:rPr>
            <w:rFonts w:ascii="仿宋" w:eastAsia="仿宋" w:hAnsi="仿宋" w:cs="仿宋" w:hint="eastAsia"/>
            <w:lang w:eastAsia="zh-CN"/>
          </w:rPr>
          <w:t>(二)、片剂机械项目法律合规要求</w:t>
        </w:r>
        <w:r>
          <w:tab/>
        </w:r>
        <w:r>
          <w:fldChar w:fldCharType="begin"/>
        </w:r>
        <w:r>
          <w:instrText xml:space="preserve"> PAGEREF _Toc21270 \h </w:instrText>
        </w:r>
        <w:r>
          <w:fldChar w:fldCharType="separate"/>
        </w:r>
        <w:r>
          <w:t>56</w:t>
        </w:r>
        <w:r>
          <w:fldChar w:fldCharType="end"/>
        </w:r>
      </w:hyperlink>
    </w:p>
    <w:p>
      <w:pPr>
        <w:pStyle w:val="TOC2"/>
        <w:tabs>
          <w:tab w:val="right" w:leader="dot" w:pos="8306"/>
        </w:tabs>
      </w:pPr>
      <w:hyperlink w:anchor="_Toc22288" w:history="1">
        <w:r>
          <w:rPr>
            <w:rFonts w:ascii="仿宋" w:eastAsia="仿宋" w:hAnsi="仿宋" w:cs="仿宋" w:hint="eastAsia"/>
            <w:lang w:eastAsia="zh-CN"/>
          </w:rPr>
          <w:t>(三)、片剂机械项目合同管理与法律事务</w:t>
        </w:r>
        <w:r>
          <w:tab/>
        </w:r>
        <w:r>
          <w:fldChar w:fldCharType="begin"/>
        </w:r>
        <w:r>
          <w:instrText xml:space="preserve"> PAGEREF _Toc22288 \h </w:instrText>
        </w:r>
        <w:r>
          <w:fldChar w:fldCharType="separate"/>
        </w:r>
        <w:r>
          <w:t>60</w:t>
        </w:r>
        <w:r>
          <w:fldChar w:fldCharType="end"/>
        </w:r>
      </w:hyperlink>
    </w:p>
    <w:p>
      <w:pPr>
        <w:pStyle w:val="TOC2"/>
        <w:tabs>
          <w:tab w:val="right" w:leader="dot" w:pos="8306"/>
        </w:tabs>
      </w:pPr>
      <w:hyperlink w:anchor="_Toc16083" w:history="1">
        <w:r>
          <w:rPr>
            <w:rFonts w:ascii="仿宋" w:eastAsia="仿宋" w:hAnsi="仿宋" w:cs="仿宋" w:hint="eastAsia"/>
            <w:lang w:eastAsia="zh-CN"/>
          </w:rPr>
          <w:t>(四)、片剂机械项目知识产权保护策略</w:t>
        </w:r>
        <w:r>
          <w:tab/>
        </w:r>
        <w:r>
          <w:fldChar w:fldCharType="begin"/>
        </w:r>
        <w:r>
          <w:instrText xml:space="preserve"> PAGEREF _Toc16083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6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00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技术管理特点体现在其创新导向。通过引入最先进的技术趋势和解决方案，片剂机械项目致力于提升科技含量、提高质量和效率水平。这意味着我们将采用最新的工具和方法，确保片剂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片剂机械项目技术管理的显著特征。通过整合不同领域的技术资源，我们实现了跨学科的协同工作。这有助于优化技术架构，提高整体效能。此外，整合性策略还促进了不同技术团队之间的紧密沟通和高效合作，确保片剂机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片剂机械项目所采用的技术。通过不断优化技术方案，片剂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片剂机械项目团队将在片剂机械项目初期识别可能的技术风险，并采取相应的预防和应对措施。通过建立健全的风险评估机制，片剂机械项目能够在实施过程中及时发现并解决潜在的技术问题，保障片剂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片剂机械项目中，技术将成为片剂机械项目成功的有力支持。这一深度剖析揭示了技术管理在片剂机械项目实施中的关键作用，为片剂机械项目的技术基础奠定了坚实的基础。</w:t>
      </w:r>
    </w:p>
    <w:p>
      <w:pPr>
        <w:pStyle w:val="Heading2"/>
        <w:ind w:firstLine="560" w:firstLineChars="200"/>
        <w:rPr>
          <w:rFonts w:ascii="仿宋" w:eastAsia="仿宋" w:hAnsi="仿宋" w:cs="仿宋" w:hint="eastAsia"/>
          <w:sz w:val="28"/>
          <w:lang w:eastAsia="zh-CN"/>
        </w:rPr>
      </w:pPr>
      <w:bookmarkStart w:id="4" w:name="_Toc13225"/>
      <w:r>
        <w:rPr>
          <w:rFonts w:ascii="仿宋" w:eastAsia="仿宋" w:hAnsi="仿宋" w:cs="仿宋" w:hint="eastAsia"/>
          <w:sz w:val="28"/>
          <w:lang w:eastAsia="zh-CN"/>
        </w:rPr>
        <w:t>(二)、片剂机械项目工艺技术设计方案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片剂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片剂机械项目将严格按照相关行业规范要求进行组织。通过有效控制产品质量，片剂机械项目将致力于为顾客提供优质的片剂机械项目产品和良好的服务。这体现了片剂机械项目对于生产活动合规性和质量标准的高度重视，为片剂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片剂机械项目注重生态效益和清洁生产原则。片剂机械项目建设将紧密结合地方特色经济发展，与社会经济发展规划和区域环境保护规划方案相协调一致。通过与当地区域自然生态系统的结合，片剂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片剂机械项目产品具有多样化的客户需求和个性化的特点。因此，片剂机械项目产品规格品种多样，且单批生产数量较小。为满足这一特点，片剂机械项目承办单位将建设先进的柔性制造生产线。通过广泛应用柔性制造技术，片剂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片剂机械项目采用的技术具有较高的技术含量和自动化水平，处于国内先进水平。这一技术选用不仅体现了对生产效率、质量和环境友好性的高标准要求，同时为片剂机械项目的可持续发展奠定了坚实的基础。</w:t>
      </w:r>
    </w:p>
    <w:p>
      <w:pPr>
        <w:pStyle w:val="Heading2"/>
        <w:ind w:firstLine="560" w:firstLineChars="200"/>
        <w:rPr>
          <w:rFonts w:ascii="仿宋" w:eastAsia="仿宋" w:hAnsi="仿宋" w:cs="仿宋" w:hint="eastAsia"/>
          <w:sz w:val="28"/>
          <w:lang w:eastAsia="zh-CN"/>
        </w:rPr>
      </w:pPr>
      <w:bookmarkStart w:id="5" w:name="_Toc1472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为确保片剂机械项目的高效生产和技术实施，我们制定了一套精心设计的设备选型方案，以满足片剂机械项目生产、质量和环保的要求。该方案的主要特点如下：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片剂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针对片剂机械项目产品的多样性和小批量生产的特点，我们将建设柔性制造生产线。通过在设备选型中考虑柔性制造技术，可以灵活应对不同产品规格和生产需求，实现生产线的高度灵活性和适应性。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397"/>
      <w:r>
        <w:rPr>
          <w:rFonts w:ascii="仿宋" w:eastAsia="仿宋" w:hAnsi="仿宋" w:cs="仿宋" w:hint="eastAsia"/>
          <w:sz w:val="28"/>
          <w:lang w:eastAsia="zh-CN"/>
        </w:rPr>
        <w:t>二、片剂机械项目可持续发展</w:t>
      </w:r>
      <w:bookmarkEnd w:id="6"/>
    </w:p>
    <w:p>
      <w:pPr>
        <w:pStyle w:val="Heading2"/>
        <w:rPr>
          <w:rFonts w:ascii="仿宋" w:eastAsia="仿宋" w:hAnsi="仿宋" w:cs="仿宋" w:hint="eastAsia"/>
          <w:lang w:eastAsia="zh-CN"/>
        </w:rPr>
      </w:pPr>
      <w:bookmarkStart w:id="7" w:name="_Toc1364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机械项目中，片剂机械项目团队着眼于未来，明确了可持续发展的战略方向。制定的具体可持续发展目标包括降低资源使用、采用环保技术、最大化社会效益等。这一步骤不仅有助于片剂机械项目在环保和社会责任方面达到最高标准，也为未来提供了明确的指引，确保片剂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可持续实践的融入片剂机械项目管理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片剂机械项目管理周期。从片剂机械项目规划开始，片剂机械项目团队就考虑了环境和社会的因素。在执行阶段，片剂机械项目团队积极推动绿色技术的应用，优化资源利用。此外，关注员工的社会责任，通过培训和沟通活动提高员工对可持续发展的认知，使他们能够在日常工作中践行可持续实践。这些举措不仅为片剂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64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扎根于片剂机械项目的可持续发展理念，我们深信环保与社会责任是片剂机械项目成功的关键支柱。在片剂机械项目的每一步，我们都致力于通过创新和实践，履行对环境和社会的坚定责任。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团队通过引入先进的环保技术、建立高效的废物处理系统以及推动能源节约措施，积极履行环保责任。定期的环保监测和评估确保片剂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不仅致力于自身可持续发展，还注重对社会的回馈。通过支持社区片剂机械项目、参与慈善事业、提供培训机会等方式，片剂机械项目积极履行社会责任。与当地社区建立积极互动，关注员工的工作与生活平衡，以及员工的身心健康，是片剂机械项目在社会责任层面的关键举措。这样的实践不仅增强了片剂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644"/>
      <w:r>
        <w:rPr>
          <w:rFonts w:ascii="仿宋" w:eastAsia="仿宋" w:hAnsi="仿宋" w:cs="仿宋" w:hint="eastAsia"/>
          <w:sz w:val="28"/>
          <w:lang w:eastAsia="zh-CN"/>
        </w:rPr>
        <w:t>三、片剂机械项目建设单位说明</w:t>
      </w:r>
      <w:bookmarkEnd w:id="9"/>
    </w:p>
    <w:p>
      <w:pPr>
        <w:pStyle w:val="Heading2"/>
        <w:rPr>
          <w:rFonts w:ascii="仿宋" w:eastAsia="仿宋" w:hAnsi="仿宋" w:cs="仿宋" w:hint="eastAsia"/>
          <w:lang w:eastAsia="zh-CN"/>
        </w:rPr>
      </w:pPr>
      <w:bookmarkStart w:id="10" w:name="_Toc10355"/>
      <w:r>
        <w:rPr>
          <w:rFonts w:ascii="仿宋" w:eastAsia="仿宋" w:hAnsi="仿宋" w:cs="仿宋" w:hint="eastAsia"/>
          <w:lang w:eastAsia="zh-CN"/>
        </w:rPr>
        <w:t>(一)、片剂机械项目承办单位基本情况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995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片剂机械项目承办单位的XXXX，我们着眼于实现可持续的经济效益。通过技术创新和解决方案的提供，公司预计在片剂机械项目执行期间将获得可观的收入增长。这一收入来源主要包括片剂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同时，我们注重成本控制和效率提升，以确保片剂机械项目的可持续盈利。透过精细的管理和资源优化，公司期望实现片剂机械项目利润最大化。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片剂机械项目实施进行全面的投资评估，包括片剂机械项目启动阶段的资金投入和后续运营成本。通过对片剂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片剂机械项目实施过程中具备足够的资金流动性，公司将进行详尽的现金流分析。这包括资金需求的合理预测、片剂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02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8272"/>
      <w:r>
        <w:rPr>
          <w:rFonts w:ascii="仿宋" w:eastAsia="仿宋" w:hAnsi="仿宋" w:cs="仿宋" w:hint="eastAsia"/>
          <w:lang w:eastAsia="zh-CN"/>
        </w:rPr>
        <w:t>(一)、片剂机械行业分析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行业一直以来都是市场的关注焦点。行业内的发展趋势、竞争态势以及潜在机会都对片剂机械项目的推进产生深远的影响。通过深入研究行业的整体概貌，我们将更好地理解行业的核心特征，为片剂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机械行业，技术一直是推动创新和发展的关键因素。我们将对当前技术趋势进行详尽分析，包括但不限于人工智能、大数据应用、先进制造技术等。这有助于片剂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片剂机械项目成功的基础。我们将对主要竞争对手进行深入研究，包括其市场份额、产品特点、市场定位等。通过全面了解竞争对手的优势和劣势，片剂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1461"/>
      <w:r>
        <w:rPr>
          <w:rFonts w:ascii="仿宋" w:eastAsia="仿宋" w:hAnsi="仿宋" w:cs="仿宋" w:hint="eastAsia"/>
          <w:sz w:val="28"/>
          <w:lang w:eastAsia="zh-CN"/>
        </w:rPr>
        <w:t>(二)、片剂机械市场分析预测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通过对市场规模的深入调研，我们将预测片剂机械市场未来的增长趋势。这包括市场的整体规模、各细分领域的发展趋势等。片剂机械项目可以根据市场的扩张速度和潜在机会，制定更符合市场需求的发展策略。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片剂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片剂机械项目实施过程中需要充分考虑的因素。我们将对市场风险进行全面评估，包括但不限于政策法规风险、市场竞争风险、技术变革风险等。通过对潜在风险的深入分析，片剂机械项目可以制定相应的风险缓解策略，降低不确定性对片剂机械项目的影响。</w:t>
      </w:r>
    </w:p>
    <w:p>
      <w:pPr>
        <w:pStyle w:val="Heading1"/>
        <w:ind w:firstLine="560" w:firstLineChars="200"/>
        <w:rPr>
          <w:rFonts w:ascii="仿宋" w:eastAsia="仿宋" w:hAnsi="仿宋" w:cs="仿宋" w:hint="eastAsia"/>
          <w:sz w:val="28"/>
          <w:lang w:eastAsia="zh-CN"/>
        </w:rPr>
      </w:pPr>
      <w:bookmarkStart w:id="15" w:name="_Toc27550"/>
      <w:r>
        <w:rPr>
          <w:rFonts w:ascii="仿宋" w:eastAsia="仿宋" w:hAnsi="仿宋" w:cs="仿宋" w:hint="eastAsia"/>
          <w:sz w:val="28"/>
          <w:lang w:eastAsia="zh-CN"/>
        </w:rPr>
        <w:t>五、片剂机械项目建设背景及必要性分析</w:t>
      </w:r>
      <w:bookmarkEnd w:id="15"/>
    </w:p>
    <w:p>
      <w:pPr>
        <w:pStyle w:val="Heading2"/>
        <w:rPr>
          <w:rFonts w:ascii="仿宋" w:eastAsia="仿宋" w:hAnsi="仿宋" w:cs="仿宋" w:hint="eastAsia"/>
          <w:lang w:eastAsia="zh-CN"/>
        </w:rPr>
      </w:pPr>
      <w:bookmarkStart w:id="16" w:name="_Toc31896"/>
      <w:r>
        <w:rPr>
          <w:rFonts w:ascii="仿宋" w:eastAsia="仿宋" w:hAnsi="仿宋" w:cs="仿宋" w:hint="eastAsia"/>
          <w:lang w:eastAsia="zh-CN"/>
        </w:rPr>
        <w:t>(一)、片剂机械项目背景分析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片剂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片剂机械项目在这个潮流中的定位。同时，我们将关注行业内涌现的新兴机遇，以便片剂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片剂机械项目提供了强大的发展动力。我们将聚焦于行业内最新的技术发展趋势，包括但不限于人工智能、大数据分析、物联网等领域。通过深度的技术研究，我们将确保片剂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片剂机械项目发展的源泉。我们将投入更多的精力对市场需求进行深入剖析，超越表面的需求，深入挖掘潜在的市场痛点和机遇。通过对市场需求的细致了解，片剂机械项目将更有针对性地设计解决方案，满足市场的多样化需求，从而更好地促进片剂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片剂机械项目战略至关重要。我们将对竞争态势进行更为深入的分析，包括但不限于市场份额、产品特点、客户满意度等多个维度。通过深度的竞争分析，片剂机械项目将能够更准确地把握市场脉搏，制定具有竞争力的片剂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片剂机械项目的发展具有直接的影响。我们将进行更为全面的法规和政策分析，了解行业发展中的潜在法律风险和合规挑战。通过充分了解和遵守相关法规，片剂机械项目将确保在法律框架内合法合规运营，为片剂机械项目的稳健发展提供有力支持。</w:t>
      </w:r>
    </w:p>
    <w:p>
      <w:pPr>
        <w:pStyle w:val="Heading2"/>
        <w:ind w:firstLine="560" w:firstLineChars="200"/>
        <w:rPr>
          <w:rFonts w:ascii="仿宋" w:eastAsia="仿宋" w:hAnsi="仿宋" w:cs="仿宋" w:hint="eastAsia"/>
          <w:sz w:val="28"/>
          <w:lang w:eastAsia="zh-CN"/>
        </w:rPr>
      </w:pPr>
      <w:bookmarkStart w:id="17" w:name="_Toc12936"/>
      <w:r>
        <w:rPr>
          <w:rFonts w:ascii="仿宋" w:eastAsia="仿宋" w:hAnsi="仿宋" w:cs="仿宋" w:hint="eastAsia"/>
          <w:sz w:val="28"/>
          <w:lang w:eastAsia="zh-CN"/>
        </w:rPr>
        <w:t>(二)、片剂机械项目建设必要性分析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建设的迫切性源于对行业发展趋势的深刻洞察。我们正处于一个行业变革的时代，科技创新、数字化转型成为企业发展的关键动力。片剂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建设不仅仅是为了跟上潮流，更是为了通过技术创新推动企业的持续发展。通过引入先进的技术和解决方案，片剂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片剂机械项目的建设成为必然选择，通过提高产品质量、拓展服务领域，从而在竞争中获得更多的机会。片剂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片剂机械项目建设的必要性体现在对客户需求更精准的满足。通过片剂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建设的背后是对企业持续创新的追求。只有通过不断创新，企业才能在竞争中立于不败之地。片剂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8651"/>
      <w:r>
        <w:rPr>
          <w:rFonts w:ascii="仿宋" w:eastAsia="仿宋" w:hAnsi="仿宋" w:cs="仿宋" w:hint="eastAsia"/>
          <w:sz w:val="28"/>
          <w:lang w:eastAsia="zh-CN"/>
        </w:rPr>
        <w:t>六、片剂机械项目文档管理</w:t>
      </w:r>
      <w:bookmarkEnd w:id="18"/>
    </w:p>
    <w:p>
      <w:pPr>
        <w:pStyle w:val="Heading2"/>
        <w:rPr>
          <w:rFonts w:ascii="仿宋" w:eastAsia="仿宋" w:hAnsi="仿宋" w:cs="仿宋" w:hint="eastAsia"/>
          <w:lang w:eastAsia="zh-CN"/>
        </w:rPr>
      </w:pPr>
      <w:bookmarkStart w:id="19" w:name="_Toc3218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片剂机械项目高度重视文档的质量和准确性，以支持片剂机械项目的各项活动和决策。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文档的编制始于片剂机械项目计划的初期，我们制定了详细的文档编制计划，明确了每个文档的内容、格式和编写责任人。在片剂机械项目启动阶段，我们首先编制了片剂机械项目章程，明确定义了片剂机械项目的目标、范围、风险等关键要素。随后，片剂机械项目团队根据计划陆续编制了需求文档、设计文档、测试文档等各类文档，确保片剂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片剂机械项目管理中的重要环节，旨在确保片剂机械项目文档符合质量标准和片剂机械项目需求。在片剂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除了内部审查，我们还进行了外部审查，邀请片剂机械项目相关利益方和专业领域的专家对文档进行独立审查。这有助于获取更全面、客观的反馈，确保片剂机械项目文档不仅符合内部标准，也满足外部需求。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片剂机械项目在文档编制与审查方面建立了严格的管理机制，通过规范的流程和多维度的审查，确保片剂机械项目文档的质量、准确性和可靠性，为片剂机械项目的顺利推进提供了有力支持。</w:t>
      </w:r>
    </w:p>
    <w:p>
      <w:pPr>
        <w:pStyle w:val="Heading2"/>
        <w:ind w:firstLine="560" w:firstLineChars="200"/>
        <w:rPr>
          <w:rFonts w:ascii="仿宋" w:eastAsia="仿宋" w:hAnsi="仿宋" w:cs="仿宋" w:hint="eastAsia"/>
          <w:sz w:val="28"/>
          <w:lang w:eastAsia="zh-CN"/>
        </w:rPr>
      </w:pPr>
      <w:bookmarkStart w:id="20" w:name="_Toc5619"/>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在片剂机械项目中，我们致力于优化文档发布与分发过程，以确保信息的高效传递和团队间协作的顺畅进行。以下是我们采取的关键优化策略：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我们通过多渠道发布文档，包括电子邮件、片剂机械项目管理平台、内部网站等，以满足不同团队成员的偏好和需求。多渠道发布确保了信息的全面覆盖。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我们采用了精细的权限控制，确保只有授权人员可以访问敏感信息。这种安全措施保护了片剂机械项目文档的机密性，防止了未经授权的信息泄露。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https://d.book118.com/135003244012011043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017417"/>
    <w:rsid w:val="500174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00324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2024-01-15T20:19:00Z</dcterms:created>
  <dcterms:modified xsi:type="dcterms:W3CDTF">2024-01-15T20:19:34Z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6508FB59E6D1416B8A8CB530E34C4925_11</vt:lpwstr>
  </property>
  <property fmtid="{D5CDD505-2E9C-101B-9397-08002B2CF9AE}" pid="3" name="KSOProductBuildVer">
    <vt:lpwstr>2052-12.1.0.16120</vt:lpwstr>
  </property>
</Properties>
</file>