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11783" w:rsidP="00A11783" w14:paraId="3BCA10DE" w14:textId="77777777">
      <w:pPr>
        <w:spacing w:before="48" w:beforeLines="20" w:after="360" w:afterLines="150" w:line="360" w:lineRule="auto"/>
        <w:jc w:val="center"/>
        <w:rPr>
          <w:rFonts w:ascii="华文中宋" w:eastAsia="华文中宋" w:hAnsi="华文中宋"/>
          <w:b/>
          <w:sz w:val="30"/>
        </w:rPr>
      </w:pPr>
      <w:r w:rsidRPr="00A11783">
        <w:rPr>
          <w:rFonts w:ascii="华文中宋" w:eastAsia="华文中宋" w:hAnsi="华文中宋"/>
          <w:b/>
          <w:sz w:val="30"/>
        </w:rPr>
        <w:t>2024</w:t>
      </w:r>
      <w:r w:rsidRPr="00A11783">
        <w:rPr>
          <w:rFonts w:ascii="华文中宋" w:eastAsia="华文中宋" w:hAnsi="华文中宋"/>
          <w:b/>
          <w:sz w:val="30"/>
        </w:rPr>
        <w:t>广西北海市海城区高德街道办事处公益性岗位（协管员）招聘</w:t>
      </w:r>
      <w:r w:rsidRPr="00A11783">
        <w:rPr>
          <w:rFonts w:ascii="华文中宋" w:eastAsia="华文中宋" w:hAnsi="华文中宋"/>
          <w:b/>
          <w:sz w:val="30"/>
        </w:rPr>
        <w:t>2</w:t>
      </w:r>
      <w:r w:rsidRPr="00A11783">
        <w:rPr>
          <w:rFonts w:ascii="华文中宋" w:eastAsia="华文中宋" w:hAnsi="华文中宋"/>
          <w:b/>
          <w:sz w:val="30"/>
        </w:rPr>
        <w:t>人（截止</w:t>
      </w:r>
      <w:r w:rsidRPr="00A11783">
        <w:rPr>
          <w:rFonts w:ascii="华文中宋" w:eastAsia="华文中宋" w:hAnsi="华文中宋"/>
          <w:b/>
          <w:sz w:val="30"/>
        </w:rPr>
        <w:t>1</w:t>
      </w:r>
      <w:r w:rsidRPr="00A11783">
        <w:rPr>
          <w:rFonts w:ascii="华文中宋" w:eastAsia="华文中宋" w:hAnsi="华文中宋"/>
          <w:b/>
          <w:sz w:val="30"/>
        </w:rPr>
        <w:t>月</w:t>
      </w:r>
      <w:r w:rsidRPr="00A11783">
        <w:rPr>
          <w:rFonts w:ascii="华文中宋" w:eastAsia="华文中宋" w:hAnsi="华文中宋"/>
          <w:b/>
          <w:sz w:val="30"/>
        </w:rPr>
        <w:t>31</w:t>
      </w:r>
      <w:r w:rsidRPr="00A11783">
        <w:rPr>
          <w:rFonts w:ascii="华文中宋" w:eastAsia="华文中宋" w:hAnsi="华文中宋"/>
          <w:b/>
          <w:sz w:val="30"/>
        </w:rPr>
        <w:t>日）笔试备考试题及答案解析</w:t>
      </w:r>
    </w:p>
    <w:p w:rsidR="00A77B3E" w14:paraId="51F5E37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61247617" w14:textId="77777777">
      <w:pPr>
        <w:spacing w:after="260" w:line="360" w:lineRule="auto"/>
      </w:pPr>
      <w:r>
        <w:rPr>
          <w:rFonts w:ascii="微软雅黑" w:eastAsia="微软雅黑" w:cs="微软雅黑"/>
        </w:rPr>
        <w:t>一、选择题</w:t>
      </w:r>
    </w:p>
    <w:p w:rsidR="006D34C4" w14:paraId="4ED34817"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关于经济危机，下列说法错误的是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1A817E3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、资本主义经济危机是周期性爆发，即每隔若干年才爆发一次</w:t>
      </w:r>
    </w:p>
    <w:p w:rsidR="006D34C4" w14:paraId="74D4A28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、经济危机周期性爆发的原因在于资本主义基本矛盾运动的阶段性</w:t>
      </w:r>
    </w:p>
    <w:p w:rsidR="006D34C4" w14:paraId="1C6B1F7C"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、经济危机在一定条件下可以消除资本主义基本矛盾</w:t>
      </w:r>
    </w:p>
    <w:p w:rsidR="006D34C4" w14:paraId="54A38BD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、危机阶段是资本主义再生产周期的决定性阶段</w:t>
      </w:r>
    </w:p>
    <w:p w:rsidR="006D34C4" w14:paraId="2137E4D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852AEA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经济危机并不能消除资本主义基本矛盾，在渡过危机和经济得到恢复及发展后，经过一定时期，资本主义所固有的矛盾又会重新激化，从而导致经济危机再一次爆发。选项</w:t>
      </w:r>
      <w:r w:rsidRPr="006D34C4">
        <w:rPr>
          <w:rFonts w:ascii="微软雅黑" w:eastAsia="微软雅黑" w:cs="微软雅黑"/>
          <w:szCs w:val="14"/>
        </w:rPr>
        <w:t>C</w:t>
      </w:r>
      <w:r w:rsidRPr="006D34C4">
        <w:rPr>
          <w:rFonts w:ascii="微软雅黑" w:eastAsia="微软雅黑" w:cs="微软雅黑"/>
          <w:szCs w:val="14"/>
        </w:rPr>
        <w:t>说法错误。故选</w:t>
      </w:r>
      <w:r w:rsidRPr="006D34C4">
        <w:rPr>
          <w:rFonts w:ascii="微软雅黑" w:eastAsia="微软雅黑" w:cs="微软雅黑"/>
          <w:szCs w:val="14"/>
        </w:rPr>
        <w:t>C</w:t>
      </w:r>
      <w:r w:rsidRPr="006D34C4">
        <w:rPr>
          <w:rFonts w:ascii="微软雅黑" w:eastAsia="微软雅黑" w:cs="微软雅黑"/>
          <w:szCs w:val="14"/>
        </w:rPr>
        <w:t>。</w:t>
      </w:r>
    </w:p>
    <w:p w:rsidR="006D34C4" w14:paraId="1702E608"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653F7E92"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4FE793A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021988F4"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8A7AD1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43A82AE4"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5824E03"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2F7931F"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发挥主观能动性与尊重客观规律是辩证统一的，下列说法不正确的是</w:t>
      </w:r>
      <w:r w:rsidRPr="006D34C4">
        <w:rPr>
          <w:rFonts w:ascii="微软雅黑" w:eastAsia="微软雅黑" w:cs="微软雅黑"/>
          <w:szCs w:val="14"/>
        </w:rPr>
        <w:t>()</w:t>
      </w:r>
      <w:r w:rsidRPr="006D34C4">
        <w:rPr>
          <w:rFonts w:ascii="微软雅黑" w:eastAsia="微软雅黑" w:cs="微软雅黑"/>
          <w:szCs w:val="14"/>
        </w:rPr>
        <w:t>。</w:t>
      </w:r>
    </w:p>
    <w:p w:rsidR="006D34C4" w14:paraId="3ED3D16C"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、利用客观规律必须充分发挥人的主观能动性</w:t>
      </w:r>
    </w:p>
    <w:p w:rsidR="006D34C4" w14:paraId="5F15E8CF"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、尊重客观规律是正确发挥主观能动性的前提</w:t>
      </w:r>
    </w:p>
    <w:p w:rsidR="006D34C4" w14:paraId="66913F7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、利用客观规律不需要发挥人的主观能动性</w:t>
      </w:r>
    </w:p>
    <w:p w:rsidR="006D34C4" w14:paraId="6D3C9224"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、认识客观规律必须充分发挥人的主观能动性</w:t>
      </w:r>
    </w:p>
    <w:p w:rsidR="006D34C4" w14:paraId="47BF6E15"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15EEF0F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意识的能动性和客观规律是在实践的基础上统一起来的。能动性的实现途径是人们的社会实践。要正确发挥人的主观能动性，必须充分认识二者的辩证统一关系：</w:t>
      </w:r>
      <w:r w:rsidRPr="006D34C4">
        <w:rPr>
          <w:rFonts w:ascii="微软雅黑" w:eastAsia="微软雅黑" w:cs="微软雅黑"/>
          <w:szCs w:val="14"/>
        </w:rPr>
        <w:t>①</w:t>
      </w:r>
      <w:r w:rsidRPr="006D34C4">
        <w:rPr>
          <w:rFonts w:ascii="微软雅黑" w:eastAsia="微软雅黑" w:cs="微软雅黑"/>
          <w:szCs w:val="14"/>
        </w:rPr>
        <w:t>尊重客观规律是正确发挥主观能动性的前提</w:t>
      </w:r>
      <w:r w:rsidRPr="006D34C4">
        <w:rPr>
          <w:rFonts w:ascii="微软雅黑" w:eastAsia="微软雅黑" w:cs="微软雅黑"/>
          <w:szCs w:val="14"/>
        </w:rPr>
        <w:t>;</w:t>
      </w:r>
      <w:r w:rsidRPr="006D34C4">
        <w:rPr>
          <w:rFonts w:ascii="微软雅黑" w:eastAsia="微软雅黑" w:cs="微软雅黑"/>
          <w:szCs w:val="14"/>
        </w:rPr>
        <w:t>②</w:t>
      </w:r>
      <w:r w:rsidRPr="006D34C4">
        <w:rPr>
          <w:rFonts w:ascii="微软雅黑" w:eastAsia="微软雅黑" w:cs="微软雅黑"/>
          <w:szCs w:val="14"/>
        </w:rPr>
        <w:t>认识和利用客观规律又必须充分发挥人的主观能动性。故选</w:t>
      </w:r>
      <w:r w:rsidRPr="006D34C4">
        <w:rPr>
          <w:rFonts w:ascii="微软雅黑" w:eastAsia="微软雅黑" w:cs="微软雅黑"/>
          <w:szCs w:val="14"/>
        </w:rPr>
        <w:t>C</w:t>
      </w:r>
      <w:r w:rsidRPr="006D34C4">
        <w:rPr>
          <w:rFonts w:ascii="微软雅黑" w:eastAsia="微软雅黑" w:cs="微软雅黑"/>
          <w:szCs w:val="14"/>
        </w:rPr>
        <w:t>。</w:t>
      </w:r>
    </w:p>
    <w:p w:rsidR="006D34C4" w14:paraId="0A9F5607"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DB40EA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1FA2FAC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4A7B8387"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7F71A6B5"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461577B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409DD0F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016568E6"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关于公文的行文规则，下列说法错误的是</w:t>
      </w:r>
      <w:r w:rsidRPr="006D34C4">
        <w:rPr>
          <w:rFonts w:ascii="微软雅黑" w:eastAsia="微软雅黑" w:cs="微软雅黑"/>
          <w:szCs w:val="14"/>
        </w:rPr>
        <w:t>()</w:t>
      </w:r>
      <w:r w:rsidRPr="006D34C4">
        <w:rPr>
          <w:rFonts w:ascii="微软雅黑" w:eastAsia="微软雅黑" w:cs="微软雅黑"/>
          <w:szCs w:val="14"/>
        </w:rPr>
        <w:t>。</w:t>
      </w:r>
    </w:p>
    <w:p w:rsidR="006D34C4" w14:paraId="2A75EDA3"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、向上级机关行文，原则上主送一个上级机关</w:t>
      </w:r>
    </w:p>
    <w:p w:rsidR="006D34C4" w14:paraId="092A54E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、下级机关的请示事项，如需以本机关名义向上级机关请示，应当原文转报上级机关</w:t>
      </w:r>
    </w:p>
    <w:p w:rsidR="006D34C4" w14:paraId="38078988"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、受双重领导的机关向一个上级机关行文，必要时抄送另一个上级机关</w:t>
      </w:r>
    </w:p>
    <w:p w:rsidR="006D34C4" w14:paraId="1433E84F"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、党委、政府的部门向上级主管部门请示、报告重大事项，应当经本级党委、政府同意或者授权</w:t>
      </w:r>
    </w:p>
    <w:p w:rsidR="006D34C4" w14:paraId="2663DBD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5FF5A956"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A</w:t>
      </w:r>
      <w:r w:rsidRPr="006D34C4">
        <w:rPr>
          <w:rFonts w:ascii="微软雅黑" w:eastAsia="微软雅黑" w:cs="微软雅黑"/>
          <w:szCs w:val="14"/>
        </w:rPr>
        <w:t>项正确，《党政机关公文处理工作条例》第十五条第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一</w:t>
      </w:r>
      <w:r w:rsidRPr="006D34C4">
        <w:rPr>
          <w:rFonts w:ascii="微软雅黑" w:eastAsia="微软雅黑" w:cs="微软雅黑"/>
          <w:szCs w:val="14"/>
        </w:rPr>
        <w:t>)</w:t>
      </w:r>
      <w:r w:rsidRPr="006D34C4">
        <w:rPr>
          <w:rFonts w:ascii="微软雅黑" w:eastAsia="微软雅黑" w:cs="微软雅黑"/>
          <w:szCs w:val="14"/>
        </w:rPr>
        <w:t>原则上主送一个上级机关，根据需要同时抄送相关上级机关和同级机关，不抄送下级机关。</w:t>
      </w:r>
      <w:r w:rsidRPr="006D34C4">
        <w:rPr>
          <w:rFonts w:ascii="微软雅黑" w:eastAsia="微软雅黑" w:cs="微软雅黑"/>
          <w:szCs w:val="14"/>
        </w:rPr>
        <w:t>”</w:t>
      </w:r>
      <w:r w:rsidRPr="006D34C4">
        <w:rPr>
          <w:rFonts w:ascii="微软雅黑" w:eastAsia="微软雅黑" w:cs="微软雅黑"/>
          <w:szCs w:val="14"/>
        </w:rPr>
        <w:t>B</w:t>
      </w:r>
      <w:r w:rsidRPr="006D34C4">
        <w:rPr>
          <w:rFonts w:ascii="微软雅黑" w:eastAsia="微软雅黑" w:cs="微软雅黑"/>
          <w:szCs w:val="14"/>
        </w:rPr>
        <w:t>项错误，《党政机关公文处理工作条例》第十五条第</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rsidRPr="006D34C4">
        <w:rPr>
          <w:rFonts w:ascii="微软雅黑" w:eastAsia="微软雅黑" w:cs="微软雅黑"/>
          <w:szCs w:val="14"/>
        </w:rPr>
        <w:t>项规定：</w:t>
      </w:r>
      <w:r w:rsidRPr="006D34C4">
        <w:rPr>
          <w:rFonts w:ascii="微软雅黑" w:eastAsia="微软雅黑" w:cs="微软雅黑"/>
          <w:szCs w:val="14"/>
        </w:rPr>
        <w:t>“</w:t>
      </w:r>
      <w:r w:rsidRPr="006D34C4">
        <w:rPr>
          <w:rFonts w:ascii="微软雅黑" w:eastAsia="微软雅黑" w:cs="微软雅黑"/>
          <w:szCs w:val="14"/>
        </w:rPr>
        <w:t>向上级机关行文，应当遵循以下规则：</w:t>
      </w:r>
      <w:r w:rsidRPr="006D34C4">
        <w:rPr>
          <w:rFonts w:ascii="微软雅黑" w:eastAsia="微软雅黑" w:cs="微软雅黑"/>
          <w:szCs w:val="14"/>
        </w:rPr>
        <w:t>(</w:t>
      </w:r>
      <w:r w:rsidRPr="006D34C4">
        <w:rPr>
          <w:rFonts w:ascii="微软雅黑" w:eastAsia="微软雅黑" w:cs="微软雅黑"/>
          <w:szCs w:val="14"/>
        </w:rPr>
        <w:t>三</w:t>
      </w:r>
      <w:r w:rsidRPr="006D34C4">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https://d.book118.com/135014304332011101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rsidP="00B77510" w14:paraId="2CD0571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1783" w14:paraId="06EC9D5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rsidP="00B77510" w14:paraId="4FAABA91" w14:textId="3FB470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11783" w14:paraId="6CAB21E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paraId="4E66413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1783"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rsidP="00B77510" w14:textId="3FB470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11783"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1178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rsidP="00B77510" w14:textId="3FB4708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11783"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paraId="569AB369"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paraId="771F0C65"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paraId="3E4D91B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1178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11783"/>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1E3A5AC"/>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11783"/>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11783"/>
    <w:rPr>
      <w:sz w:val="18"/>
      <w:szCs w:val="18"/>
    </w:rPr>
  </w:style>
  <w:style w:type="paragraph" w:styleId="Footer">
    <w:name w:val="footer"/>
    <w:basedOn w:val="Normal"/>
    <w:link w:val="a0"/>
    <w:rsid w:val="00A11783"/>
    <w:pPr>
      <w:tabs>
        <w:tab w:val="center" w:pos="4153"/>
        <w:tab w:val="right" w:pos="8306"/>
      </w:tabs>
      <w:snapToGrid w:val="0"/>
    </w:pPr>
    <w:rPr>
      <w:sz w:val="18"/>
      <w:szCs w:val="18"/>
    </w:rPr>
  </w:style>
  <w:style w:type="character" w:customStyle="1" w:styleId="a0">
    <w:name w:val="页脚 字符"/>
    <w:basedOn w:val="DefaultParagraphFont"/>
    <w:link w:val="Footer"/>
    <w:rsid w:val="00A11783"/>
    <w:rPr>
      <w:sz w:val="18"/>
      <w:szCs w:val="18"/>
    </w:rPr>
  </w:style>
  <w:style w:type="character" w:styleId="PageNumber">
    <w:name w:val="page number"/>
    <w:basedOn w:val="DefaultParagraphFont"/>
    <w:rsid w:val="00A1178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35014304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3277</Words>
  <Characters>18679</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2024-01-30T13:05:00Z</dcterms:created>
  <dcterms:modified xsi:type="dcterms:W3CDTF">2024-01-30T13:05:00Z</dcterms:modified>
</cp:coreProperties>
</file>