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bookmarkStart w:id="0" w:name="_Toc57646794" w:displacedByCustomXml="next"/>
    <w:sdt>
      <w:sdtPr>
        <w:rPr>
          <w:lang w:val="zh-CN"/>
        </w:rPr>
        <w:id w:val="-1931957693"/>
        <w:docPartObj>
          <w:docPartGallery w:val="Table of Contents"/>
          <w:docPartUnique/>
        </w:docPartObj>
      </w:sdtPr>
      <w:sdtEndPr>
        <w:rPr>
          <w:rFonts w:ascii="Times New Roman" w:eastAsia="宋体" w:hAnsi="宋体" w:cs="Times New Roman"/>
          <w:b/>
          <w:bCs/>
          <w:color w:val="auto"/>
          <w:kern w:val="2"/>
          <w:sz w:val="24"/>
          <w:szCs w:val="24"/>
        </w:rPr>
      </w:sdtEndPr>
      <w:sdtContent>
        <w:p w:rsidR="00752F9D" w:rsidRPr="00752F9D" w:rsidP="00752F9D" w14:paraId="424F1AD9" w14:textId="100635A1">
          <w:pPr>
            <w:pStyle w:val="TOCHeading"/>
            <w:ind w:firstLine="480"/>
            <w:jc w:val="center"/>
            <w:rPr>
              <w:b/>
              <w:bCs/>
            </w:rPr>
          </w:pPr>
          <w:r w:rsidRPr="00752F9D">
            <w:rPr>
              <w:b/>
              <w:bCs/>
              <w:lang w:val="zh-CN"/>
            </w:rPr>
            <w:t>目</w:t>
          </w:r>
          <w:r>
            <w:rPr>
              <w:rFonts w:hint="eastAsia"/>
              <w:b/>
              <w:bCs/>
              <w:lang w:val="zh-CN"/>
            </w:rPr>
            <w:t xml:space="preserve"> </w:t>
          </w:r>
          <w:r w:rsidRPr="00752F9D">
            <w:rPr>
              <w:b/>
              <w:bCs/>
              <w:lang w:val="zh-CN"/>
            </w:rPr>
            <w:t>录</w:t>
          </w:r>
        </w:p>
        <w:p w:rsidR="00752F9D" w14:paraId="42100050" w14:textId="0179523C">
          <w:pPr>
            <w:pStyle w:val="TOC1"/>
            <w:tabs>
              <w:tab w:val="right" w:leader="dot" w:pos="8296"/>
            </w:tabs>
            <w:rPr>
              <w:rFonts w:asciiTheme="minorHAnsi" w:eastAsiaTheme="minorEastAsia" w:hAnsiTheme="minorHAnsi" w:cstheme="minorBidi"/>
              <w:b w:val="0"/>
              <w:caps w:val="0"/>
              <w:noProof/>
              <w:sz w:val="21"/>
              <w:szCs w:val="22"/>
              <w14:ligatures w14:val="standardContextual"/>
            </w:rPr>
          </w:pPr>
          <w:r>
            <w:fldChar w:fldCharType="begin"/>
          </w:r>
          <w:r>
            <w:instrText xml:space="preserve"> TOC \o "1-3" \h \z \u </w:instrText>
          </w:r>
          <w:r>
            <w:fldChar w:fldCharType="separate"/>
          </w:r>
          <w:hyperlink w:anchor="_Toc161827682" w:history="1">
            <w:r w:rsidRPr="009927AA">
              <w:rPr>
                <w:rStyle w:val="Hyperlink"/>
                <w:noProof/>
              </w:rPr>
              <w:t>第十章</w:t>
            </w:r>
            <w:r w:rsidRPr="009927AA">
              <w:rPr>
                <w:rStyle w:val="Hyperlink"/>
                <w:noProof/>
              </w:rPr>
              <w:t xml:space="preserve"> </w:t>
            </w:r>
            <w:r w:rsidRPr="009927AA">
              <w:rPr>
                <w:rStyle w:val="Hyperlink"/>
                <w:noProof/>
              </w:rPr>
              <w:t>工程质量通病防治措施</w:t>
            </w:r>
            <w:r>
              <w:rPr>
                <w:noProof/>
                <w:webHidden/>
              </w:rPr>
              <w:tab/>
            </w:r>
            <w:r>
              <w:rPr>
                <w:noProof/>
                <w:webHidden/>
              </w:rPr>
              <w:fldChar w:fldCharType="begin"/>
            </w:r>
            <w:r>
              <w:rPr>
                <w:noProof/>
                <w:webHidden/>
              </w:rPr>
              <w:instrText xml:space="preserve"> PAGEREF _Toc161827682 \h </w:instrText>
            </w:r>
            <w:r>
              <w:rPr>
                <w:noProof/>
                <w:webHidden/>
              </w:rPr>
              <w:fldChar w:fldCharType="separate"/>
            </w:r>
            <w:r>
              <w:rPr>
                <w:noProof/>
                <w:webHidden/>
              </w:rPr>
              <w:t>1</w:t>
            </w:r>
            <w:r>
              <w:rPr>
                <w:noProof/>
                <w:webHidden/>
              </w:rPr>
              <w:fldChar w:fldCharType="end"/>
            </w:r>
          </w:hyperlink>
        </w:p>
        <w:p w:rsidR="00752F9D" w14:paraId="7AE8E057" w14:textId="0B4F2430">
          <w:pPr>
            <w:pStyle w:val="TOC3"/>
            <w:tabs>
              <w:tab w:val="right" w:leader="dot" w:pos="8296"/>
            </w:tabs>
            <w:rPr>
              <w:rFonts w:asciiTheme="minorHAnsi" w:eastAsiaTheme="minorEastAsia" w:hAnsiTheme="minorHAnsi" w:cstheme="minorBidi"/>
              <w:noProof/>
              <w:sz w:val="21"/>
              <w:szCs w:val="22"/>
              <w14:ligatures w14:val="standardContextual"/>
            </w:rPr>
          </w:pPr>
          <w:hyperlink w:anchor="_Toc161827683" w:history="1">
            <w:r w:rsidRPr="009927AA">
              <w:rPr>
                <w:rStyle w:val="Hyperlink"/>
                <w:noProof/>
              </w:rPr>
              <w:t xml:space="preserve">10.1 </w:t>
            </w:r>
            <w:r w:rsidRPr="009927AA">
              <w:rPr>
                <w:rStyle w:val="Hyperlink"/>
                <w:noProof/>
              </w:rPr>
              <w:t>回填土工程质量通病防治措施</w:t>
            </w:r>
            <w:r>
              <w:rPr>
                <w:noProof/>
                <w:webHidden/>
              </w:rPr>
              <w:tab/>
            </w:r>
            <w:r>
              <w:rPr>
                <w:noProof/>
                <w:webHidden/>
              </w:rPr>
              <w:fldChar w:fldCharType="begin"/>
            </w:r>
            <w:r>
              <w:rPr>
                <w:noProof/>
                <w:webHidden/>
              </w:rPr>
              <w:instrText xml:space="preserve"> PAGEREF _Toc161827683 \h </w:instrText>
            </w:r>
            <w:r>
              <w:rPr>
                <w:noProof/>
                <w:webHidden/>
              </w:rPr>
              <w:fldChar w:fldCharType="separate"/>
            </w:r>
            <w:r>
              <w:rPr>
                <w:noProof/>
                <w:webHidden/>
              </w:rPr>
              <w:t>1</w:t>
            </w:r>
            <w:r>
              <w:rPr>
                <w:noProof/>
                <w:webHidden/>
              </w:rPr>
              <w:fldChar w:fldCharType="end"/>
            </w:r>
          </w:hyperlink>
        </w:p>
        <w:p w:rsidR="00752F9D" w14:paraId="52F35D4B" w14:textId="78E23A83">
          <w:pPr>
            <w:pStyle w:val="TOC3"/>
            <w:tabs>
              <w:tab w:val="right" w:leader="dot" w:pos="8296"/>
            </w:tabs>
            <w:rPr>
              <w:rFonts w:asciiTheme="minorHAnsi" w:eastAsiaTheme="minorEastAsia" w:hAnsiTheme="minorHAnsi" w:cstheme="minorBidi"/>
              <w:noProof/>
              <w:sz w:val="21"/>
              <w:szCs w:val="22"/>
              <w14:ligatures w14:val="standardContextual"/>
            </w:rPr>
          </w:pPr>
          <w:hyperlink w:anchor="_Toc161827684" w:history="1">
            <w:r w:rsidRPr="009927AA">
              <w:rPr>
                <w:rStyle w:val="Hyperlink"/>
                <w:noProof/>
              </w:rPr>
              <w:t xml:space="preserve">10.2 </w:t>
            </w:r>
            <w:r w:rsidRPr="009927AA">
              <w:rPr>
                <w:rStyle w:val="Hyperlink"/>
                <w:noProof/>
              </w:rPr>
              <w:t>主体结构工程质量通病防治措施</w:t>
            </w:r>
            <w:r>
              <w:rPr>
                <w:noProof/>
                <w:webHidden/>
              </w:rPr>
              <w:tab/>
            </w:r>
            <w:r>
              <w:rPr>
                <w:noProof/>
                <w:webHidden/>
              </w:rPr>
              <w:fldChar w:fldCharType="begin"/>
            </w:r>
            <w:r>
              <w:rPr>
                <w:noProof/>
                <w:webHidden/>
              </w:rPr>
              <w:instrText xml:space="preserve"> PAGEREF _Toc161827684 \h </w:instrText>
            </w:r>
            <w:r>
              <w:rPr>
                <w:noProof/>
                <w:webHidden/>
              </w:rPr>
              <w:fldChar w:fldCharType="separate"/>
            </w:r>
            <w:r>
              <w:rPr>
                <w:noProof/>
                <w:webHidden/>
              </w:rPr>
              <w:t>1</w:t>
            </w:r>
            <w:r>
              <w:rPr>
                <w:noProof/>
                <w:webHidden/>
              </w:rPr>
              <w:fldChar w:fldCharType="end"/>
            </w:r>
          </w:hyperlink>
        </w:p>
        <w:p w:rsidR="00752F9D" w14:paraId="5D4EF178" w14:textId="3A0BAC74">
          <w:pPr>
            <w:pStyle w:val="TOC3"/>
            <w:tabs>
              <w:tab w:val="right" w:leader="dot" w:pos="8296"/>
            </w:tabs>
            <w:rPr>
              <w:rFonts w:asciiTheme="minorHAnsi" w:eastAsiaTheme="minorEastAsia" w:hAnsiTheme="minorHAnsi" w:cstheme="minorBidi"/>
              <w:noProof/>
              <w:sz w:val="21"/>
              <w:szCs w:val="22"/>
              <w14:ligatures w14:val="standardContextual"/>
            </w:rPr>
          </w:pPr>
          <w:hyperlink w:anchor="_Toc161827685" w:history="1">
            <w:r w:rsidRPr="009927AA">
              <w:rPr>
                <w:rStyle w:val="Hyperlink"/>
                <w:noProof/>
              </w:rPr>
              <w:t xml:space="preserve">10.3 </w:t>
            </w:r>
            <w:r w:rsidRPr="009927AA">
              <w:rPr>
                <w:rStyle w:val="Hyperlink"/>
                <w:noProof/>
              </w:rPr>
              <w:t>钢结构工程主要质量通病防治措施</w:t>
            </w:r>
            <w:r>
              <w:rPr>
                <w:noProof/>
                <w:webHidden/>
              </w:rPr>
              <w:tab/>
            </w:r>
            <w:r>
              <w:rPr>
                <w:noProof/>
                <w:webHidden/>
              </w:rPr>
              <w:fldChar w:fldCharType="begin"/>
            </w:r>
            <w:r>
              <w:rPr>
                <w:noProof/>
                <w:webHidden/>
              </w:rPr>
              <w:instrText xml:space="preserve"> PAGEREF _Toc161827685 \h </w:instrText>
            </w:r>
            <w:r>
              <w:rPr>
                <w:noProof/>
                <w:webHidden/>
              </w:rPr>
              <w:fldChar w:fldCharType="separate"/>
            </w:r>
            <w:r>
              <w:rPr>
                <w:noProof/>
                <w:webHidden/>
              </w:rPr>
              <w:t>7</w:t>
            </w:r>
            <w:r>
              <w:rPr>
                <w:noProof/>
                <w:webHidden/>
              </w:rPr>
              <w:fldChar w:fldCharType="end"/>
            </w:r>
          </w:hyperlink>
        </w:p>
        <w:p w:rsidR="00752F9D" w14:paraId="38925FA9" w14:textId="73E8CDD6">
          <w:pPr>
            <w:pStyle w:val="TOC3"/>
            <w:tabs>
              <w:tab w:val="right" w:leader="dot" w:pos="8296"/>
            </w:tabs>
            <w:rPr>
              <w:rFonts w:asciiTheme="minorHAnsi" w:eastAsiaTheme="minorEastAsia" w:hAnsiTheme="minorHAnsi" w:cstheme="minorBidi"/>
              <w:noProof/>
              <w:sz w:val="21"/>
              <w:szCs w:val="22"/>
              <w14:ligatures w14:val="standardContextual"/>
            </w:rPr>
          </w:pPr>
          <w:hyperlink w:anchor="_Toc161827686" w:history="1">
            <w:r w:rsidRPr="009927AA">
              <w:rPr>
                <w:rStyle w:val="Hyperlink"/>
                <w:noProof/>
              </w:rPr>
              <w:t xml:space="preserve">10.4 </w:t>
            </w:r>
            <w:r w:rsidRPr="009927AA">
              <w:rPr>
                <w:rStyle w:val="Hyperlink"/>
                <w:noProof/>
              </w:rPr>
              <w:t>装饰装修工程主要质量通病防治措施</w:t>
            </w:r>
            <w:r>
              <w:rPr>
                <w:noProof/>
                <w:webHidden/>
              </w:rPr>
              <w:tab/>
            </w:r>
            <w:r>
              <w:rPr>
                <w:noProof/>
                <w:webHidden/>
              </w:rPr>
              <w:fldChar w:fldCharType="begin"/>
            </w:r>
            <w:r>
              <w:rPr>
                <w:noProof/>
                <w:webHidden/>
              </w:rPr>
              <w:instrText xml:space="preserve"> PAGEREF _Toc161827686 \h </w:instrText>
            </w:r>
            <w:r>
              <w:rPr>
                <w:noProof/>
                <w:webHidden/>
              </w:rPr>
              <w:fldChar w:fldCharType="separate"/>
            </w:r>
            <w:r>
              <w:rPr>
                <w:noProof/>
                <w:webHidden/>
              </w:rPr>
              <w:t>9</w:t>
            </w:r>
            <w:r>
              <w:rPr>
                <w:noProof/>
                <w:webHidden/>
              </w:rPr>
              <w:fldChar w:fldCharType="end"/>
            </w:r>
          </w:hyperlink>
        </w:p>
        <w:p w:rsidR="00752F9D" w14:paraId="626CB2C8" w14:textId="371E6FFE">
          <w:pPr>
            <w:pStyle w:val="TOC3"/>
            <w:tabs>
              <w:tab w:val="right" w:leader="dot" w:pos="8296"/>
            </w:tabs>
            <w:rPr>
              <w:rFonts w:asciiTheme="minorHAnsi" w:eastAsiaTheme="minorEastAsia" w:hAnsiTheme="minorHAnsi" w:cstheme="minorBidi"/>
              <w:noProof/>
              <w:sz w:val="21"/>
              <w:szCs w:val="22"/>
              <w14:ligatures w14:val="standardContextual"/>
            </w:rPr>
          </w:pPr>
          <w:hyperlink w:anchor="_Toc161827687" w:history="1">
            <w:r w:rsidRPr="009927AA">
              <w:rPr>
                <w:rStyle w:val="Hyperlink"/>
                <w:noProof/>
              </w:rPr>
              <w:t xml:space="preserve">10.5 </w:t>
            </w:r>
            <w:r w:rsidRPr="009927AA">
              <w:rPr>
                <w:rStyle w:val="Hyperlink"/>
                <w:noProof/>
              </w:rPr>
              <w:t>屋面工程质量通病防治措施</w:t>
            </w:r>
            <w:r>
              <w:rPr>
                <w:noProof/>
                <w:webHidden/>
              </w:rPr>
              <w:tab/>
            </w:r>
            <w:r>
              <w:rPr>
                <w:noProof/>
                <w:webHidden/>
              </w:rPr>
              <w:fldChar w:fldCharType="begin"/>
            </w:r>
            <w:r>
              <w:rPr>
                <w:noProof/>
                <w:webHidden/>
              </w:rPr>
              <w:instrText xml:space="preserve"> PAGEREF _Toc161827687 \h </w:instrText>
            </w:r>
            <w:r>
              <w:rPr>
                <w:noProof/>
                <w:webHidden/>
              </w:rPr>
              <w:fldChar w:fldCharType="separate"/>
            </w:r>
            <w:r>
              <w:rPr>
                <w:noProof/>
                <w:webHidden/>
              </w:rPr>
              <w:t>13</w:t>
            </w:r>
            <w:r>
              <w:rPr>
                <w:noProof/>
                <w:webHidden/>
              </w:rPr>
              <w:fldChar w:fldCharType="end"/>
            </w:r>
          </w:hyperlink>
        </w:p>
        <w:p w:rsidR="00752F9D" w14:paraId="7F137B11" w14:textId="26C986A3">
          <w:pPr>
            <w:pStyle w:val="TOC3"/>
            <w:tabs>
              <w:tab w:val="right" w:leader="dot" w:pos="8296"/>
            </w:tabs>
            <w:rPr>
              <w:rFonts w:asciiTheme="minorHAnsi" w:eastAsiaTheme="minorEastAsia" w:hAnsiTheme="minorHAnsi" w:cstheme="minorBidi"/>
              <w:noProof/>
              <w:sz w:val="21"/>
              <w:szCs w:val="22"/>
              <w14:ligatures w14:val="standardContextual"/>
            </w:rPr>
          </w:pPr>
          <w:hyperlink w:anchor="_Toc161827688" w:history="1">
            <w:r w:rsidRPr="009927AA">
              <w:rPr>
                <w:rStyle w:val="Hyperlink"/>
                <w:noProof/>
              </w:rPr>
              <w:t xml:space="preserve">10.6 </w:t>
            </w:r>
            <w:r w:rsidRPr="009927AA">
              <w:rPr>
                <w:rStyle w:val="Hyperlink"/>
                <w:noProof/>
              </w:rPr>
              <w:t>机电工程质量通病防治措施</w:t>
            </w:r>
            <w:r>
              <w:rPr>
                <w:noProof/>
                <w:webHidden/>
              </w:rPr>
              <w:tab/>
            </w:r>
            <w:r>
              <w:rPr>
                <w:noProof/>
                <w:webHidden/>
              </w:rPr>
              <w:fldChar w:fldCharType="begin"/>
            </w:r>
            <w:r>
              <w:rPr>
                <w:noProof/>
                <w:webHidden/>
              </w:rPr>
              <w:instrText xml:space="preserve"> PAGEREF _Toc161827688 \h </w:instrText>
            </w:r>
            <w:r>
              <w:rPr>
                <w:noProof/>
                <w:webHidden/>
              </w:rPr>
              <w:fldChar w:fldCharType="separate"/>
            </w:r>
            <w:r>
              <w:rPr>
                <w:noProof/>
                <w:webHidden/>
              </w:rPr>
              <w:t>14</w:t>
            </w:r>
            <w:r>
              <w:rPr>
                <w:noProof/>
                <w:webHidden/>
              </w:rPr>
              <w:fldChar w:fldCharType="end"/>
            </w:r>
          </w:hyperlink>
        </w:p>
        <w:p w:rsidR="00752F9D" w14:paraId="29654844" w14:textId="6698A6D0">
          <w:pPr>
            <w:pStyle w:val="TOC3"/>
            <w:tabs>
              <w:tab w:val="right" w:leader="dot" w:pos="8296"/>
            </w:tabs>
            <w:rPr>
              <w:rFonts w:asciiTheme="minorHAnsi" w:eastAsiaTheme="minorEastAsia" w:hAnsiTheme="minorHAnsi" w:cstheme="minorBidi"/>
              <w:noProof/>
              <w:sz w:val="21"/>
              <w:szCs w:val="22"/>
              <w14:ligatures w14:val="standardContextual"/>
            </w:rPr>
          </w:pPr>
          <w:hyperlink w:anchor="_Toc161827689" w:history="1">
            <w:r w:rsidRPr="009927AA">
              <w:rPr>
                <w:rStyle w:val="Hyperlink"/>
                <w:noProof/>
              </w:rPr>
              <w:t xml:space="preserve">10.7 </w:t>
            </w:r>
            <w:r w:rsidRPr="009927AA">
              <w:rPr>
                <w:rStyle w:val="Hyperlink"/>
                <w:noProof/>
              </w:rPr>
              <w:t>节能工程质量通病防治措施</w:t>
            </w:r>
            <w:r>
              <w:rPr>
                <w:noProof/>
                <w:webHidden/>
              </w:rPr>
              <w:tab/>
            </w:r>
            <w:r>
              <w:rPr>
                <w:noProof/>
                <w:webHidden/>
              </w:rPr>
              <w:fldChar w:fldCharType="begin"/>
            </w:r>
            <w:r>
              <w:rPr>
                <w:noProof/>
                <w:webHidden/>
              </w:rPr>
              <w:instrText xml:space="preserve"> PAGEREF _Toc161827689 \h </w:instrText>
            </w:r>
            <w:r>
              <w:rPr>
                <w:noProof/>
                <w:webHidden/>
              </w:rPr>
              <w:fldChar w:fldCharType="separate"/>
            </w:r>
            <w:r>
              <w:rPr>
                <w:noProof/>
                <w:webHidden/>
              </w:rPr>
              <w:t>16</w:t>
            </w:r>
            <w:r>
              <w:rPr>
                <w:noProof/>
                <w:webHidden/>
              </w:rPr>
              <w:fldChar w:fldCharType="end"/>
            </w:r>
          </w:hyperlink>
        </w:p>
        <w:p w:rsidR="00752F9D" w14:paraId="2D9233BE" w14:textId="20C5527B">
          <w:pPr>
            <w:pStyle w:val="TOC3"/>
            <w:tabs>
              <w:tab w:val="right" w:leader="dot" w:pos="8296"/>
            </w:tabs>
            <w:rPr>
              <w:rFonts w:asciiTheme="minorHAnsi" w:eastAsiaTheme="minorEastAsia" w:hAnsiTheme="minorHAnsi" w:cstheme="minorBidi"/>
              <w:noProof/>
              <w:sz w:val="21"/>
              <w:szCs w:val="22"/>
              <w14:ligatures w14:val="standardContextual"/>
            </w:rPr>
          </w:pPr>
          <w:hyperlink w:anchor="_Toc161827690" w:history="1">
            <w:r w:rsidRPr="009927AA">
              <w:rPr>
                <w:rStyle w:val="Hyperlink"/>
                <w:noProof/>
              </w:rPr>
              <w:t xml:space="preserve">10.8 </w:t>
            </w:r>
            <w:r w:rsidRPr="009927AA">
              <w:rPr>
                <w:rStyle w:val="Hyperlink"/>
                <w:noProof/>
              </w:rPr>
              <w:t>幕墙工程质量通病防治措施</w:t>
            </w:r>
            <w:r>
              <w:rPr>
                <w:noProof/>
                <w:webHidden/>
              </w:rPr>
              <w:tab/>
            </w:r>
            <w:r>
              <w:rPr>
                <w:noProof/>
                <w:webHidden/>
              </w:rPr>
              <w:fldChar w:fldCharType="begin"/>
            </w:r>
            <w:r>
              <w:rPr>
                <w:noProof/>
                <w:webHidden/>
              </w:rPr>
              <w:instrText xml:space="preserve"> PAGEREF _Toc161827690 \h </w:instrText>
            </w:r>
            <w:r>
              <w:rPr>
                <w:noProof/>
                <w:webHidden/>
              </w:rPr>
              <w:fldChar w:fldCharType="separate"/>
            </w:r>
            <w:r>
              <w:rPr>
                <w:noProof/>
                <w:webHidden/>
              </w:rPr>
              <w:t>18</w:t>
            </w:r>
            <w:r>
              <w:rPr>
                <w:noProof/>
                <w:webHidden/>
              </w:rPr>
              <w:fldChar w:fldCharType="end"/>
            </w:r>
          </w:hyperlink>
        </w:p>
        <w:p w:rsidR="00752F9D" w14:paraId="5CD7CE19" w14:textId="0B3F02A1">
          <w:pPr>
            <w:pStyle w:val="TOC3"/>
            <w:tabs>
              <w:tab w:val="right" w:leader="dot" w:pos="8296"/>
            </w:tabs>
            <w:rPr>
              <w:rFonts w:asciiTheme="minorHAnsi" w:eastAsiaTheme="minorEastAsia" w:hAnsiTheme="minorHAnsi" w:cstheme="minorBidi"/>
              <w:noProof/>
              <w:sz w:val="21"/>
              <w:szCs w:val="22"/>
              <w14:ligatures w14:val="standardContextual"/>
            </w:rPr>
          </w:pPr>
          <w:hyperlink w:anchor="_Toc161827691" w:history="1">
            <w:r w:rsidRPr="009927AA">
              <w:rPr>
                <w:rStyle w:val="Hyperlink"/>
                <w:noProof/>
              </w:rPr>
              <w:t xml:space="preserve">10.9 </w:t>
            </w:r>
            <w:r w:rsidRPr="009927AA">
              <w:rPr>
                <w:rStyle w:val="Hyperlink"/>
                <w:noProof/>
              </w:rPr>
              <w:t>室外工程质量通病防治措施</w:t>
            </w:r>
            <w:r>
              <w:rPr>
                <w:noProof/>
                <w:webHidden/>
              </w:rPr>
              <w:tab/>
            </w:r>
            <w:r>
              <w:rPr>
                <w:noProof/>
                <w:webHidden/>
              </w:rPr>
              <w:fldChar w:fldCharType="begin"/>
            </w:r>
            <w:r>
              <w:rPr>
                <w:noProof/>
                <w:webHidden/>
              </w:rPr>
              <w:instrText xml:space="preserve"> PAGEREF _Toc161827691 \h </w:instrText>
            </w:r>
            <w:r>
              <w:rPr>
                <w:noProof/>
                <w:webHidden/>
              </w:rPr>
              <w:fldChar w:fldCharType="separate"/>
            </w:r>
            <w:r>
              <w:rPr>
                <w:noProof/>
                <w:webHidden/>
              </w:rPr>
              <w:t>20</w:t>
            </w:r>
            <w:r>
              <w:rPr>
                <w:noProof/>
                <w:webHidden/>
              </w:rPr>
              <w:fldChar w:fldCharType="end"/>
            </w:r>
          </w:hyperlink>
        </w:p>
        <w:p w:rsidR="00752F9D" w14:paraId="6FC5D610" w14:textId="0B549D41">
          <w:pPr>
            <w:ind w:firstLine="482"/>
          </w:pPr>
          <w:r>
            <w:rPr>
              <w:b/>
              <w:bCs/>
              <w:lang w:val="zh-CN"/>
            </w:rPr>
            <w:fldChar w:fldCharType="end"/>
          </w:r>
        </w:p>
      </w:sdtContent>
    </w:sdt>
    <w:p w:rsidR="00752F9D" w:rsidP="00146D77" w14:paraId="1BC9F39F" w14:textId="77777777">
      <w:pPr>
        <w:pStyle w:val="TOC2"/>
        <w:ind w:left="0" w:firstLine="480" w:firstLineChars="200"/>
        <w:rPr>
          <w:highlight w:val="yellow"/>
        </w:rPr>
      </w:pPr>
    </w:p>
    <w:p w:rsidR="00752F9D" w:rsidRPr="000A4205" w:rsidP="00146D77" w14:paraId="06661D59" w14:textId="6CC9FBB3">
      <w:pPr>
        <w:pStyle w:val="TOC2"/>
        <w:ind w:left="0" w:firstLine="480" w:firstLineChars="200"/>
      </w:pPr>
      <w:r w:rsidRPr="006C68E9">
        <w:rPr>
          <w:rFonts w:hint="eastAsia"/>
          <w:highlight w:val="yellow"/>
        </w:rPr>
        <w:t>该内容</w:t>
      </w:r>
      <w:r>
        <w:rPr>
          <w:rFonts w:hint="eastAsia"/>
          <w:highlight w:val="yellow"/>
        </w:rPr>
        <w:t>为</w:t>
      </w:r>
      <w:r w:rsidRPr="006C68E9">
        <w:rPr>
          <w:rFonts w:hint="eastAsia"/>
          <w:highlight w:val="yellow"/>
        </w:rPr>
        <w:t>最新国企高分中标</w:t>
      </w:r>
      <w:r>
        <w:rPr>
          <w:rFonts w:hint="eastAsia"/>
          <w:highlight w:val="yellow"/>
        </w:rPr>
        <w:t>的施工</w:t>
      </w:r>
      <w:r w:rsidRPr="006C68E9">
        <w:rPr>
          <w:rFonts w:hint="eastAsia"/>
          <w:highlight w:val="yellow"/>
        </w:rPr>
        <w:t>投标方案</w:t>
      </w:r>
      <w:r>
        <w:rPr>
          <w:rFonts w:hint="eastAsia"/>
          <w:highlight w:val="yellow"/>
        </w:rPr>
        <w:t>的内容</w:t>
      </w:r>
      <w:r w:rsidRPr="006C68E9">
        <w:rPr>
          <w:rFonts w:hint="eastAsia"/>
          <w:highlight w:val="yellow"/>
        </w:rPr>
        <w:t>，有完整各级标题和正文格式，高度契合本年度最新</w:t>
      </w:r>
      <w:r w:rsidRPr="00836DF8">
        <w:rPr>
          <w:rFonts w:hint="eastAsia"/>
          <w:color w:val="FF0000"/>
          <w:highlight w:val="yellow"/>
          <w:u w:val="single"/>
        </w:rPr>
        <w:t>施工</w:t>
      </w:r>
      <w:r w:rsidRPr="006C68E9">
        <w:rPr>
          <w:rFonts w:hint="eastAsia"/>
          <w:highlight w:val="yellow"/>
        </w:rPr>
        <w:t>及</w:t>
      </w:r>
      <w:r w:rsidRPr="00836DF8">
        <w:rPr>
          <w:rFonts w:hint="eastAsia"/>
          <w:color w:val="FF0000"/>
          <w:highlight w:val="yellow"/>
          <w:u w:val="single"/>
        </w:rPr>
        <w:t>评标</w:t>
      </w:r>
      <w:r w:rsidRPr="006C68E9">
        <w:rPr>
          <w:rFonts w:hint="eastAsia"/>
          <w:highlight w:val="yellow"/>
        </w:rPr>
        <w:t>标准！</w:t>
      </w:r>
      <w:r>
        <w:rPr>
          <w:rFonts w:hint="eastAsia"/>
        </w:rPr>
        <w:t>-</w:t>
      </w:r>
      <w:r>
        <w:rPr>
          <w:rFonts w:hint="eastAsia"/>
          <w:highlight w:val="yellow"/>
        </w:rPr>
        <w:t>林工</w:t>
      </w:r>
    </w:p>
    <w:p w:rsidR="00752F9D" w:rsidP="00752F9D" w14:paraId="0D0B965C" w14:textId="1818B1B5">
      <w:pPr>
        <w:pStyle w:val="Heading1"/>
      </w:pPr>
    </w:p>
    <w:p w:rsidR="00752F9D" w:rsidP="00752F9D" w14:paraId="7AA00DAC" w14:textId="030FB7D2">
      <w:pPr>
        <w:pStyle w:val="Heading1"/>
      </w:pPr>
      <w:bookmarkStart w:id="1" w:name="_Toc161827682"/>
      <w:r>
        <w:rPr>
          <w:rFonts w:hint="eastAsia"/>
        </w:rPr>
        <w:t>第十</w:t>
      </w:r>
      <w:r>
        <w:t>章</w:t>
      </w:r>
      <w:r>
        <w:rPr>
          <w:rFonts w:hint="eastAsia"/>
        </w:rPr>
        <w:t xml:space="preserve"> 工程质量通病防治措施</w:t>
      </w:r>
      <w:bookmarkEnd w:id="0"/>
      <w:bookmarkEnd w:id="1"/>
    </w:p>
    <w:p w:rsidR="00752F9D" w:rsidP="00752F9D" w14:paraId="69398C46" w14:textId="77777777">
      <w:pPr>
        <w:pStyle w:val="Heading3"/>
      </w:pPr>
      <w:bookmarkStart w:id="2" w:name="_Toc38115870"/>
      <w:bookmarkStart w:id="3" w:name="_Toc57646795"/>
      <w:bookmarkStart w:id="4" w:name="_Toc161827683"/>
      <w:r>
        <w:t>10</w:t>
      </w:r>
      <w:r>
        <w:rPr>
          <w:rFonts w:hint="eastAsia"/>
        </w:rPr>
        <w:t xml:space="preserve">.1 </w:t>
      </w:r>
      <w:r>
        <w:t>回填土工程质量通病防治措施</w:t>
      </w:r>
    </w:p>
    <w:tbl>
      <w:tblPr>
        <w:tblStyle w:val="TableNormal"/>
        <w:tblW w:w="4953" w:type="pct"/>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ook w:val="04A0"/>
      </w:tblPr>
      <w:tblGrid>
        <w:gridCol w:w="996"/>
        <w:gridCol w:w="3429"/>
        <w:gridCol w:w="3773"/>
      </w:tblGrid>
      <w:tr w14:paraId="557F03A7" w14:textId="77777777" w:rsidTr="00216D14">
        <w:tblPrEx>
          <w:tblW w:w="4953" w:type="pct"/>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ook w:val="04A0"/>
        </w:tblPrEx>
        <w:trPr>
          <w:trHeight w:val="571"/>
          <w:jc w:val="center"/>
        </w:trPr>
        <w:tc>
          <w:tcPr>
            <w:tcW w:w="607" w:type="pct"/>
            <w:shd w:val="clear" w:color="auto" w:fill="FFFFFF"/>
            <w:vAlign w:val="center"/>
          </w:tcPr>
          <w:p w:rsidR="00752F9D" w:rsidP="00216D14" w14:paraId="5FC73EF5" w14:textId="77777777">
            <w:pPr>
              <w:spacing w:line="240" w:lineRule="auto"/>
              <w:ind w:firstLine="0" w:firstLineChars="0"/>
              <w:jc w:val="center"/>
              <w:rPr>
                <w:sz w:val="21"/>
                <w:szCs w:val="21"/>
              </w:rPr>
            </w:pPr>
            <w:bookmarkEnd w:id="2"/>
            <w:bookmarkEnd w:id="3"/>
            <w:bookmarkEnd w:id="4"/>
            <w:r>
              <w:rPr>
                <w:sz w:val="21"/>
                <w:szCs w:val="21"/>
              </w:rPr>
              <w:t>现象</w:t>
            </w:r>
          </w:p>
        </w:tc>
        <w:tc>
          <w:tcPr>
            <w:tcW w:w="2091" w:type="pct"/>
            <w:shd w:val="clear" w:color="auto" w:fill="FFFFFF"/>
            <w:vAlign w:val="center"/>
          </w:tcPr>
          <w:p w:rsidR="00752F9D" w:rsidP="00216D14" w14:paraId="79C71B8F" w14:textId="77777777">
            <w:pPr>
              <w:spacing w:line="240" w:lineRule="auto"/>
              <w:ind w:firstLine="0" w:firstLineChars="0"/>
              <w:jc w:val="center"/>
              <w:rPr>
                <w:sz w:val="21"/>
                <w:szCs w:val="21"/>
              </w:rPr>
            </w:pPr>
            <w:r>
              <w:rPr>
                <w:sz w:val="21"/>
                <w:szCs w:val="21"/>
              </w:rPr>
              <w:t>产生原因</w:t>
            </w:r>
          </w:p>
        </w:tc>
        <w:tc>
          <w:tcPr>
            <w:tcW w:w="2301" w:type="pct"/>
            <w:shd w:val="clear" w:color="auto" w:fill="FFFFFF"/>
            <w:vAlign w:val="center"/>
          </w:tcPr>
          <w:p w:rsidR="00752F9D" w:rsidP="00216D14" w14:paraId="667945FE" w14:textId="77777777">
            <w:pPr>
              <w:spacing w:line="240" w:lineRule="auto"/>
              <w:ind w:firstLine="0" w:firstLineChars="0"/>
              <w:jc w:val="center"/>
              <w:rPr>
                <w:sz w:val="21"/>
                <w:szCs w:val="21"/>
              </w:rPr>
            </w:pPr>
            <w:r>
              <w:rPr>
                <w:sz w:val="21"/>
                <w:szCs w:val="21"/>
              </w:rPr>
              <w:t>防治措施</w:t>
            </w:r>
          </w:p>
        </w:tc>
      </w:tr>
      <w:tr w14:paraId="21C7E471" w14:textId="77777777" w:rsidTr="00216D14">
        <w:tblPrEx>
          <w:tblW w:w="4953" w:type="pct"/>
          <w:jc w:val="center"/>
          <w:shd w:val="clear" w:color="auto" w:fill="FFFFFF"/>
          <w:tblLook w:val="04A0"/>
        </w:tblPrEx>
        <w:trPr>
          <w:trHeight w:val="476"/>
          <w:jc w:val="center"/>
        </w:trPr>
        <w:tc>
          <w:tcPr>
            <w:tcW w:w="607" w:type="pct"/>
            <w:shd w:val="clear" w:color="auto" w:fill="FFFFFF"/>
            <w:vAlign w:val="center"/>
          </w:tcPr>
          <w:p w:rsidR="00752F9D" w:rsidP="00216D14" w14:paraId="04BC0A78" w14:textId="77777777">
            <w:pPr>
              <w:spacing w:line="240" w:lineRule="auto"/>
              <w:ind w:firstLine="0" w:firstLineChars="0"/>
              <w:jc w:val="center"/>
              <w:rPr>
                <w:sz w:val="21"/>
                <w:szCs w:val="21"/>
              </w:rPr>
            </w:pPr>
            <w:r>
              <w:rPr>
                <w:sz w:val="21"/>
                <w:szCs w:val="21"/>
              </w:rPr>
              <w:t>填土出现橡皮土</w:t>
            </w:r>
          </w:p>
        </w:tc>
        <w:tc>
          <w:tcPr>
            <w:tcW w:w="2091" w:type="pct"/>
            <w:shd w:val="clear" w:color="auto" w:fill="FFFFFF"/>
            <w:vAlign w:val="center"/>
          </w:tcPr>
          <w:p w:rsidR="00752F9D" w:rsidP="00216D14" w14:paraId="3CEA472E" w14:textId="77777777">
            <w:pPr>
              <w:spacing w:line="240" w:lineRule="auto"/>
              <w:ind w:firstLine="0" w:firstLineChars="0"/>
              <w:jc w:val="center"/>
              <w:rPr>
                <w:sz w:val="21"/>
                <w:szCs w:val="21"/>
              </w:rPr>
            </w:pPr>
            <w:r>
              <w:rPr>
                <w:sz w:val="21"/>
                <w:szCs w:val="21"/>
              </w:rPr>
              <w:t>在含水量较大的腐殖土、泥炭土、黏土或粉质黏土等原状土上进行回填，或采用这种土作土料回填，当对其进行夯击或碾压，表面易形成一层硬壳，使土内水分不易渗透和散发，因而使</w:t>
            </w:r>
            <w:r>
              <w:rPr>
                <w:sz w:val="21"/>
                <w:szCs w:val="21"/>
              </w:rPr>
              <w:t>土形成</w:t>
            </w:r>
            <w:r>
              <w:rPr>
                <w:sz w:val="21"/>
                <w:szCs w:val="21"/>
              </w:rPr>
              <w:t>软塑状态的橡皮土</w:t>
            </w:r>
          </w:p>
        </w:tc>
        <w:tc>
          <w:tcPr>
            <w:tcW w:w="2301" w:type="pct"/>
            <w:shd w:val="clear" w:color="auto" w:fill="FFFFFF"/>
            <w:vAlign w:val="center"/>
          </w:tcPr>
          <w:p w:rsidR="00752F9D" w:rsidP="00216D14" w14:paraId="02B98249" w14:textId="77777777">
            <w:pPr>
              <w:spacing w:line="240" w:lineRule="auto"/>
              <w:ind w:firstLine="0" w:firstLineChars="0"/>
              <w:jc w:val="center"/>
              <w:rPr>
                <w:sz w:val="21"/>
                <w:szCs w:val="21"/>
              </w:rPr>
            </w:pPr>
            <w:r>
              <w:rPr>
                <w:sz w:val="21"/>
                <w:szCs w:val="21"/>
              </w:rPr>
              <w:t>夯实填土时，适当控制填土的含水量，避免在含水量过大的原状土上进行回填；用干土石灰粉等吸水材料均匀掺入土中降低含水量，或将橡皮土翻松、晾干、风干至最优含水量范围，再夯（压）实</w:t>
            </w:r>
          </w:p>
        </w:tc>
      </w:tr>
      <w:tr w14:paraId="3EAB7B0D" w14:textId="77777777" w:rsidTr="00216D14">
        <w:tblPrEx>
          <w:tblW w:w="4953" w:type="pct"/>
          <w:jc w:val="center"/>
          <w:shd w:val="clear" w:color="auto" w:fill="FFFFFF"/>
          <w:tblLook w:val="04A0"/>
        </w:tblPrEx>
        <w:trPr>
          <w:trHeight w:val="476"/>
          <w:jc w:val="center"/>
        </w:trPr>
        <w:tc>
          <w:tcPr>
            <w:tcW w:w="607" w:type="pct"/>
            <w:shd w:val="clear" w:color="auto" w:fill="FFFFFF"/>
            <w:vAlign w:val="center"/>
          </w:tcPr>
          <w:p w:rsidR="00752F9D" w:rsidP="00216D14" w14:paraId="0C938631" w14:textId="77777777">
            <w:pPr>
              <w:spacing w:line="240" w:lineRule="auto"/>
              <w:ind w:firstLine="0" w:firstLineChars="0"/>
              <w:jc w:val="center"/>
              <w:rPr>
                <w:sz w:val="21"/>
                <w:szCs w:val="21"/>
              </w:rPr>
            </w:pPr>
            <w:r>
              <w:rPr>
                <w:sz w:val="21"/>
                <w:szCs w:val="21"/>
              </w:rPr>
              <w:t>回填土密实度达不到要求</w:t>
            </w:r>
          </w:p>
        </w:tc>
        <w:tc>
          <w:tcPr>
            <w:tcW w:w="2091" w:type="pct"/>
            <w:shd w:val="clear" w:color="auto" w:fill="FFFFFF"/>
            <w:vAlign w:val="center"/>
          </w:tcPr>
          <w:p w:rsidR="00752F9D" w:rsidP="00216D14" w14:paraId="128FC6B1" w14:textId="77777777">
            <w:pPr>
              <w:spacing w:after="0" w:line="240" w:lineRule="auto"/>
              <w:ind w:firstLine="0" w:firstLineChars="0"/>
              <w:jc w:val="center"/>
              <w:rPr>
                <w:sz w:val="21"/>
                <w:szCs w:val="21"/>
              </w:rPr>
            </w:pPr>
            <w:r>
              <w:rPr>
                <w:sz w:val="21"/>
                <w:szCs w:val="21"/>
              </w:rPr>
              <w:t>填方土料不符合要求，土颗粒过大，含石块等硬质填料；采用了碎块草皮、有机质含量大于</w:t>
            </w:r>
            <w:r>
              <w:rPr>
                <w:sz w:val="21"/>
                <w:szCs w:val="21"/>
              </w:rPr>
              <w:t>8%</w:t>
            </w:r>
            <w:r>
              <w:rPr>
                <w:sz w:val="21"/>
                <w:szCs w:val="21"/>
              </w:rPr>
              <w:t>的土、</w:t>
            </w:r>
            <w:r>
              <w:rPr>
                <w:sz w:val="21"/>
                <w:szCs w:val="21"/>
              </w:rPr>
              <w:t>淤泥质土或</w:t>
            </w:r>
            <w:r>
              <w:rPr>
                <w:sz w:val="21"/>
                <w:szCs w:val="21"/>
              </w:rPr>
              <w:t>杂填土作填料；土的含水量过大或过小，因而达不到</w:t>
            </w:r>
          </w:p>
        </w:tc>
        <w:tc>
          <w:tcPr>
            <w:tcW w:w="2301" w:type="pct"/>
            <w:shd w:val="clear" w:color="auto" w:fill="FFFFFF"/>
            <w:vAlign w:val="center"/>
          </w:tcPr>
          <w:p w:rsidR="00752F9D" w:rsidP="00216D14" w14:paraId="30C63351" w14:textId="77777777">
            <w:pPr>
              <w:spacing w:after="0" w:line="240" w:lineRule="auto"/>
              <w:ind w:firstLine="0" w:firstLineChars="0"/>
              <w:jc w:val="center"/>
              <w:rPr>
                <w:sz w:val="21"/>
                <w:szCs w:val="21"/>
              </w:rPr>
            </w:pPr>
            <w:r>
              <w:rPr>
                <w:sz w:val="21"/>
                <w:szCs w:val="21"/>
              </w:rPr>
              <w:t>选择符合要求的土料回填，土料过筛；按所选用的压实机械性能，通过试验确定含水量，控制每层铺土厚度、压实遍数、机械行驶速度；严格进行水平分层回填、压（夯）实；加</w:t>
            </w:r>
          </w:p>
        </w:tc>
      </w:tr>
    </w:tbl>
    <w:p>
      <w:pPr>
        <w:sectPr>
          <w:pgSz w:w="11906" w:h="16838"/>
          <w:pgMar w:top="1440" w:right="1800" w:bottom="1440" w:left="1800" w:header="851" w:footer="992" w:gutter="0"/>
          <w:cols w:space="425"/>
          <w:docGrid w:type="lines" w:linePitch="312"/>
        </w:sectPr>
      </w:pPr>
    </w:p>
    <w:tbl>
      <w:tblPr>
        <w:tblStyle w:val="TableNormal"/>
        <w:tblW w:w="4953" w:type="pct"/>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ook w:val="04A0"/>
      </w:tblPr>
      <w:tblGrid>
        <w:gridCol w:w="996"/>
        <w:gridCol w:w="3429"/>
        <w:gridCol w:w="3773"/>
      </w:tblGrid>
      <w:tr w14:paraId="3EAB7B0D" w14:textId="77777777" w:rsidTr="00216D14">
        <w:tblPrEx>
          <w:tblW w:w="4953" w:type="pct"/>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ook w:val="04A0"/>
        </w:tblPrEx>
        <w:trPr>
          <w:trHeight w:val="476"/>
          <w:jc w:val="center"/>
        </w:trPr>
        <w:tc>
          <w:tcPr>
            <w:tcW w:w="607" w:type="pct"/>
            <w:shd w:val="clear" w:color="auto" w:fill="FFFFFF"/>
            <w:vAlign w:val="center"/>
          </w:tcPr>
          <w:p/>
        </w:tc>
        <w:tc>
          <w:tcPr>
            <w:tcW w:w="2091" w:type="pct"/>
            <w:shd w:val="clear" w:color="auto" w:fill="FFFFFF"/>
            <w:vAlign w:val="center"/>
          </w:tcPr>
          <w:p w:rsidR="00752F9D" w:rsidP="00216D14" w14:textId="77777777">
            <w:pPr>
              <w:spacing w:before="0" w:line="240" w:lineRule="auto"/>
              <w:ind w:firstLine="0" w:firstLineChars="0"/>
              <w:jc w:val="center"/>
              <w:rPr>
                <w:sz w:val="21"/>
                <w:szCs w:val="21"/>
              </w:rPr>
            </w:pPr>
            <w:r>
              <w:rPr>
                <w:sz w:val="21"/>
                <w:szCs w:val="21"/>
              </w:rPr>
              <w:t>最优含水量下的密实度要求；填土厚度过大或压实遍数不够；或碾压机械行驶速度过快；碾压或夯实机具能量不够，影响深度较小，使密实度达不到要求</w:t>
            </w:r>
          </w:p>
        </w:tc>
        <w:tc>
          <w:tcPr>
            <w:tcW w:w="2301" w:type="pct"/>
            <w:shd w:val="clear" w:color="auto" w:fill="FFFFFF"/>
            <w:vAlign w:val="center"/>
          </w:tcPr>
          <w:p w:rsidR="00752F9D" w:rsidP="00216D14" w14:textId="77777777">
            <w:pPr>
              <w:spacing w:before="0" w:line="240" w:lineRule="auto"/>
              <w:ind w:firstLine="0" w:firstLineChars="0"/>
              <w:jc w:val="center"/>
              <w:rPr>
                <w:sz w:val="21"/>
                <w:szCs w:val="21"/>
              </w:rPr>
            </w:pPr>
            <w:r>
              <w:rPr>
                <w:sz w:val="21"/>
                <w:szCs w:val="21"/>
              </w:rPr>
              <w:t>强现场检验，使其达到要求的密实度。如土料不合要求，可采取换土或掺入石灰、碎石等措施压实加固；土料含水量过大，可采取翻松、晾晒、风干或掺入干土重新压、夯实；含水量过小时，在回填压实前适当洒水增湿；如碾压机具能量过小，可采取增加压实遍数或使用大功率压实机械碾压等措施</w:t>
            </w:r>
          </w:p>
        </w:tc>
      </w:tr>
    </w:tbl>
    <w:p w:rsidR="00752F9D" w:rsidP="00752F9D" w14:paraId="539C6648" w14:textId="77777777">
      <w:pPr>
        <w:pStyle w:val="Heading3"/>
      </w:pPr>
      <w:bookmarkStart w:id="5" w:name="_Toc38115871"/>
      <w:bookmarkStart w:id="6" w:name="_Toc57646796"/>
      <w:bookmarkStart w:id="7" w:name="_Toc161827684"/>
      <w:r>
        <w:t>10</w:t>
      </w:r>
      <w:r>
        <w:rPr>
          <w:rFonts w:hint="eastAsia"/>
        </w:rPr>
        <w:t xml:space="preserve">.2 </w:t>
      </w:r>
      <w:r>
        <w:t>主体结构工程质量通病防治措施</w:t>
      </w:r>
      <w:bookmarkEnd w:id="5"/>
      <w:bookmarkEnd w:id="6"/>
      <w:bookmarkEnd w:id="7"/>
    </w:p>
    <w:p w:rsidR="00752F9D" w:rsidP="00752F9D" w14:paraId="320CB9B7" w14:textId="77777777">
      <w:pPr>
        <w:pStyle w:val="Heading4"/>
      </w:pPr>
      <w:r>
        <w:t>10.2.1 模板工程质量通病防治措施</w:t>
      </w:r>
    </w:p>
    <w:p w:rsidR="00752F9D" w:rsidP="00752F9D" w14:paraId="2D3D67FD" w14:textId="77777777">
      <w:pPr>
        <w:ind w:firstLine="480"/>
      </w:pPr>
      <w:r>
        <w:rPr>
          <w:rFonts w:hint="eastAsia"/>
        </w:rPr>
        <w:t>（</w:t>
      </w:r>
      <w:r>
        <w:rPr>
          <w:rFonts w:hint="eastAsia"/>
        </w:rPr>
        <w:t>1</w:t>
      </w:r>
      <w:r>
        <w:rPr>
          <w:rFonts w:hint="eastAsia"/>
        </w:rPr>
        <w:t>）</w:t>
      </w:r>
      <w:r>
        <w:t>模板安装质量通病防治措施</w:t>
      </w:r>
    </w:p>
    <w:tbl>
      <w:tblPr>
        <w:tblStyle w:val="TableNormal"/>
        <w:tblW w:w="4953" w:type="pct"/>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ook w:val="04A0"/>
      </w:tblPr>
      <w:tblGrid>
        <w:gridCol w:w="1243"/>
        <w:gridCol w:w="3338"/>
        <w:gridCol w:w="3617"/>
      </w:tblGrid>
      <w:tr w14:paraId="614AED71" w14:textId="77777777" w:rsidTr="00216D14">
        <w:tblPrEx>
          <w:tblW w:w="4953" w:type="pct"/>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ook w:val="04A0"/>
        </w:tblPrEx>
        <w:trPr>
          <w:trHeight w:val="495"/>
          <w:jc w:val="center"/>
        </w:trPr>
        <w:tc>
          <w:tcPr>
            <w:tcW w:w="758" w:type="pct"/>
            <w:shd w:val="clear" w:color="auto" w:fill="FFFFFF"/>
            <w:vAlign w:val="center"/>
          </w:tcPr>
          <w:p w:rsidR="00752F9D" w:rsidP="00216D14" w14:paraId="27CB2BD4" w14:textId="77777777">
            <w:pPr>
              <w:spacing w:line="240" w:lineRule="auto"/>
              <w:ind w:firstLine="0" w:firstLineChars="0"/>
              <w:jc w:val="center"/>
              <w:rPr>
                <w:sz w:val="21"/>
                <w:szCs w:val="21"/>
              </w:rPr>
            </w:pPr>
            <w:r>
              <w:rPr>
                <w:sz w:val="21"/>
                <w:szCs w:val="21"/>
              </w:rPr>
              <w:t>现象</w:t>
            </w:r>
          </w:p>
        </w:tc>
        <w:tc>
          <w:tcPr>
            <w:tcW w:w="2036" w:type="pct"/>
            <w:shd w:val="clear" w:color="auto" w:fill="FFFFFF"/>
            <w:vAlign w:val="center"/>
          </w:tcPr>
          <w:p w:rsidR="00752F9D" w:rsidP="00216D14" w14:paraId="385D3277" w14:textId="77777777">
            <w:pPr>
              <w:spacing w:line="240" w:lineRule="auto"/>
              <w:ind w:firstLine="0" w:firstLineChars="0"/>
              <w:jc w:val="center"/>
              <w:rPr>
                <w:sz w:val="21"/>
                <w:szCs w:val="21"/>
              </w:rPr>
            </w:pPr>
            <w:r>
              <w:rPr>
                <w:sz w:val="21"/>
                <w:szCs w:val="21"/>
              </w:rPr>
              <w:t>产生原因</w:t>
            </w:r>
          </w:p>
        </w:tc>
        <w:tc>
          <w:tcPr>
            <w:tcW w:w="2206" w:type="pct"/>
            <w:shd w:val="clear" w:color="auto" w:fill="FFFFFF"/>
            <w:vAlign w:val="center"/>
          </w:tcPr>
          <w:p w:rsidR="00752F9D" w:rsidP="00216D14" w14:paraId="6A65DFE3" w14:textId="77777777">
            <w:pPr>
              <w:spacing w:line="240" w:lineRule="auto"/>
              <w:ind w:firstLine="0" w:firstLineChars="0"/>
              <w:jc w:val="center"/>
              <w:rPr>
                <w:sz w:val="21"/>
                <w:szCs w:val="21"/>
              </w:rPr>
            </w:pPr>
            <w:r>
              <w:rPr>
                <w:sz w:val="21"/>
                <w:szCs w:val="21"/>
              </w:rPr>
              <w:t>防治措施</w:t>
            </w:r>
          </w:p>
        </w:tc>
      </w:tr>
      <w:tr w14:paraId="01A4EB29" w14:textId="77777777" w:rsidTr="00216D14">
        <w:tblPrEx>
          <w:tblW w:w="4953" w:type="pct"/>
          <w:jc w:val="center"/>
          <w:shd w:val="clear" w:color="auto" w:fill="FFFFFF"/>
          <w:tblLook w:val="04A0"/>
        </w:tblPrEx>
        <w:trPr>
          <w:trHeight w:val="476"/>
          <w:jc w:val="center"/>
        </w:trPr>
        <w:tc>
          <w:tcPr>
            <w:tcW w:w="758" w:type="pct"/>
            <w:shd w:val="clear" w:color="auto" w:fill="FFFFFF"/>
            <w:vAlign w:val="center"/>
          </w:tcPr>
          <w:p w:rsidR="00752F9D" w:rsidP="00216D14" w14:paraId="1283EA0F" w14:textId="77777777">
            <w:pPr>
              <w:spacing w:line="240" w:lineRule="auto"/>
              <w:ind w:firstLine="0" w:firstLineChars="0"/>
              <w:jc w:val="center"/>
              <w:rPr>
                <w:sz w:val="21"/>
                <w:szCs w:val="21"/>
              </w:rPr>
            </w:pPr>
            <w:r>
              <w:rPr>
                <w:sz w:val="21"/>
                <w:szCs w:val="21"/>
              </w:rPr>
              <w:t>梁、下垂、下挠；</w:t>
            </w:r>
            <w:r>
              <w:rPr>
                <w:sz w:val="21"/>
                <w:szCs w:val="21"/>
              </w:rPr>
              <w:t>梁侧模板不</w:t>
            </w:r>
            <w:r>
              <w:rPr>
                <w:sz w:val="21"/>
                <w:szCs w:val="21"/>
              </w:rPr>
              <w:t>平直；梁上</w:t>
            </w:r>
            <w:r>
              <w:rPr>
                <w:sz w:val="21"/>
                <w:szCs w:val="21"/>
              </w:rPr>
              <w:t>下口胀模</w:t>
            </w:r>
          </w:p>
        </w:tc>
        <w:tc>
          <w:tcPr>
            <w:tcW w:w="2036" w:type="pct"/>
            <w:shd w:val="clear" w:color="auto" w:fill="FFFFFF"/>
            <w:vAlign w:val="center"/>
          </w:tcPr>
          <w:p w:rsidR="00752F9D" w:rsidP="00216D14" w14:paraId="69B70B67" w14:textId="77777777">
            <w:pPr>
              <w:spacing w:line="240" w:lineRule="auto"/>
              <w:ind w:firstLine="0" w:firstLineChars="0"/>
              <w:jc w:val="center"/>
              <w:rPr>
                <w:sz w:val="21"/>
                <w:szCs w:val="21"/>
              </w:rPr>
            </w:pPr>
            <w:r>
              <w:rPr>
                <w:sz w:val="21"/>
                <w:szCs w:val="21"/>
              </w:rPr>
              <w:t>模板龙骨、支柱刚度、强度不够，支柱基础下沉</w:t>
            </w:r>
          </w:p>
        </w:tc>
        <w:tc>
          <w:tcPr>
            <w:tcW w:w="2206" w:type="pct"/>
            <w:shd w:val="clear" w:color="auto" w:fill="FFFFFF"/>
            <w:vAlign w:val="center"/>
          </w:tcPr>
          <w:p w:rsidR="00752F9D" w:rsidP="00216D14" w14:paraId="2E3D52F9" w14:textId="77777777">
            <w:pPr>
              <w:spacing w:line="240" w:lineRule="auto"/>
              <w:ind w:firstLine="0" w:firstLineChars="0"/>
              <w:jc w:val="center"/>
              <w:rPr>
                <w:sz w:val="21"/>
                <w:szCs w:val="21"/>
              </w:rPr>
            </w:pPr>
            <w:r>
              <w:rPr>
                <w:sz w:val="21"/>
                <w:szCs w:val="21"/>
              </w:rPr>
              <w:t>梁、</w:t>
            </w:r>
            <w:r>
              <w:rPr>
                <w:sz w:val="21"/>
                <w:szCs w:val="21"/>
              </w:rPr>
              <w:t>板底模板</w:t>
            </w:r>
            <w:r>
              <w:rPr>
                <w:sz w:val="21"/>
                <w:szCs w:val="21"/>
              </w:rPr>
              <w:t>的龙骨、支柱的截面尺寸及间距要通过设计计算决定，使模板的支撑系统有足够的强度和刚度。作业中要认真执行设计要求，以防止混凝土浇筑时模板变形。模板支柱要求立在垫有通长模板的坚实的地面上，防止支柱下沉，使梁、板产生下挠，，梁、板模板要按设计或按标准要求起拱。梁模板上下口</w:t>
            </w:r>
            <w:r>
              <w:rPr>
                <w:sz w:val="21"/>
                <w:szCs w:val="21"/>
              </w:rPr>
              <w:t>设销口楞</w:t>
            </w:r>
            <w:r>
              <w:rPr>
                <w:sz w:val="21"/>
                <w:szCs w:val="21"/>
              </w:rPr>
              <w:t>，再进行侧向支撑，以保证上下口模板不变形。</w:t>
            </w:r>
          </w:p>
        </w:tc>
      </w:tr>
      <w:tr w14:paraId="7EDCEDDF" w14:textId="77777777" w:rsidTr="00216D14">
        <w:tblPrEx>
          <w:tblW w:w="4953" w:type="pct"/>
          <w:jc w:val="center"/>
          <w:shd w:val="clear" w:color="auto" w:fill="FFFFFF"/>
          <w:tblLook w:val="04A0"/>
        </w:tblPrEx>
        <w:trPr>
          <w:trHeight w:val="476"/>
          <w:jc w:val="center"/>
        </w:trPr>
        <w:tc>
          <w:tcPr>
            <w:tcW w:w="758" w:type="pct"/>
            <w:shd w:val="clear" w:color="auto" w:fill="FFFFFF"/>
            <w:vAlign w:val="center"/>
          </w:tcPr>
          <w:p w:rsidR="00752F9D" w:rsidP="00216D14" w14:paraId="2EDE290F" w14:textId="77777777">
            <w:pPr>
              <w:spacing w:line="240" w:lineRule="auto"/>
              <w:ind w:firstLine="0" w:firstLineChars="0"/>
              <w:jc w:val="center"/>
              <w:rPr>
                <w:sz w:val="21"/>
                <w:szCs w:val="21"/>
              </w:rPr>
            </w:pPr>
            <w:r>
              <w:rPr>
                <w:sz w:val="21"/>
                <w:szCs w:val="21"/>
              </w:rPr>
              <w:t>柱模板胀模、断面尺寸不准，混凝土保护层过大</w:t>
            </w:r>
          </w:p>
        </w:tc>
        <w:tc>
          <w:tcPr>
            <w:tcW w:w="2036" w:type="pct"/>
            <w:shd w:val="clear" w:color="auto" w:fill="FFFFFF"/>
            <w:vAlign w:val="center"/>
          </w:tcPr>
          <w:p w:rsidR="00752F9D" w:rsidP="00216D14" w14:paraId="1BDA01E3" w14:textId="77777777">
            <w:pPr>
              <w:spacing w:line="240" w:lineRule="auto"/>
              <w:ind w:firstLine="0" w:firstLineChars="0"/>
              <w:jc w:val="center"/>
              <w:rPr>
                <w:sz w:val="21"/>
                <w:szCs w:val="21"/>
              </w:rPr>
            </w:pPr>
            <w:r>
              <w:rPr>
                <w:sz w:val="21"/>
                <w:szCs w:val="21"/>
              </w:rPr>
              <w:t>柱模板强度、刚度不够</w:t>
            </w:r>
          </w:p>
        </w:tc>
        <w:tc>
          <w:tcPr>
            <w:tcW w:w="2206" w:type="pct"/>
            <w:shd w:val="clear" w:color="auto" w:fill="FFFFFF"/>
            <w:vAlign w:val="center"/>
          </w:tcPr>
          <w:p w:rsidR="00752F9D" w:rsidP="00216D14" w14:paraId="158733DA" w14:textId="77777777">
            <w:pPr>
              <w:spacing w:line="240" w:lineRule="auto"/>
              <w:ind w:firstLine="0" w:firstLineChars="0"/>
              <w:jc w:val="center"/>
              <w:rPr>
                <w:sz w:val="21"/>
                <w:szCs w:val="21"/>
              </w:rPr>
            </w:pPr>
            <w:r>
              <w:rPr>
                <w:sz w:val="21"/>
                <w:szCs w:val="21"/>
              </w:rPr>
              <w:t>根据柱高和断面尺寸设计核算柱箍自身的截面尺寸和间距，以及对大断面</w:t>
            </w:r>
            <w:r>
              <w:rPr>
                <w:sz w:val="21"/>
                <w:szCs w:val="21"/>
              </w:rPr>
              <w:t>柱使用穿柱</w:t>
            </w:r>
            <w:r>
              <w:rPr>
                <w:sz w:val="21"/>
                <w:szCs w:val="21"/>
              </w:rPr>
              <w:t>螺栓和竖向钢楞，以</w:t>
            </w:r>
            <w:r>
              <w:rPr>
                <w:sz w:val="21"/>
                <w:szCs w:val="21"/>
              </w:rPr>
              <w:t>保证柱模的</w:t>
            </w:r>
            <w:r>
              <w:rPr>
                <w:sz w:val="21"/>
                <w:szCs w:val="21"/>
              </w:rPr>
              <w:t>强度、刚度足以抵抗混凝土的侧压力，施工要认真按设计要求作业</w:t>
            </w:r>
          </w:p>
        </w:tc>
      </w:tr>
      <w:tr w14:paraId="4B8637D7" w14:textId="77777777" w:rsidTr="00216D14">
        <w:tblPrEx>
          <w:tblW w:w="4953" w:type="pct"/>
          <w:jc w:val="center"/>
          <w:shd w:val="clear" w:color="auto" w:fill="FFFFFF"/>
          <w:tblLook w:val="04A0"/>
        </w:tblPrEx>
        <w:trPr>
          <w:trHeight w:val="476"/>
          <w:jc w:val="center"/>
        </w:trPr>
        <w:tc>
          <w:tcPr>
            <w:tcW w:w="758" w:type="pct"/>
            <w:shd w:val="clear" w:color="auto" w:fill="FFFFFF"/>
            <w:vAlign w:val="center"/>
          </w:tcPr>
          <w:p w:rsidR="00752F9D" w:rsidP="00216D14" w14:paraId="7C9E8AFE" w14:textId="77777777">
            <w:pPr>
              <w:spacing w:line="240" w:lineRule="auto"/>
              <w:ind w:firstLine="0" w:firstLineChars="0"/>
              <w:jc w:val="center"/>
              <w:rPr>
                <w:sz w:val="21"/>
                <w:szCs w:val="21"/>
              </w:rPr>
            </w:pPr>
            <w:r>
              <w:rPr>
                <w:sz w:val="21"/>
                <w:szCs w:val="21"/>
              </w:rPr>
              <w:t>柱身模板扭向</w:t>
            </w:r>
          </w:p>
        </w:tc>
        <w:tc>
          <w:tcPr>
            <w:tcW w:w="2036" w:type="pct"/>
            <w:shd w:val="clear" w:color="auto" w:fill="FFFFFF"/>
            <w:vAlign w:val="center"/>
          </w:tcPr>
          <w:p w:rsidR="00752F9D" w:rsidP="00216D14" w14:paraId="694727FC" w14:textId="77777777">
            <w:pPr>
              <w:spacing w:line="240" w:lineRule="auto"/>
              <w:ind w:firstLine="0" w:firstLineChars="0"/>
              <w:jc w:val="center"/>
              <w:rPr>
                <w:sz w:val="21"/>
                <w:szCs w:val="21"/>
              </w:rPr>
            </w:pPr>
            <w:r>
              <w:rPr>
                <w:sz w:val="21"/>
                <w:szCs w:val="21"/>
              </w:rPr>
              <w:t>校正时未双面校正</w:t>
            </w:r>
          </w:p>
        </w:tc>
        <w:tc>
          <w:tcPr>
            <w:tcW w:w="2206" w:type="pct"/>
            <w:shd w:val="clear" w:color="auto" w:fill="FFFFFF"/>
            <w:vAlign w:val="center"/>
          </w:tcPr>
          <w:p w:rsidR="00752F9D" w:rsidP="00216D14" w14:paraId="69D5D62C" w14:textId="77777777">
            <w:pPr>
              <w:spacing w:line="240" w:lineRule="auto"/>
              <w:ind w:firstLine="0" w:firstLineChars="0"/>
              <w:jc w:val="center"/>
              <w:rPr>
                <w:sz w:val="21"/>
                <w:szCs w:val="21"/>
              </w:rPr>
            </w:pPr>
            <w:r>
              <w:rPr>
                <w:sz w:val="21"/>
                <w:szCs w:val="21"/>
              </w:rPr>
              <w:t>支模前先校正柱筋，使其首先不扭向。安装斜撑（或拉锚），</w:t>
            </w:r>
            <w:r>
              <w:rPr>
                <w:sz w:val="21"/>
                <w:szCs w:val="21"/>
              </w:rPr>
              <w:t>吊线找</w:t>
            </w:r>
            <w:r>
              <w:rPr>
                <w:sz w:val="21"/>
                <w:szCs w:val="21"/>
              </w:rPr>
              <w:t>垂直时，相临两片</w:t>
            </w:r>
            <w:r>
              <w:rPr>
                <w:sz w:val="21"/>
                <w:szCs w:val="21"/>
              </w:rPr>
              <w:t>柱模从</w:t>
            </w:r>
            <w:r>
              <w:rPr>
                <w:sz w:val="21"/>
                <w:szCs w:val="21"/>
              </w:rPr>
              <w:t>上端每面吊两点，使线坠到地面，线坠所示</w:t>
            </w:r>
            <w:r>
              <w:rPr>
                <w:sz w:val="21"/>
                <w:szCs w:val="21"/>
              </w:rPr>
              <w:t>两点到柱位置线</w:t>
            </w:r>
            <w:r>
              <w:rPr>
                <w:sz w:val="21"/>
                <w:szCs w:val="21"/>
              </w:rPr>
              <w:t>距离均相等，</w:t>
            </w:r>
            <w:r>
              <w:rPr>
                <w:sz w:val="21"/>
                <w:szCs w:val="21"/>
              </w:rPr>
              <w:t>以使柱模不扭向</w:t>
            </w:r>
          </w:p>
        </w:tc>
      </w:tr>
    </w:tbl>
    <w:p>
      <w:pPr>
        <w:sectPr>
          <w:type w:val="nextPage"/>
          <w:pgSz w:w="11906" w:h="16838"/>
          <w:pgMar w:top="1440" w:right="1800" w:bottom="1440" w:left="1800" w:header="851" w:footer="992" w:gutter="0"/>
          <w:pgNumType w:start="2"/>
          <w:cols w:space="425"/>
          <w:titlePg w:val="0"/>
          <w:docGrid w:type="lines" w:linePitch="312"/>
        </w:sectPr>
      </w:pPr>
    </w:p>
    <w:tbl>
      <w:tblPr>
        <w:tblStyle w:val="TableNormal"/>
        <w:tblW w:w="4953" w:type="pct"/>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ook w:val="04A0"/>
      </w:tblPr>
      <w:tblGrid>
        <w:gridCol w:w="1243"/>
        <w:gridCol w:w="3338"/>
        <w:gridCol w:w="3617"/>
      </w:tblGrid>
      <w:tr w14:paraId="37394371" w14:textId="77777777" w:rsidTr="00216D14">
        <w:tblPrEx>
          <w:tblW w:w="4953" w:type="pct"/>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ook w:val="04A0"/>
        </w:tblPrEx>
        <w:trPr>
          <w:trHeight w:val="2673"/>
          <w:jc w:val="center"/>
        </w:trPr>
        <w:tc>
          <w:tcPr>
            <w:tcW w:w="758" w:type="pct"/>
            <w:shd w:val="clear" w:color="auto" w:fill="FFFFFF"/>
            <w:vAlign w:val="center"/>
          </w:tcPr>
          <w:p w:rsidR="00752F9D" w:rsidP="00216D14" w14:paraId="7719157C" w14:textId="77777777">
            <w:pPr>
              <w:spacing w:line="240" w:lineRule="auto"/>
              <w:ind w:firstLine="0" w:firstLineChars="0"/>
              <w:jc w:val="center"/>
              <w:rPr>
                <w:sz w:val="21"/>
                <w:szCs w:val="21"/>
              </w:rPr>
            </w:pPr>
            <w:r>
              <w:rPr>
                <w:sz w:val="21"/>
                <w:szCs w:val="21"/>
              </w:rPr>
              <w:t>柱身模板轴线位移</w:t>
            </w:r>
          </w:p>
        </w:tc>
        <w:tc>
          <w:tcPr>
            <w:tcW w:w="2036" w:type="pct"/>
            <w:shd w:val="clear" w:color="auto" w:fill="FFFFFF"/>
            <w:vAlign w:val="center"/>
          </w:tcPr>
          <w:p w:rsidR="00752F9D" w:rsidP="00216D14" w14:paraId="185A22D8" w14:textId="77777777">
            <w:pPr>
              <w:spacing w:line="240" w:lineRule="auto"/>
              <w:ind w:firstLine="0" w:firstLineChars="0"/>
              <w:jc w:val="center"/>
              <w:rPr>
                <w:sz w:val="21"/>
                <w:szCs w:val="21"/>
              </w:rPr>
            </w:pPr>
            <w:r>
              <w:rPr>
                <w:sz w:val="21"/>
                <w:szCs w:val="21"/>
              </w:rPr>
              <w:t>柱支模时未拉通线</w:t>
            </w:r>
          </w:p>
        </w:tc>
        <w:tc>
          <w:tcPr>
            <w:tcW w:w="2206" w:type="pct"/>
            <w:shd w:val="clear" w:color="auto" w:fill="FFFFFF"/>
            <w:vAlign w:val="center"/>
          </w:tcPr>
          <w:p w:rsidR="00752F9D" w:rsidP="00216D14" w14:paraId="54F7886B" w14:textId="77777777">
            <w:pPr>
              <w:spacing w:line="240" w:lineRule="auto"/>
              <w:ind w:firstLine="0" w:firstLineChars="0"/>
              <w:jc w:val="center"/>
              <w:rPr>
                <w:sz w:val="21"/>
                <w:szCs w:val="21"/>
              </w:rPr>
            </w:pPr>
            <w:r>
              <w:rPr>
                <w:sz w:val="21"/>
                <w:szCs w:val="21"/>
              </w:rPr>
              <w:t>成排的柱子，支模前要在地面上弹出柱轴线及</w:t>
            </w:r>
            <w:r>
              <w:rPr>
                <w:sz w:val="21"/>
                <w:szCs w:val="21"/>
              </w:rPr>
              <w:t>柱边通线</w:t>
            </w:r>
            <w:r>
              <w:rPr>
                <w:sz w:val="21"/>
                <w:szCs w:val="21"/>
              </w:rPr>
              <w:t>，然后分别弹出每柱的另一方向轴线，再确定柱的另两条边线，支模时，先立两端柱模，校正垂直与位置无误后，柱模顶拉通线，再支中间各柱模板。</w:t>
            </w:r>
            <w:r>
              <w:rPr>
                <w:sz w:val="21"/>
                <w:szCs w:val="21"/>
              </w:rPr>
              <w:t>柱距不大</w:t>
            </w:r>
            <w:r>
              <w:rPr>
                <w:sz w:val="21"/>
                <w:szCs w:val="21"/>
              </w:rPr>
              <w:t>时，</w:t>
            </w:r>
            <w:r>
              <w:rPr>
                <w:sz w:val="21"/>
                <w:szCs w:val="21"/>
              </w:rPr>
              <w:t>通排支设</w:t>
            </w:r>
            <w:r>
              <w:rPr>
                <w:sz w:val="21"/>
                <w:szCs w:val="21"/>
              </w:rPr>
              <w:t>水平拉杆及剪刀撑，每</w:t>
            </w:r>
            <w:r>
              <w:rPr>
                <w:sz w:val="21"/>
                <w:szCs w:val="21"/>
              </w:rPr>
              <w:t>柱分别</w:t>
            </w:r>
            <w:r>
              <w:rPr>
                <w:sz w:val="21"/>
                <w:szCs w:val="21"/>
              </w:rPr>
              <w:t>四面支撑，保证每柱垂直和位置正确</w:t>
            </w:r>
          </w:p>
        </w:tc>
      </w:tr>
      <w:tr w14:paraId="01F7EC7F" w14:textId="77777777" w:rsidTr="00216D14">
        <w:tblPrEx>
          <w:tblW w:w="4953" w:type="pct"/>
          <w:jc w:val="center"/>
          <w:shd w:val="clear" w:color="auto" w:fill="FFFFFF"/>
          <w:tblLook w:val="04A0"/>
        </w:tblPrEx>
        <w:trPr>
          <w:trHeight w:val="1109"/>
          <w:jc w:val="center"/>
        </w:trPr>
        <w:tc>
          <w:tcPr>
            <w:tcW w:w="758" w:type="pct"/>
            <w:shd w:val="clear" w:color="auto" w:fill="FFFFFF"/>
            <w:vAlign w:val="center"/>
          </w:tcPr>
          <w:p w:rsidR="00752F9D" w:rsidP="00216D14" w14:paraId="2ADD2656" w14:textId="77777777">
            <w:pPr>
              <w:spacing w:line="240" w:lineRule="auto"/>
              <w:ind w:firstLine="0" w:firstLineChars="0"/>
              <w:jc w:val="center"/>
              <w:rPr>
                <w:sz w:val="21"/>
                <w:szCs w:val="21"/>
              </w:rPr>
            </w:pPr>
            <w:r>
              <w:rPr>
                <w:sz w:val="21"/>
                <w:szCs w:val="21"/>
              </w:rPr>
              <w:t>墙体厚薄不一，平整度差</w:t>
            </w:r>
          </w:p>
        </w:tc>
        <w:tc>
          <w:tcPr>
            <w:tcW w:w="2036" w:type="pct"/>
            <w:shd w:val="clear" w:color="auto" w:fill="FFFFFF"/>
            <w:vAlign w:val="center"/>
          </w:tcPr>
          <w:p w:rsidR="00752F9D" w:rsidP="00216D14" w14:paraId="01147462" w14:textId="77777777">
            <w:pPr>
              <w:spacing w:line="240" w:lineRule="auto"/>
              <w:ind w:firstLine="0" w:firstLineChars="0"/>
              <w:jc w:val="center"/>
              <w:rPr>
                <w:sz w:val="21"/>
                <w:szCs w:val="21"/>
              </w:rPr>
            </w:pPr>
            <w:r>
              <w:rPr>
                <w:sz w:val="21"/>
                <w:szCs w:val="21"/>
              </w:rPr>
              <w:t>模板的强度和刚度不够，龙骨的尺寸和间距、穿墙螺栓间距、墙体的支撑方法未认真操作</w:t>
            </w:r>
          </w:p>
        </w:tc>
        <w:tc>
          <w:tcPr>
            <w:tcW w:w="2206" w:type="pct"/>
            <w:shd w:val="clear" w:color="auto" w:fill="FFFFFF"/>
            <w:vAlign w:val="center"/>
          </w:tcPr>
          <w:p w:rsidR="00752F9D" w:rsidP="00216D14" w14:paraId="08C17D7D" w14:textId="77777777">
            <w:pPr>
              <w:spacing w:line="240" w:lineRule="auto"/>
              <w:ind w:firstLine="0" w:firstLineChars="0"/>
              <w:jc w:val="center"/>
              <w:rPr>
                <w:sz w:val="21"/>
                <w:szCs w:val="21"/>
              </w:rPr>
            </w:pPr>
            <w:r>
              <w:rPr>
                <w:sz w:val="21"/>
                <w:szCs w:val="21"/>
              </w:rPr>
              <w:t>模板设计要有足够的强度和刚度，龙骨的尺寸和间距、穿墙螺栓间距、墙体的支撑方法等在作业中要认真执行</w:t>
            </w:r>
          </w:p>
        </w:tc>
      </w:tr>
      <w:tr w14:paraId="05E3CDE2" w14:textId="77777777" w:rsidTr="00216D14">
        <w:tblPrEx>
          <w:tblW w:w="4953" w:type="pct"/>
          <w:jc w:val="center"/>
          <w:shd w:val="clear" w:color="auto" w:fill="FFFFFF"/>
          <w:tblLook w:val="04A0"/>
        </w:tblPrEx>
        <w:trPr>
          <w:trHeight w:val="1536"/>
          <w:jc w:val="center"/>
        </w:trPr>
        <w:tc>
          <w:tcPr>
            <w:tcW w:w="758" w:type="pct"/>
            <w:shd w:val="clear" w:color="auto" w:fill="FFFFFF"/>
            <w:vAlign w:val="center"/>
          </w:tcPr>
          <w:p w:rsidR="00752F9D" w:rsidP="00216D14" w14:paraId="1F387913" w14:textId="77777777">
            <w:pPr>
              <w:spacing w:line="240" w:lineRule="auto"/>
              <w:ind w:firstLine="0" w:firstLineChars="0"/>
              <w:jc w:val="center"/>
              <w:rPr>
                <w:sz w:val="21"/>
                <w:szCs w:val="21"/>
              </w:rPr>
            </w:pPr>
            <w:r>
              <w:rPr>
                <w:sz w:val="21"/>
                <w:szCs w:val="21"/>
              </w:rPr>
              <w:t>墙体烂根，模板接缝处跑浆</w:t>
            </w:r>
          </w:p>
        </w:tc>
        <w:tc>
          <w:tcPr>
            <w:tcW w:w="2036" w:type="pct"/>
            <w:shd w:val="clear" w:color="auto" w:fill="FFFFFF"/>
            <w:vAlign w:val="center"/>
          </w:tcPr>
          <w:p w:rsidR="00752F9D" w:rsidP="00216D14" w14:paraId="5489A130" w14:textId="77777777">
            <w:pPr>
              <w:spacing w:line="240" w:lineRule="auto"/>
              <w:ind w:firstLine="0" w:firstLineChars="0"/>
              <w:jc w:val="center"/>
              <w:rPr>
                <w:sz w:val="21"/>
                <w:szCs w:val="21"/>
              </w:rPr>
            </w:pPr>
            <w:r>
              <w:rPr>
                <w:sz w:val="21"/>
                <w:szCs w:val="21"/>
              </w:rPr>
              <w:t>模板根部缝隙未堵严，模板内清理不干净，混凝土浇筑前</w:t>
            </w:r>
            <w:r>
              <w:rPr>
                <w:sz w:val="21"/>
                <w:szCs w:val="21"/>
              </w:rPr>
              <w:t>未座浆</w:t>
            </w:r>
          </w:p>
        </w:tc>
        <w:tc>
          <w:tcPr>
            <w:tcW w:w="2206" w:type="pct"/>
            <w:shd w:val="clear" w:color="auto" w:fill="FFFFFF"/>
            <w:vAlign w:val="center"/>
          </w:tcPr>
          <w:p w:rsidR="00752F9D" w:rsidP="00216D14" w14:paraId="3EF98804" w14:textId="77777777">
            <w:pPr>
              <w:spacing w:line="240" w:lineRule="auto"/>
              <w:ind w:firstLine="0" w:firstLineChars="0"/>
              <w:jc w:val="center"/>
              <w:rPr>
                <w:sz w:val="21"/>
                <w:szCs w:val="21"/>
              </w:rPr>
            </w:pPr>
            <w:r>
              <w:rPr>
                <w:sz w:val="21"/>
                <w:szCs w:val="21"/>
              </w:rPr>
              <w:t>模板根部砂浆找平塞严，模板</w:t>
            </w:r>
            <w:r>
              <w:rPr>
                <w:sz w:val="21"/>
                <w:szCs w:val="21"/>
              </w:rPr>
              <w:t>间卡固</w:t>
            </w:r>
            <w:r>
              <w:rPr>
                <w:sz w:val="21"/>
                <w:szCs w:val="21"/>
              </w:rPr>
              <w:t>措施牢靠。模板内杂物清理干净，混凝土浇筑前应用与混凝土同配比的无石子水泥砂浆座浆</w:t>
            </w:r>
            <w:r>
              <w:rPr>
                <w:sz w:val="21"/>
                <w:szCs w:val="21"/>
              </w:rPr>
              <w:t>50mm</w:t>
            </w:r>
            <w:r>
              <w:rPr>
                <w:sz w:val="21"/>
                <w:szCs w:val="21"/>
              </w:rPr>
              <w:t>厚</w:t>
            </w:r>
          </w:p>
        </w:tc>
      </w:tr>
      <w:tr w14:paraId="10FEECE2" w14:textId="77777777" w:rsidTr="00216D14">
        <w:tblPrEx>
          <w:tblW w:w="4953" w:type="pct"/>
          <w:jc w:val="center"/>
          <w:shd w:val="clear" w:color="auto" w:fill="FFFFFF"/>
          <w:tblLook w:val="04A0"/>
        </w:tblPrEx>
        <w:trPr>
          <w:trHeight w:val="1158"/>
          <w:jc w:val="center"/>
        </w:trPr>
        <w:tc>
          <w:tcPr>
            <w:tcW w:w="758" w:type="pct"/>
            <w:shd w:val="clear" w:color="auto" w:fill="FFFFFF"/>
            <w:vAlign w:val="center"/>
          </w:tcPr>
          <w:p w:rsidR="00752F9D" w:rsidP="00216D14" w14:paraId="0F5E1512" w14:textId="77777777">
            <w:pPr>
              <w:spacing w:line="240" w:lineRule="auto"/>
              <w:ind w:firstLine="0" w:firstLineChars="0"/>
              <w:jc w:val="center"/>
              <w:rPr>
                <w:sz w:val="21"/>
                <w:szCs w:val="21"/>
              </w:rPr>
            </w:pPr>
            <w:r>
              <w:rPr>
                <w:sz w:val="21"/>
                <w:szCs w:val="21"/>
              </w:rPr>
              <w:t>门窗洞口变形</w:t>
            </w:r>
          </w:p>
        </w:tc>
        <w:tc>
          <w:tcPr>
            <w:tcW w:w="2036" w:type="pct"/>
            <w:shd w:val="clear" w:color="auto" w:fill="FFFFFF"/>
            <w:vAlign w:val="center"/>
          </w:tcPr>
          <w:p w:rsidR="00752F9D" w:rsidP="00216D14" w14:paraId="275B0F55" w14:textId="77777777">
            <w:pPr>
              <w:spacing w:line="240" w:lineRule="auto"/>
              <w:ind w:firstLine="0" w:firstLineChars="0"/>
              <w:jc w:val="center"/>
              <w:rPr>
                <w:sz w:val="21"/>
                <w:szCs w:val="21"/>
              </w:rPr>
            </w:pPr>
            <w:r>
              <w:rPr>
                <w:sz w:val="21"/>
                <w:szCs w:val="21"/>
              </w:rPr>
              <w:t>门窗模板</w:t>
            </w:r>
            <w:r>
              <w:rPr>
                <w:sz w:val="21"/>
                <w:szCs w:val="21"/>
              </w:rPr>
              <w:t>与墙模或</w:t>
            </w:r>
            <w:r>
              <w:rPr>
                <w:sz w:val="21"/>
                <w:szCs w:val="21"/>
              </w:rPr>
              <w:t>墙体钢筋固定不牢，门窗模板内支撑不足或失效</w:t>
            </w:r>
          </w:p>
        </w:tc>
        <w:tc>
          <w:tcPr>
            <w:tcW w:w="2206" w:type="pct"/>
            <w:shd w:val="clear" w:color="auto" w:fill="FFFFFF"/>
            <w:vAlign w:val="center"/>
          </w:tcPr>
          <w:p w:rsidR="00752F9D" w:rsidP="00216D14" w14:paraId="6B6807C4" w14:textId="77777777">
            <w:pPr>
              <w:spacing w:line="240" w:lineRule="auto"/>
              <w:ind w:firstLine="0" w:firstLineChars="0"/>
              <w:jc w:val="center"/>
              <w:rPr>
                <w:sz w:val="21"/>
                <w:szCs w:val="21"/>
              </w:rPr>
            </w:pPr>
            <w:r>
              <w:rPr>
                <w:sz w:val="21"/>
                <w:szCs w:val="21"/>
              </w:rPr>
              <w:t>门窗模板内设足够的支撑，门窗模板</w:t>
            </w:r>
            <w:r>
              <w:rPr>
                <w:sz w:val="21"/>
                <w:szCs w:val="21"/>
              </w:rPr>
              <w:t>与墙模或</w:t>
            </w:r>
            <w:r>
              <w:rPr>
                <w:sz w:val="21"/>
                <w:szCs w:val="21"/>
              </w:rPr>
              <w:t>墙体钢筋固定牢固</w:t>
            </w:r>
          </w:p>
        </w:tc>
      </w:tr>
      <w:tr w14:paraId="2C7D48C8" w14:textId="77777777" w:rsidTr="00216D14">
        <w:tblPrEx>
          <w:tblW w:w="4953" w:type="pct"/>
          <w:jc w:val="center"/>
          <w:shd w:val="clear" w:color="auto" w:fill="FFFFFF"/>
          <w:tblLook w:val="04A0"/>
        </w:tblPrEx>
        <w:trPr>
          <w:trHeight w:val="835"/>
          <w:jc w:val="center"/>
        </w:trPr>
        <w:tc>
          <w:tcPr>
            <w:tcW w:w="758" w:type="pct"/>
            <w:shd w:val="clear" w:color="auto" w:fill="FFFFFF"/>
            <w:vAlign w:val="center"/>
          </w:tcPr>
          <w:p w:rsidR="00752F9D" w:rsidP="00216D14" w14:paraId="1ED24530" w14:textId="77777777">
            <w:pPr>
              <w:spacing w:line="240" w:lineRule="auto"/>
              <w:ind w:firstLine="0" w:firstLineChars="0"/>
              <w:jc w:val="center"/>
              <w:rPr>
                <w:sz w:val="21"/>
                <w:szCs w:val="21"/>
              </w:rPr>
            </w:pPr>
            <w:r>
              <w:rPr>
                <w:sz w:val="21"/>
                <w:szCs w:val="21"/>
              </w:rPr>
              <w:t>模板缝隙跑浆</w:t>
            </w:r>
          </w:p>
        </w:tc>
        <w:tc>
          <w:tcPr>
            <w:tcW w:w="2036" w:type="pct"/>
            <w:shd w:val="clear" w:color="auto" w:fill="FFFFFF"/>
            <w:vAlign w:val="center"/>
          </w:tcPr>
          <w:p w:rsidR="00752F9D" w:rsidP="00216D14" w14:paraId="03B506ED" w14:textId="77777777">
            <w:pPr>
              <w:spacing w:line="240" w:lineRule="auto"/>
              <w:ind w:firstLine="0" w:firstLineChars="0"/>
              <w:jc w:val="center"/>
              <w:rPr>
                <w:sz w:val="21"/>
                <w:szCs w:val="21"/>
              </w:rPr>
            </w:pPr>
            <w:r>
              <w:rPr>
                <w:sz w:val="21"/>
                <w:szCs w:val="21"/>
              </w:rPr>
              <w:t>模板拼装时缝隙过大，连接固定措施不牢靠</w:t>
            </w:r>
          </w:p>
        </w:tc>
        <w:tc>
          <w:tcPr>
            <w:tcW w:w="2206" w:type="pct"/>
            <w:shd w:val="clear" w:color="auto" w:fill="FFFFFF"/>
            <w:vAlign w:val="center"/>
          </w:tcPr>
          <w:p w:rsidR="00752F9D" w:rsidP="00216D14" w14:paraId="52D76652" w14:textId="77777777">
            <w:pPr>
              <w:spacing w:line="240" w:lineRule="auto"/>
              <w:ind w:firstLine="0" w:firstLineChars="0"/>
              <w:jc w:val="center"/>
              <w:rPr>
                <w:sz w:val="21"/>
                <w:szCs w:val="21"/>
              </w:rPr>
            </w:pPr>
            <w:r>
              <w:rPr>
                <w:sz w:val="21"/>
                <w:szCs w:val="21"/>
              </w:rPr>
              <w:t>模板拼装时缝隙垫海绵条挤紧，并用胶带封住。加强检查，及时处理</w:t>
            </w:r>
          </w:p>
        </w:tc>
      </w:tr>
      <w:tr w14:paraId="6E458F3B" w14:textId="77777777" w:rsidTr="00216D14">
        <w:tblPrEx>
          <w:tblW w:w="4953" w:type="pct"/>
          <w:jc w:val="center"/>
          <w:shd w:val="clear" w:color="auto" w:fill="FFFFFF"/>
          <w:tblLook w:val="04A0"/>
        </w:tblPrEx>
        <w:trPr>
          <w:trHeight w:val="469"/>
          <w:jc w:val="center"/>
        </w:trPr>
        <w:tc>
          <w:tcPr>
            <w:tcW w:w="758" w:type="pct"/>
            <w:shd w:val="clear" w:color="auto" w:fill="FFFFFF"/>
            <w:vAlign w:val="center"/>
          </w:tcPr>
          <w:p w:rsidR="00752F9D" w:rsidP="00216D14" w14:paraId="5D5DF732" w14:textId="77777777">
            <w:pPr>
              <w:spacing w:line="240" w:lineRule="auto"/>
              <w:ind w:firstLine="0" w:firstLineChars="0"/>
              <w:jc w:val="center"/>
              <w:rPr>
                <w:sz w:val="21"/>
                <w:szCs w:val="21"/>
              </w:rPr>
            </w:pPr>
            <w:r>
              <w:rPr>
                <w:sz w:val="21"/>
                <w:szCs w:val="21"/>
              </w:rPr>
              <w:t>标高偏差超标</w:t>
            </w:r>
          </w:p>
        </w:tc>
        <w:tc>
          <w:tcPr>
            <w:tcW w:w="2036" w:type="pct"/>
            <w:shd w:val="clear" w:color="auto" w:fill="FFFFFF"/>
            <w:vAlign w:val="center"/>
          </w:tcPr>
          <w:p w:rsidR="00752F9D" w:rsidP="00216D14" w14:paraId="78E1317F" w14:textId="77777777">
            <w:pPr>
              <w:spacing w:line="240" w:lineRule="auto"/>
              <w:ind w:firstLine="0" w:firstLineChars="0"/>
              <w:jc w:val="center"/>
              <w:rPr>
                <w:sz w:val="21"/>
                <w:szCs w:val="21"/>
              </w:rPr>
            </w:pPr>
            <w:r>
              <w:rPr>
                <w:sz w:val="21"/>
                <w:szCs w:val="21"/>
              </w:rPr>
              <w:t>楼层无标高控制点或控制点偏少，控制</w:t>
            </w:r>
            <w:r>
              <w:rPr>
                <w:sz w:val="21"/>
                <w:szCs w:val="21"/>
              </w:rPr>
              <w:t>网无法</w:t>
            </w:r>
            <w:r>
              <w:rPr>
                <w:sz w:val="21"/>
                <w:szCs w:val="21"/>
              </w:rPr>
              <w:t>闭合；竖向模板根部未找平；模板顶部无标高标记，或未按标记施工；建筑标高控制</w:t>
            </w:r>
            <w:r>
              <w:rPr>
                <w:sz w:val="21"/>
                <w:szCs w:val="21"/>
              </w:rPr>
              <w:t>线转测次数</w:t>
            </w:r>
            <w:r>
              <w:rPr>
                <w:sz w:val="21"/>
                <w:szCs w:val="21"/>
              </w:rPr>
              <w:t>过多，累计误差过大；预埋件、预留孔洞未固定牢，施工时未重视施工方法；楼梯踏步模板未考虑装修层厚度</w:t>
            </w:r>
          </w:p>
        </w:tc>
        <w:tc>
          <w:tcPr>
            <w:tcW w:w="2206" w:type="pct"/>
            <w:shd w:val="clear" w:color="auto" w:fill="FFFFFF"/>
            <w:vAlign w:val="center"/>
          </w:tcPr>
          <w:p w:rsidR="00752F9D" w:rsidP="00216D14" w14:paraId="7234CA66" w14:textId="77777777">
            <w:pPr>
              <w:spacing w:line="240" w:lineRule="auto"/>
              <w:ind w:firstLine="0" w:firstLineChars="0"/>
              <w:jc w:val="center"/>
              <w:rPr>
                <w:sz w:val="21"/>
                <w:szCs w:val="21"/>
              </w:rPr>
            </w:pPr>
            <w:r>
              <w:rPr>
                <w:sz w:val="21"/>
                <w:szCs w:val="21"/>
              </w:rPr>
              <w:t>每层楼设足够的标高控制点，竖向模板根部须作找平；建筑楼层标高由控制层标高控制，严禁逐层向上引测，以防累计误差；预埋件及预留孔洞安装前要与图纸对照，确认无误后准确固定在设计位置上，</w:t>
            </w:r>
            <w:r>
              <w:rPr>
                <w:sz w:val="21"/>
                <w:szCs w:val="21"/>
              </w:rPr>
              <w:t xml:space="preserve"> </w:t>
            </w:r>
            <w:r>
              <w:rPr>
                <w:sz w:val="21"/>
                <w:szCs w:val="21"/>
              </w:rPr>
              <w:t>必要时用电焊或套框等方法将其固定。在浇筑混凝土时，要沿其周围分层均匀浇筑，严禁碰击和振动预埋件与模板；楼梯踏步模板考虑装修厚度。</w:t>
            </w:r>
          </w:p>
        </w:tc>
      </w:tr>
    </w:tbl>
    <w:p w:rsidR="00752F9D" w:rsidP="00752F9D" w14:paraId="7D94C516" w14:textId="77777777">
      <w:pPr>
        <w:ind w:firstLine="480"/>
      </w:pPr>
      <w:r>
        <w:rPr>
          <w:rFonts w:hint="eastAsia"/>
        </w:rPr>
        <w:t>（</w:t>
      </w:r>
      <w:r>
        <w:rPr>
          <w:rFonts w:hint="eastAsia"/>
        </w:rPr>
        <w:t>2</w:t>
      </w:r>
      <w:r>
        <w:rPr>
          <w:rFonts w:hint="eastAsia"/>
        </w:rPr>
        <w:t>）</w:t>
      </w:r>
      <w:r>
        <w:t>模板拆除质量通病防治措施</w:t>
      </w:r>
    </w:p>
    <w:tbl>
      <w:tblPr>
        <w:tblStyle w:val="TableNormal"/>
        <w:tblW w:w="9067"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230"/>
        <w:gridCol w:w="3402"/>
        <w:gridCol w:w="3435"/>
      </w:tblGrid>
      <w:tr w14:paraId="7949CB8E" w14:textId="77777777" w:rsidTr="00216D14">
        <w:tblPrEx>
          <w:tblW w:w="9067"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500"/>
          <w:jc w:val="center"/>
        </w:trPr>
        <w:tc>
          <w:tcPr>
            <w:tcW w:w="2230" w:type="dxa"/>
            <w:shd w:val="clear" w:color="auto" w:fill="FFFFFF"/>
            <w:vAlign w:val="center"/>
          </w:tcPr>
          <w:p w:rsidR="00752F9D" w:rsidP="00216D14" w14:paraId="4F59EA88" w14:textId="77777777">
            <w:pPr>
              <w:spacing w:line="240" w:lineRule="auto"/>
              <w:ind w:firstLine="0" w:firstLineChars="0"/>
              <w:jc w:val="center"/>
              <w:rPr>
                <w:sz w:val="21"/>
                <w:szCs w:val="21"/>
              </w:rPr>
            </w:pPr>
            <w:r>
              <w:rPr>
                <w:sz w:val="21"/>
                <w:szCs w:val="21"/>
              </w:rPr>
              <w:t>现象</w:t>
            </w:r>
          </w:p>
        </w:tc>
        <w:tc>
          <w:tcPr>
            <w:tcW w:w="3402" w:type="dxa"/>
            <w:shd w:val="clear" w:color="auto" w:fill="FFFFFF"/>
            <w:vAlign w:val="center"/>
          </w:tcPr>
          <w:p w:rsidR="00752F9D" w:rsidP="00216D14" w14:paraId="478741E4" w14:textId="77777777">
            <w:pPr>
              <w:spacing w:line="240" w:lineRule="auto"/>
              <w:ind w:firstLine="0" w:firstLineChars="0"/>
              <w:jc w:val="center"/>
              <w:rPr>
                <w:sz w:val="21"/>
                <w:szCs w:val="21"/>
              </w:rPr>
            </w:pPr>
            <w:r>
              <w:rPr>
                <w:sz w:val="21"/>
                <w:szCs w:val="21"/>
              </w:rPr>
              <w:t>产生原因</w:t>
            </w:r>
          </w:p>
        </w:tc>
        <w:tc>
          <w:tcPr>
            <w:tcW w:w="3435" w:type="dxa"/>
            <w:shd w:val="clear" w:color="auto" w:fill="FFFFFF"/>
            <w:vAlign w:val="center"/>
          </w:tcPr>
          <w:p w:rsidR="00752F9D" w:rsidP="00216D14" w14:paraId="2AF7A38B" w14:textId="77777777">
            <w:pPr>
              <w:spacing w:line="240" w:lineRule="auto"/>
              <w:ind w:firstLine="0" w:firstLineChars="0"/>
              <w:jc w:val="center"/>
              <w:rPr>
                <w:sz w:val="21"/>
                <w:szCs w:val="21"/>
              </w:rPr>
            </w:pPr>
            <w:r>
              <w:rPr>
                <w:sz w:val="21"/>
                <w:szCs w:val="21"/>
              </w:rPr>
              <w:t>防治措施</w:t>
            </w:r>
          </w:p>
        </w:tc>
      </w:tr>
      <w:tr w14:paraId="3B1990C2" w14:textId="77777777" w:rsidTr="00216D14">
        <w:tblPrEx>
          <w:tblW w:w="9067" w:type="dxa"/>
          <w:jc w:val="center"/>
          <w:shd w:val="clear" w:color="auto" w:fill="FFFFFF"/>
          <w:tblLayout w:type="fixed"/>
          <w:tblLook w:val="04A0"/>
        </w:tblPrEx>
        <w:trPr>
          <w:trHeight w:val="20"/>
          <w:jc w:val="center"/>
        </w:trPr>
        <w:tc>
          <w:tcPr>
            <w:tcW w:w="2230" w:type="dxa"/>
            <w:shd w:val="clear" w:color="auto" w:fill="FFFFFF"/>
            <w:vAlign w:val="center"/>
          </w:tcPr>
          <w:p w:rsidR="00752F9D" w:rsidP="00216D14" w14:paraId="1F131268" w14:textId="77777777">
            <w:pPr>
              <w:spacing w:line="240" w:lineRule="auto"/>
              <w:ind w:firstLine="0" w:firstLineChars="0"/>
              <w:jc w:val="center"/>
              <w:rPr>
                <w:sz w:val="21"/>
                <w:szCs w:val="21"/>
              </w:rPr>
            </w:pPr>
            <w:r>
              <w:rPr>
                <w:sz w:val="21"/>
                <w:szCs w:val="21"/>
              </w:rPr>
              <w:t>混凝土表面粘连</w:t>
            </w:r>
          </w:p>
        </w:tc>
        <w:tc>
          <w:tcPr>
            <w:tcW w:w="3402" w:type="dxa"/>
            <w:shd w:val="clear" w:color="auto" w:fill="FFFFFF"/>
            <w:vAlign w:val="center"/>
          </w:tcPr>
          <w:p w:rsidR="00752F9D" w:rsidP="00216D14" w14:paraId="39B5D129" w14:textId="77777777">
            <w:pPr>
              <w:spacing w:line="240" w:lineRule="auto"/>
              <w:ind w:firstLine="0" w:firstLineChars="0"/>
              <w:jc w:val="center"/>
              <w:rPr>
                <w:sz w:val="21"/>
                <w:szCs w:val="21"/>
              </w:rPr>
            </w:pPr>
            <w:r>
              <w:rPr>
                <w:sz w:val="21"/>
                <w:szCs w:val="21"/>
              </w:rPr>
              <w:t>模板清理不好，涂刷隔离剂不匀，拆模过早</w:t>
            </w:r>
          </w:p>
        </w:tc>
        <w:tc>
          <w:tcPr>
            <w:tcW w:w="3435" w:type="dxa"/>
            <w:shd w:val="clear" w:color="auto" w:fill="FFFFFF"/>
            <w:vAlign w:val="center"/>
          </w:tcPr>
          <w:p w:rsidR="00752F9D" w:rsidP="00216D14" w14:paraId="0F25E046" w14:textId="77777777">
            <w:pPr>
              <w:spacing w:line="240" w:lineRule="auto"/>
              <w:ind w:firstLine="0" w:firstLineChars="0"/>
              <w:jc w:val="center"/>
              <w:rPr>
                <w:sz w:val="21"/>
                <w:szCs w:val="21"/>
              </w:rPr>
            </w:pPr>
            <w:r>
              <w:rPr>
                <w:sz w:val="21"/>
                <w:szCs w:val="21"/>
              </w:rPr>
              <w:t>模板表面清理干净，隔离剂涂刷均匀，拆模时间严格按方案执行</w:t>
            </w:r>
          </w:p>
        </w:tc>
      </w:tr>
      <w:tr w14:paraId="6D3F455D" w14:textId="77777777" w:rsidTr="00216D14">
        <w:tblPrEx>
          <w:tblW w:w="9067" w:type="dxa"/>
          <w:jc w:val="center"/>
          <w:shd w:val="clear" w:color="auto" w:fill="FFFFFF"/>
          <w:tblLayout w:type="fixed"/>
          <w:tblLook w:val="04A0"/>
        </w:tblPrEx>
        <w:trPr>
          <w:trHeight w:val="20"/>
          <w:jc w:val="center"/>
        </w:trPr>
        <w:tc>
          <w:tcPr>
            <w:tcW w:w="2230" w:type="dxa"/>
            <w:shd w:val="clear" w:color="auto" w:fill="FFFFFF"/>
            <w:vAlign w:val="center"/>
          </w:tcPr>
          <w:p w:rsidR="00752F9D" w:rsidP="00216D14" w14:paraId="5ED32636" w14:textId="77777777">
            <w:pPr>
              <w:spacing w:line="240" w:lineRule="auto"/>
              <w:ind w:firstLine="0" w:firstLineChars="0"/>
              <w:jc w:val="center"/>
              <w:rPr>
                <w:sz w:val="21"/>
                <w:szCs w:val="21"/>
              </w:rPr>
            </w:pPr>
            <w:r>
              <w:rPr>
                <w:sz w:val="21"/>
                <w:szCs w:val="21"/>
              </w:rPr>
              <w:t>混凝土楞角破损、脱落</w:t>
            </w:r>
          </w:p>
        </w:tc>
        <w:tc>
          <w:tcPr>
            <w:tcW w:w="3402" w:type="dxa"/>
            <w:shd w:val="clear" w:color="auto" w:fill="FFFFFF"/>
            <w:vAlign w:val="center"/>
          </w:tcPr>
          <w:p w:rsidR="00752F9D" w:rsidP="00216D14" w14:paraId="656DC73F" w14:textId="77777777">
            <w:pPr>
              <w:spacing w:line="240" w:lineRule="auto"/>
              <w:ind w:firstLine="0" w:firstLineChars="0"/>
              <w:jc w:val="center"/>
              <w:rPr>
                <w:sz w:val="21"/>
                <w:szCs w:val="21"/>
              </w:rPr>
            </w:pPr>
            <w:r>
              <w:rPr>
                <w:sz w:val="21"/>
                <w:szCs w:val="21"/>
              </w:rPr>
              <w:t>拆模过早，混凝土强度不足；操作人员不认真，用大锤、撬棍硬砸猛撬，造成混凝土楞角破损、脱落</w:t>
            </w:r>
          </w:p>
        </w:tc>
        <w:tc>
          <w:tcPr>
            <w:tcW w:w="3435" w:type="dxa"/>
            <w:shd w:val="clear" w:color="auto" w:fill="FFFFFF"/>
            <w:vAlign w:val="center"/>
          </w:tcPr>
          <w:p w:rsidR="00752F9D" w:rsidP="00216D14" w14:paraId="3F81AFBA" w14:textId="77777777">
            <w:pPr>
              <w:spacing w:line="240" w:lineRule="auto"/>
              <w:ind w:firstLine="0" w:firstLineChars="0"/>
              <w:jc w:val="center"/>
              <w:rPr>
                <w:sz w:val="21"/>
                <w:szCs w:val="21"/>
              </w:rPr>
            </w:pPr>
            <w:r>
              <w:rPr>
                <w:sz w:val="21"/>
                <w:szCs w:val="21"/>
              </w:rPr>
              <w:t>混凝土强度必须达到质量验收标准中的要求方可拆模；对操作人员进行技术交底，严禁用大捶、撬棍硬砸猛撬</w:t>
            </w:r>
          </w:p>
        </w:tc>
      </w:tr>
    </w:tbl>
    <w:p>
      <w:pPr>
        <w:sectPr>
          <w:type w:val="nextPage"/>
          <w:pgSz w:w="11906" w:h="16838"/>
          <w:pgMar w:top="1440" w:right="1800" w:bottom="1440" w:left="1800" w:header="851" w:footer="992" w:gutter="0"/>
          <w:pgNumType w:start="3"/>
          <w:cols w:space="425"/>
          <w:titlePg w:val="0"/>
          <w:docGrid w:type="lines" w:linePitch="312"/>
        </w:sectPr>
      </w:pPr>
    </w:p>
    <w:p w:rsidR="00752F9D" w:rsidP="00752F9D" w14:paraId="2F54F5F9" w14:textId="77777777">
      <w:pPr>
        <w:pStyle w:val="Heading4"/>
      </w:pPr>
      <w:r>
        <w:t>10.2.2 钢筋工程质量通病防治措施</w:t>
      </w:r>
    </w:p>
    <w:p w:rsidR="00752F9D" w:rsidP="00752F9D" w14:paraId="696D2E97" w14:textId="77777777">
      <w:pPr>
        <w:ind w:firstLine="480"/>
      </w:pPr>
      <w:r>
        <w:rPr>
          <w:rFonts w:hint="eastAsia"/>
        </w:rPr>
        <w:t>（</w:t>
      </w:r>
      <w:r>
        <w:rPr>
          <w:rFonts w:hint="eastAsia"/>
        </w:rPr>
        <w:t>1</w:t>
      </w:r>
      <w:r>
        <w:rPr>
          <w:rFonts w:hint="eastAsia"/>
        </w:rPr>
        <w:t>）</w:t>
      </w:r>
      <w:r>
        <w:t>钢筋加工质量通病防治措施</w:t>
      </w:r>
    </w:p>
    <w:tbl>
      <w:tblPr>
        <w:tblStyle w:val="TableNormal"/>
        <w:tblW w:w="9113"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1820"/>
        <w:gridCol w:w="3402"/>
        <w:gridCol w:w="3891"/>
      </w:tblGrid>
      <w:tr w14:paraId="72053FFA" w14:textId="77777777" w:rsidTr="00216D14">
        <w:tblPrEx>
          <w:tblW w:w="9113"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jc w:val="center"/>
        </w:trPr>
        <w:tc>
          <w:tcPr>
            <w:tcW w:w="1820" w:type="dxa"/>
            <w:shd w:val="clear" w:color="auto" w:fill="FFFFFF"/>
            <w:vAlign w:val="center"/>
          </w:tcPr>
          <w:p w:rsidR="00752F9D" w:rsidP="00216D14" w14:paraId="1CA14E98" w14:textId="77777777">
            <w:pPr>
              <w:spacing w:line="240" w:lineRule="auto"/>
              <w:ind w:firstLine="0" w:firstLineChars="0"/>
              <w:jc w:val="center"/>
              <w:rPr>
                <w:sz w:val="21"/>
                <w:szCs w:val="21"/>
              </w:rPr>
            </w:pPr>
            <w:r>
              <w:rPr>
                <w:sz w:val="21"/>
                <w:szCs w:val="21"/>
              </w:rPr>
              <w:t>现象</w:t>
            </w:r>
          </w:p>
        </w:tc>
        <w:tc>
          <w:tcPr>
            <w:tcW w:w="3402" w:type="dxa"/>
            <w:shd w:val="clear" w:color="auto" w:fill="FFFFFF"/>
            <w:vAlign w:val="center"/>
          </w:tcPr>
          <w:p w:rsidR="00752F9D" w:rsidP="00216D14" w14:paraId="7350DABB" w14:textId="77777777">
            <w:pPr>
              <w:spacing w:line="240" w:lineRule="auto"/>
              <w:ind w:firstLine="0" w:firstLineChars="0"/>
              <w:jc w:val="center"/>
              <w:rPr>
                <w:sz w:val="21"/>
                <w:szCs w:val="21"/>
              </w:rPr>
            </w:pPr>
            <w:r>
              <w:rPr>
                <w:sz w:val="21"/>
                <w:szCs w:val="21"/>
              </w:rPr>
              <w:t>产生原因</w:t>
            </w:r>
          </w:p>
        </w:tc>
        <w:tc>
          <w:tcPr>
            <w:tcW w:w="3891" w:type="dxa"/>
            <w:shd w:val="clear" w:color="auto" w:fill="FFFFFF"/>
            <w:vAlign w:val="center"/>
          </w:tcPr>
          <w:p w:rsidR="00752F9D" w:rsidP="00216D14" w14:paraId="7FE43D01" w14:textId="77777777">
            <w:pPr>
              <w:spacing w:line="240" w:lineRule="auto"/>
              <w:ind w:firstLine="0" w:firstLineChars="0"/>
              <w:jc w:val="center"/>
              <w:rPr>
                <w:sz w:val="21"/>
                <w:szCs w:val="21"/>
              </w:rPr>
            </w:pPr>
            <w:r>
              <w:rPr>
                <w:sz w:val="21"/>
                <w:szCs w:val="21"/>
              </w:rPr>
              <w:t>防治措施</w:t>
            </w:r>
          </w:p>
        </w:tc>
      </w:tr>
      <w:tr w14:paraId="3B31586B" w14:textId="77777777" w:rsidTr="00216D14">
        <w:tblPrEx>
          <w:tblW w:w="9113" w:type="dxa"/>
          <w:jc w:val="center"/>
          <w:shd w:val="clear" w:color="auto" w:fill="FFFFFF"/>
          <w:tblLayout w:type="fixed"/>
          <w:tblLook w:val="04A0"/>
        </w:tblPrEx>
        <w:trPr>
          <w:jc w:val="center"/>
        </w:trPr>
        <w:tc>
          <w:tcPr>
            <w:tcW w:w="1820" w:type="dxa"/>
            <w:shd w:val="clear" w:color="auto" w:fill="FFFFFF"/>
            <w:vAlign w:val="center"/>
          </w:tcPr>
          <w:p w:rsidR="00752F9D" w:rsidP="00216D14" w14:paraId="4E745A52" w14:textId="77777777">
            <w:pPr>
              <w:spacing w:line="240" w:lineRule="auto"/>
              <w:ind w:firstLine="0" w:firstLineChars="0"/>
              <w:jc w:val="center"/>
              <w:rPr>
                <w:sz w:val="21"/>
                <w:szCs w:val="21"/>
              </w:rPr>
            </w:pPr>
            <w:r>
              <w:rPr>
                <w:sz w:val="21"/>
                <w:szCs w:val="21"/>
              </w:rPr>
              <w:t>箍筋不方正</w:t>
            </w:r>
          </w:p>
        </w:tc>
        <w:tc>
          <w:tcPr>
            <w:tcW w:w="3402" w:type="dxa"/>
            <w:shd w:val="clear" w:color="auto" w:fill="FFFFFF"/>
            <w:vAlign w:val="center"/>
          </w:tcPr>
          <w:p w:rsidR="00752F9D" w:rsidP="00216D14" w14:paraId="60B9E968" w14:textId="77777777">
            <w:pPr>
              <w:spacing w:line="240" w:lineRule="auto"/>
              <w:ind w:firstLine="0" w:firstLineChars="0"/>
              <w:jc w:val="center"/>
              <w:rPr>
                <w:sz w:val="21"/>
                <w:szCs w:val="21"/>
              </w:rPr>
            </w:pPr>
            <w:r>
              <w:rPr>
                <w:sz w:val="21"/>
                <w:szCs w:val="21"/>
              </w:rPr>
              <w:t>箍筋边长成型尺寸与图纸要求误差过大；没有严格控制弯曲角度；一次弯曲多个箍筋时没有逐根对齐</w:t>
            </w:r>
          </w:p>
        </w:tc>
        <w:tc>
          <w:tcPr>
            <w:tcW w:w="3891" w:type="dxa"/>
            <w:shd w:val="clear" w:color="auto" w:fill="FFFFFF"/>
            <w:vAlign w:val="center"/>
          </w:tcPr>
          <w:p w:rsidR="00752F9D" w:rsidP="00216D14" w14:paraId="573C3104" w14:textId="77777777">
            <w:pPr>
              <w:spacing w:line="240" w:lineRule="auto"/>
              <w:ind w:firstLine="0" w:firstLineChars="0"/>
              <w:jc w:val="center"/>
              <w:rPr>
                <w:sz w:val="21"/>
                <w:szCs w:val="21"/>
              </w:rPr>
            </w:pPr>
            <w:r>
              <w:rPr>
                <w:sz w:val="21"/>
                <w:szCs w:val="21"/>
              </w:rPr>
              <w:t>注意操作，使成型正确；当一次弯曲多个箍筋时，要在弯折处逐根对齐</w:t>
            </w:r>
          </w:p>
        </w:tc>
      </w:tr>
      <w:tr w14:paraId="5199BD9D" w14:textId="77777777" w:rsidTr="00216D14">
        <w:tblPrEx>
          <w:tblW w:w="9113" w:type="dxa"/>
          <w:jc w:val="center"/>
          <w:shd w:val="clear" w:color="auto" w:fill="FFFFFF"/>
          <w:tblLayout w:type="fixed"/>
          <w:tblLook w:val="04A0"/>
        </w:tblPrEx>
        <w:trPr>
          <w:jc w:val="center"/>
        </w:trPr>
        <w:tc>
          <w:tcPr>
            <w:tcW w:w="1820" w:type="dxa"/>
            <w:shd w:val="clear" w:color="auto" w:fill="FFFFFF"/>
            <w:vAlign w:val="center"/>
          </w:tcPr>
          <w:p w:rsidR="00752F9D" w:rsidP="00216D14" w14:paraId="6F19E546" w14:textId="77777777">
            <w:pPr>
              <w:spacing w:line="240" w:lineRule="auto"/>
              <w:ind w:firstLine="0" w:firstLineChars="0"/>
              <w:jc w:val="center"/>
              <w:rPr>
                <w:sz w:val="21"/>
                <w:szCs w:val="21"/>
              </w:rPr>
            </w:pPr>
            <w:r>
              <w:rPr>
                <w:sz w:val="21"/>
                <w:szCs w:val="21"/>
              </w:rPr>
              <w:t>成型尺寸不准确</w:t>
            </w:r>
          </w:p>
        </w:tc>
        <w:tc>
          <w:tcPr>
            <w:tcW w:w="3402" w:type="dxa"/>
            <w:shd w:val="clear" w:color="auto" w:fill="FFFFFF"/>
            <w:vAlign w:val="center"/>
          </w:tcPr>
          <w:p w:rsidR="00752F9D" w:rsidP="00216D14" w14:paraId="4F7D978E" w14:textId="77777777">
            <w:pPr>
              <w:spacing w:line="240" w:lineRule="auto"/>
              <w:ind w:firstLine="0" w:firstLineChars="0"/>
              <w:jc w:val="center"/>
              <w:rPr>
                <w:sz w:val="21"/>
                <w:szCs w:val="21"/>
              </w:rPr>
            </w:pPr>
            <w:r>
              <w:rPr>
                <w:sz w:val="21"/>
                <w:szCs w:val="21"/>
              </w:rPr>
              <w:t>下料不准确；画线方法不对或误差大；用手工弯曲时，</w:t>
            </w:r>
            <w:r>
              <w:rPr>
                <w:sz w:val="21"/>
                <w:szCs w:val="21"/>
              </w:rPr>
              <w:t>扳距选择</w:t>
            </w:r>
            <w:r>
              <w:rPr>
                <w:sz w:val="21"/>
                <w:szCs w:val="21"/>
              </w:rPr>
              <w:t>不当；角度控制没有采取保证措施</w:t>
            </w:r>
          </w:p>
        </w:tc>
        <w:tc>
          <w:tcPr>
            <w:tcW w:w="3891" w:type="dxa"/>
            <w:shd w:val="clear" w:color="auto" w:fill="FFFFFF"/>
            <w:vAlign w:val="center"/>
          </w:tcPr>
          <w:p w:rsidR="00752F9D" w:rsidP="00216D14" w14:paraId="202BF66F" w14:textId="77777777">
            <w:pPr>
              <w:spacing w:line="240" w:lineRule="auto"/>
              <w:ind w:firstLine="0" w:firstLineChars="0"/>
              <w:jc w:val="center"/>
              <w:rPr>
                <w:sz w:val="21"/>
                <w:szCs w:val="21"/>
              </w:rPr>
            </w:pPr>
            <w:r>
              <w:rPr>
                <w:sz w:val="21"/>
                <w:szCs w:val="21"/>
              </w:rPr>
              <w:t>加强钢筋配料管理工作，预先确定各种形状钢筋下料长度调整值。根据钢筋</w:t>
            </w:r>
            <w:r>
              <w:rPr>
                <w:sz w:val="21"/>
                <w:szCs w:val="21"/>
              </w:rPr>
              <w:t>弯制角度</w:t>
            </w:r>
            <w:r>
              <w:rPr>
                <w:sz w:val="21"/>
                <w:szCs w:val="21"/>
              </w:rPr>
              <w:t>和钢筋直径确定好</w:t>
            </w:r>
            <w:r>
              <w:rPr>
                <w:sz w:val="21"/>
                <w:szCs w:val="21"/>
              </w:rPr>
              <w:t>扳距大小</w:t>
            </w:r>
          </w:p>
        </w:tc>
      </w:tr>
      <w:tr w14:paraId="1295C97A" w14:textId="77777777" w:rsidTr="00216D14">
        <w:tblPrEx>
          <w:tblW w:w="9113" w:type="dxa"/>
          <w:jc w:val="center"/>
          <w:shd w:val="clear" w:color="auto" w:fill="FFFFFF"/>
          <w:tblLayout w:type="fixed"/>
          <w:tblLook w:val="04A0"/>
        </w:tblPrEx>
        <w:trPr>
          <w:jc w:val="center"/>
        </w:trPr>
        <w:tc>
          <w:tcPr>
            <w:tcW w:w="1820" w:type="dxa"/>
            <w:shd w:val="clear" w:color="auto" w:fill="FFFFFF"/>
            <w:vAlign w:val="center"/>
          </w:tcPr>
          <w:p w:rsidR="00752F9D" w:rsidP="00216D14" w14:paraId="120C2035" w14:textId="77777777">
            <w:pPr>
              <w:spacing w:line="240" w:lineRule="auto"/>
              <w:ind w:firstLine="0" w:firstLineChars="0"/>
              <w:jc w:val="center"/>
              <w:rPr>
                <w:sz w:val="21"/>
                <w:szCs w:val="21"/>
              </w:rPr>
            </w:pPr>
            <w:r>
              <w:rPr>
                <w:sz w:val="21"/>
                <w:szCs w:val="21"/>
              </w:rPr>
              <w:t>已成型的钢筋变形</w:t>
            </w:r>
          </w:p>
        </w:tc>
        <w:tc>
          <w:tcPr>
            <w:tcW w:w="3402" w:type="dxa"/>
            <w:shd w:val="clear" w:color="auto" w:fill="FFFFFF"/>
            <w:vAlign w:val="center"/>
          </w:tcPr>
          <w:p w:rsidR="00752F9D" w:rsidP="00216D14" w14:paraId="763C4181" w14:textId="77777777">
            <w:pPr>
              <w:spacing w:line="240" w:lineRule="auto"/>
              <w:ind w:firstLine="0" w:firstLineChars="0"/>
              <w:jc w:val="center"/>
              <w:rPr>
                <w:sz w:val="21"/>
                <w:szCs w:val="21"/>
              </w:rPr>
            </w:pPr>
            <w:r>
              <w:rPr>
                <w:sz w:val="21"/>
                <w:szCs w:val="21"/>
              </w:rPr>
              <w:t>成型后，往地面摔得过重，或因地面不平，或与别的物体或钢筋碰撞成伤；堆放过高或支垫不当被压弯；搬运频繁，装卸“野蛮”</w:t>
            </w:r>
          </w:p>
        </w:tc>
        <w:tc>
          <w:tcPr>
            <w:tcW w:w="3891" w:type="dxa"/>
            <w:shd w:val="clear" w:color="auto" w:fill="FFFFFF"/>
            <w:vAlign w:val="center"/>
          </w:tcPr>
          <w:p w:rsidR="00752F9D" w:rsidP="00216D14" w14:paraId="00A9F12C" w14:textId="77777777">
            <w:pPr>
              <w:spacing w:line="240" w:lineRule="auto"/>
              <w:ind w:firstLine="0" w:firstLineChars="0"/>
              <w:jc w:val="center"/>
              <w:rPr>
                <w:sz w:val="21"/>
                <w:szCs w:val="21"/>
              </w:rPr>
            </w:pPr>
            <w:r>
              <w:rPr>
                <w:sz w:val="21"/>
                <w:szCs w:val="21"/>
              </w:rPr>
              <w:t>搬运、堆放要轻抬轻放，放置地点要平整，支垫要合理；尽量按施工需要运至现场并按使用先后堆放，以避免不必要</w:t>
            </w:r>
            <w:r>
              <w:rPr>
                <w:sz w:val="21"/>
                <w:szCs w:val="21"/>
              </w:rPr>
              <w:t>的翻垛</w:t>
            </w:r>
          </w:p>
        </w:tc>
      </w:tr>
      <w:tr w14:paraId="6211BD73" w14:textId="77777777" w:rsidTr="00216D14">
        <w:tblPrEx>
          <w:tblW w:w="9113" w:type="dxa"/>
          <w:jc w:val="center"/>
          <w:shd w:val="clear" w:color="auto" w:fill="FFFFFF"/>
          <w:tblLayout w:type="fixed"/>
          <w:tblLook w:val="04A0"/>
        </w:tblPrEx>
        <w:trPr>
          <w:jc w:val="center"/>
        </w:trPr>
        <w:tc>
          <w:tcPr>
            <w:tcW w:w="1820" w:type="dxa"/>
            <w:shd w:val="clear" w:color="auto" w:fill="FFFFFF"/>
            <w:vAlign w:val="center"/>
          </w:tcPr>
          <w:p w:rsidR="00752F9D" w:rsidP="00216D14" w14:paraId="175F1268" w14:textId="77777777">
            <w:pPr>
              <w:spacing w:line="240" w:lineRule="auto"/>
              <w:ind w:firstLine="0" w:firstLineChars="0"/>
              <w:jc w:val="center"/>
              <w:rPr>
                <w:sz w:val="21"/>
                <w:szCs w:val="21"/>
              </w:rPr>
            </w:pPr>
            <w:r>
              <w:rPr>
                <w:sz w:val="21"/>
                <w:szCs w:val="21"/>
              </w:rPr>
              <w:t>圆形钢筋直径不准</w:t>
            </w:r>
          </w:p>
        </w:tc>
        <w:tc>
          <w:tcPr>
            <w:tcW w:w="3402" w:type="dxa"/>
            <w:shd w:val="clear" w:color="auto" w:fill="FFFFFF"/>
            <w:vAlign w:val="center"/>
          </w:tcPr>
          <w:p w:rsidR="00752F9D" w:rsidP="00216D14" w14:paraId="3551F0E4" w14:textId="77777777">
            <w:pPr>
              <w:spacing w:line="240" w:lineRule="auto"/>
              <w:ind w:firstLine="0" w:firstLineChars="0"/>
              <w:jc w:val="center"/>
              <w:rPr>
                <w:sz w:val="21"/>
                <w:szCs w:val="21"/>
              </w:rPr>
            </w:pPr>
            <w:r>
              <w:rPr>
                <w:sz w:val="21"/>
                <w:szCs w:val="21"/>
              </w:rPr>
              <w:t>圆形螺旋</w:t>
            </w:r>
            <w:r>
              <w:rPr>
                <w:sz w:val="21"/>
                <w:szCs w:val="21"/>
              </w:rPr>
              <w:t>筋</w:t>
            </w:r>
            <w:r>
              <w:rPr>
                <w:sz w:val="21"/>
                <w:szCs w:val="21"/>
              </w:rPr>
              <w:t>成型所得的直径尺寸与绑扎时拉开的螺距和钢筋原材料弹性性能有关，直径不准是由于没有很好的考虑这两点因素</w:t>
            </w:r>
          </w:p>
        </w:tc>
        <w:tc>
          <w:tcPr>
            <w:tcW w:w="3891" w:type="dxa"/>
            <w:shd w:val="clear" w:color="auto" w:fill="FFFFFF"/>
            <w:vAlign w:val="center"/>
          </w:tcPr>
          <w:p w:rsidR="00752F9D" w:rsidP="00216D14" w14:paraId="23933981" w14:textId="77777777">
            <w:pPr>
              <w:spacing w:line="240" w:lineRule="auto"/>
              <w:ind w:firstLine="0" w:firstLineChars="0"/>
              <w:jc w:val="center"/>
              <w:rPr>
                <w:sz w:val="21"/>
                <w:szCs w:val="21"/>
              </w:rPr>
            </w:pPr>
            <w:r>
              <w:rPr>
                <w:sz w:val="21"/>
                <w:szCs w:val="21"/>
              </w:rPr>
              <w:t>根据钢筋原材料实际性能和构件所要求的螺距大小预先确定卷筒的直径。当盘缠在圆筒上的钢筋放松时，螺旋筋就会往外弹出一些，拉开螺距后又会使直径略微缩小，其间差值由计算确定</w:t>
            </w:r>
          </w:p>
        </w:tc>
      </w:tr>
      <w:tr w14:paraId="252BF1D6" w14:textId="77777777" w:rsidTr="00216D14">
        <w:tblPrEx>
          <w:tblW w:w="9113" w:type="dxa"/>
          <w:jc w:val="center"/>
          <w:shd w:val="clear" w:color="auto" w:fill="FFFFFF"/>
          <w:tblLayout w:type="fixed"/>
          <w:tblLook w:val="04A0"/>
        </w:tblPrEx>
        <w:trPr>
          <w:jc w:val="center"/>
        </w:trPr>
        <w:tc>
          <w:tcPr>
            <w:tcW w:w="1820" w:type="dxa"/>
            <w:shd w:val="clear" w:color="auto" w:fill="FFFFFF"/>
            <w:vAlign w:val="center"/>
          </w:tcPr>
          <w:p w:rsidR="00752F9D" w:rsidP="00216D14" w14:paraId="5D9DD415" w14:textId="77777777">
            <w:pPr>
              <w:spacing w:line="240" w:lineRule="auto"/>
              <w:ind w:firstLine="0" w:firstLineChars="0"/>
              <w:jc w:val="center"/>
              <w:rPr>
                <w:sz w:val="21"/>
                <w:szCs w:val="21"/>
              </w:rPr>
            </w:pPr>
            <w:r>
              <w:rPr>
                <w:sz w:val="21"/>
                <w:szCs w:val="21"/>
              </w:rPr>
              <w:t>箍筋弯钩形式不对</w:t>
            </w:r>
          </w:p>
        </w:tc>
        <w:tc>
          <w:tcPr>
            <w:tcW w:w="3402" w:type="dxa"/>
            <w:shd w:val="clear" w:color="auto" w:fill="FFFFFF"/>
            <w:vAlign w:val="center"/>
          </w:tcPr>
          <w:p w:rsidR="00752F9D" w:rsidP="00216D14" w14:paraId="0ADE0FFC" w14:textId="77777777">
            <w:pPr>
              <w:spacing w:line="240" w:lineRule="auto"/>
              <w:ind w:firstLine="0" w:firstLineChars="0"/>
              <w:jc w:val="center"/>
              <w:rPr>
                <w:sz w:val="21"/>
                <w:szCs w:val="21"/>
              </w:rPr>
            </w:pPr>
            <w:r>
              <w:rPr>
                <w:sz w:val="21"/>
                <w:szCs w:val="21"/>
              </w:rPr>
              <w:t>不熟悉箍筋使用条件，忽视规范规定的弯钩形式使用范围；配料任务多，各种弯钩形式取样混乱</w:t>
            </w:r>
          </w:p>
        </w:tc>
        <w:tc>
          <w:tcPr>
            <w:tcW w:w="3891" w:type="dxa"/>
            <w:shd w:val="clear" w:color="auto" w:fill="FFFFFF"/>
            <w:vAlign w:val="center"/>
          </w:tcPr>
          <w:p w:rsidR="00752F9D" w:rsidP="00216D14" w14:paraId="0417EEAC" w14:textId="77777777">
            <w:pPr>
              <w:spacing w:line="240" w:lineRule="auto"/>
              <w:ind w:firstLine="0" w:firstLineChars="0"/>
              <w:jc w:val="center"/>
              <w:rPr>
                <w:sz w:val="21"/>
                <w:szCs w:val="21"/>
              </w:rPr>
            </w:pPr>
            <w:r>
              <w:rPr>
                <w:sz w:val="21"/>
                <w:szCs w:val="21"/>
              </w:rPr>
              <w:t>熟悉各种弯钩的应用范围和相关规定，特别是对于斜弯钩，是用于有抗震要求</w:t>
            </w:r>
            <w:r>
              <w:rPr>
                <w:sz w:val="21"/>
                <w:szCs w:val="21"/>
              </w:rPr>
              <w:t>和受扭的</w:t>
            </w:r>
            <w:r>
              <w:rPr>
                <w:sz w:val="21"/>
                <w:szCs w:val="21"/>
              </w:rPr>
              <w:t>结构，在钢筋加工的配料过程中要注意图纸上的标注和说明</w:t>
            </w:r>
          </w:p>
        </w:tc>
      </w:tr>
    </w:tbl>
    <w:p w:rsidR="00752F9D" w:rsidP="00752F9D" w14:paraId="21E95ECF" w14:textId="77777777">
      <w:pPr>
        <w:ind w:firstLine="480"/>
      </w:pPr>
      <w:r>
        <w:rPr>
          <w:rFonts w:hint="eastAsia"/>
        </w:rPr>
        <w:t>（</w:t>
      </w:r>
      <w:r>
        <w:rPr>
          <w:rFonts w:hint="eastAsia"/>
        </w:rPr>
        <w:t>2</w:t>
      </w:r>
      <w:r>
        <w:rPr>
          <w:rFonts w:hint="eastAsia"/>
        </w:rPr>
        <w:t>）</w:t>
      </w:r>
      <w:r>
        <w:t>钢筋直螺纹连接工程质量通病防治措施</w:t>
      </w:r>
    </w:p>
    <w:tbl>
      <w:tblPr>
        <w:tblStyle w:val="TableNormal"/>
        <w:tblW w:w="9199"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1777"/>
        <w:gridCol w:w="3206"/>
        <w:gridCol w:w="4216"/>
      </w:tblGrid>
      <w:tr w14:paraId="2C724C69" w14:textId="77777777" w:rsidTr="00216D14">
        <w:tblPrEx>
          <w:tblW w:w="9199"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399"/>
          <w:jc w:val="center"/>
        </w:trPr>
        <w:tc>
          <w:tcPr>
            <w:tcW w:w="1777" w:type="dxa"/>
            <w:shd w:val="clear" w:color="auto" w:fill="FFFFFF"/>
            <w:vAlign w:val="center"/>
          </w:tcPr>
          <w:p w:rsidR="00752F9D" w:rsidP="00216D14" w14:paraId="10E6EA4B" w14:textId="77777777">
            <w:pPr>
              <w:spacing w:line="240" w:lineRule="auto"/>
              <w:ind w:firstLine="0" w:firstLineChars="0"/>
              <w:jc w:val="center"/>
              <w:rPr>
                <w:sz w:val="21"/>
                <w:szCs w:val="21"/>
              </w:rPr>
            </w:pPr>
            <w:r>
              <w:rPr>
                <w:sz w:val="21"/>
                <w:szCs w:val="21"/>
              </w:rPr>
              <w:t>现象</w:t>
            </w:r>
          </w:p>
        </w:tc>
        <w:tc>
          <w:tcPr>
            <w:tcW w:w="3206" w:type="dxa"/>
            <w:shd w:val="clear" w:color="auto" w:fill="FFFFFF"/>
            <w:vAlign w:val="center"/>
          </w:tcPr>
          <w:p w:rsidR="00752F9D" w:rsidP="00216D14" w14:paraId="05B6F07A" w14:textId="77777777">
            <w:pPr>
              <w:spacing w:line="240" w:lineRule="auto"/>
              <w:ind w:firstLine="0" w:firstLineChars="0"/>
              <w:jc w:val="center"/>
              <w:rPr>
                <w:sz w:val="21"/>
                <w:szCs w:val="21"/>
              </w:rPr>
            </w:pPr>
            <w:r>
              <w:rPr>
                <w:sz w:val="21"/>
                <w:szCs w:val="21"/>
              </w:rPr>
              <w:t>产生原因</w:t>
            </w:r>
          </w:p>
        </w:tc>
        <w:tc>
          <w:tcPr>
            <w:tcW w:w="4216" w:type="dxa"/>
            <w:shd w:val="clear" w:color="auto" w:fill="FFFFFF"/>
            <w:vAlign w:val="center"/>
          </w:tcPr>
          <w:p w:rsidR="00752F9D" w:rsidP="00216D14" w14:paraId="563438C2" w14:textId="77777777">
            <w:pPr>
              <w:spacing w:line="240" w:lineRule="auto"/>
              <w:ind w:firstLine="0" w:firstLineChars="0"/>
              <w:jc w:val="center"/>
              <w:rPr>
                <w:sz w:val="21"/>
                <w:szCs w:val="21"/>
              </w:rPr>
            </w:pPr>
            <w:r>
              <w:rPr>
                <w:sz w:val="21"/>
                <w:szCs w:val="21"/>
              </w:rPr>
              <w:t>防治措施</w:t>
            </w:r>
          </w:p>
        </w:tc>
      </w:tr>
      <w:tr w14:paraId="799587AD" w14:textId="77777777" w:rsidTr="00216D14">
        <w:tblPrEx>
          <w:tblW w:w="9199" w:type="dxa"/>
          <w:jc w:val="center"/>
          <w:shd w:val="clear" w:color="auto" w:fill="FFFFFF"/>
          <w:tblLayout w:type="fixed"/>
          <w:tblLook w:val="04A0"/>
        </w:tblPrEx>
        <w:trPr>
          <w:trHeight w:val="476"/>
          <w:jc w:val="center"/>
        </w:trPr>
        <w:tc>
          <w:tcPr>
            <w:tcW w:w="1777" w:type="dxa"/>
            <w:shd w:val="clear" w:color="auto" w:fill="FFFFFF"/>
          </w:tcPr>
          <w:p w:rsidR="00752F9D" w:rsidP="00216D14" w14:paraId="37EA1B22" w14:textId="77777777">
            <w:pPr>
              <w:spacing w:line="240" w:lineRule="auto"/>
              <w:ind w:firstLine="0" w:firstLineChars="0"/>
              <w:jc w:val="center"/>
              <w:rPr>
                <w:sz w:val="21"/>
                <w:szCs w:val="21"/>
              </w:rPr>
            </w:pPr>
            <w:r>
              <w:rPr>
                <w:sz w:val="21"/>
                <w:szCs w:val="21"/>
              </w:rPr>
              <w:t>钢筋套丝缺陷</w:t>
            </w:r>
          </w:p>
        </w:tc>
        <w:tc>
          <w:tcPr>
            <w:tcW w:w="3206" w:type="dxa"/>
            <w:shd w:val="clear" w:color="auto" w:fill="FFFFFF"/>
          </w:tcPr>
          <w:p w:rsidR="00752F9D" w:rsidP="00216D14" w14:paraId="2B1FA9AA" w14:textId="77777777">
            <w:pPr>
              <w:spacing w:line="240" w:lineRule="auto"/>
              <w:ind w:firstLine="0" w:firstLineChars="0"/>
              <w:jc w:val="center"/>
              <w:rPr>
                <w:sz w:val="21"/>
                <w:szCs w:val="21"/>
              </w:rPr>
            </w:pPr>
            <w:r>
              <w:rPr>
                <w:sz w:val="21"/>
                <w:szCs w:val="21"/>
              </w:rPr>
              <w:t>操作工人未经培训或操作不当</w:t>
            </w:r>
          </w:p>
        </w:tc>
        <w:tc>
          <w:tcPr>
            <w:tcW w:w="4216" w:type="dxa"/>
            <w:shd w:val="clear" w:color="auto" w:fill="FFFFFF"/>
          </w:tcPr>
          <w:p w:rsidR="00752F9D" w:rsidP="00216D14" w14:paraId="78BCAF14" w14:textId="77777777">
            <w:pPr>
              <w:spacing w:line="240" w:lineRule="auto"/>
              <w:ind w:firstLine="0" w:firstLineChars="0"/>
              <w:jc w:val="center"/>
              <w:rPr>
                <w:sz w:val="21"/>
                <w:szCs w:val="21"/>
              </w:rPr>
            </w:pPr>
            <w:r>
              <w:rPr>
                <w:sz w:val="21"/>
                <w:szCs w:val="21"/>
              </w:rPr>
              <w:t>对操作工人培训，取得合格证后再上岗</w:t>
            </w:r>
          </w:p>
        </w:tc>
      </w:tr>
      <w:tr w14:paraId="137B9F80" w14:textId="77777777" w:rsidTr="00216D14">
        <w:tblPrEx>
          <w:tblW w:w="9199" w:type="dxa"/>
          <w:jc w:val="center"/>
          <w:shd w:val="clear" w:color="auto" w:fill="FFFFFF"/>
          <w:tblLayout w:type="fixed"/>
          <w:tblLook w:val="04A0"/>
        </w:tblPrEx>
        <w:trPr>
          <w:trHeight w:val="476"/>
          <w:jc w:val="center"/>
        </w:trPr>
        <w:tc>
          <w:tcPr>
            <w:tcW w:w="1777" w:type="dxa"/>
            <w:shd w:val="clear" w:color="auto" w:fill="FFFFFF"/>
          </w:tcPr>
          <w:p w:rsidR="00752F9D" w:rsidP="00216D14" w14:paraId="7882E9F6" w14:textId="77777777">
            <w:pPr>
              <w:spacing w:line="240" w:lineRule="auto"/>
              <w:ind w:firstLine="0" w:firstLineChars="0"/>
              <w:jc w:val="center"/>
              <w:rPr>
                <w:sz w:val="21"/>
                <w:szCs w:val="21"/>
              </w:rPr>
            </w:pPr>
            <w:r>
              <w:rPr>
                <w:sz w:val="21"/>
                <w:szCs w:val="21"/>
              </w:rPr>
              <w:t>接头露丝：拧紧后外露丝扣超过一个完整扣</w:t>
            </w:r>
          </w:p>
        </w:tc>
        <w:tc>
          <w:tcPr>
            <w:tcW w:w="3206" w:type="dxa"/>
            <w:shd w:val="clear" w:color="auto" w:fill="FFFFFF"/>
          </w:tcPr>
          <w:p w:rsidR="00752F9D" w:rsidP="00216D14" w14:paraId="515674C8" w14:textId="77777777">
            <w:pPr>
              <w:spacing w:line="240" w:lineRule="auto"/>
              <w:ind w:firstLine="0" w:firstLineChars="0"/>
              <w:jc w:val="center"/>
              <w:rPr>
                <w:sz w:val="21"/>
                <w:szCs w:val="21"/>
              </w:rPr>
            </w:pPr>
            <w:r>
              <w:rPr>
                <w:sz w:val="21"/>
                <w:szCs w:val="21"/>
              </w:rPr>
              <w:t>接头的拧紧力矩值没有达到标准或漏拧；接头套丝过长</w:t>
            </w:r>
          </w:p>
        </w:tc>
        <w:tc>
          <w:tcPr>
            <w:tcW w:w="4216" w:type="dxa"/>
            <w:shd w:val="clear" w:color="auto" w:fill="FFFFFF"/>
          </w:tcPr>
          <w:p w:rsidR="00752F9D" w:rsidP="00216D14" w14:paraId="7CCB0494" w14:textId="77777777">
            <w:pPr>
              <w:spacing w:line="240" w:lineRule="auto"/>
              <w:ind w:firstLine="0" w:firstLineChars="0"/>
              <w:jc w:val="center"/>
              <w:rPr>
                <w:sz w:val="21"/>
                <w:szCs w:val="21"/>
              </w:rPr>
            </w:pPr>
            <w:r>
              <w:rPr>
                <w:sz w:val="21"/>
                <w:szCs w:val="21"/>
              </w:rPr>
              <w:t>按规定的力矩值，用力矩扳手</w:t>
            </w:r>
            <w:r>
              <w:rPr>
                <w:sz w:val="21"/>
                <w:szCs w:val="21"/>
              </w:rPr>
              <w:t>拧</w:t>
            </w:r>
            <w:r>
              <w:rPr>
                <w:sz w:val="21"/>
                <w:szCs w:val="21"/>
              </w:rPr>
              <w:t>紧接头；连接完的接头必须立即用</w:t>
            </w:r>
            <w:r>
              <w:rPr>
                <w:sz w:val="21"/>
                <w:szCs w:val="21"/>
              </w:rPr>
              <w:t>油漆做</w:t>
            </w:r>
            <w:r>
              <w:rPr>
                <w:sz w:val="21"/>
                <w:szCs w:val="21"/>
              </w:rPr>
              <w:t>标记，防止漏拧；规范套丝长度</w:t>
            </w:r>
          </w:p>
        </w:tc>
      </w:tr>
    </w:tbl>
    <w:p w:rsidR="00752F9D" w:rsidP="00752F9D" w14:paraId="08A29D30" w14:textId="77777777">
      <w:pPr>
        <w:ind w:firstLine="480"/>
      </w:pPr>
      <w:r>
        <w:rPr>
          <w:rFonts w:hint="eastAsia"/>
        </w:rPr>
        <w:t>（</w:t>
      </w:r>
      <w:r>
        <w:rPr>
          <w:rFonts w:hint="eastAsia"/>
        </w:rPr>
        <w:t>3</w:t>
      </w:r>
      <w:r>
        <w:rPr>
          <w:rFonts w:hint="eastAsia"/>
        </w:rPr>
        <w:t>）</w:t>
      </w:r>
      <w:r>
        <w:t>钢筋安装工程质量通病防治措施</w:t>
      </w:r>
    </w:p>
    <w:tbl>
      <w:tblPr>
        <w:tblStyle w:val="TableNormal"/>
        <w:tblW w:w="9199"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269"/>
        <w:gridCol w:w="3402"/>
        <w:gridCol w:w="3528"/>
      </w:tblGrid>
      <w:tr w14:paraId="7866166C" w14:textId="77777777" w:rsidTr="00216D14">
        <w:tblPrEx>
          <w:tblW w:w="9199"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399"/>
          <w:jc w:val="center"/>
        </w:trPr>
        <w:tc>
          <w:tcPr>
            <w:tcW w:w="2269" w:type="dxa"/>
            <w:shd w:val="clear" w:color="auto" w:fill="FFFFFF"/>
            <w:vAlign w:val="center"/>
          </w:tcPr>
          <w:p w:rsidR="00752F9D" w:rsidP="00216D14" w14:paraId="6174E9F1" w14:textId="77777777">
            <w:pPr>
              <w:spacing w:line="240" w:lineRule="auto"/>
              <w:ind w:firstLine="0" w:firstLineChars="0"/>
              <w:jc w:val="center"/>
              <w:rPr>
                <w:sz w:val="21"/>
                <w:szCs w:val="21"/>
              </w:rPr>
            </w:pPr>
            <w:r>
              <w:rPr>
                <w:sz w:val="21"/>
                <w:szCs w:val="21"/>
              </w:rPr>
              <w:t>现象</w:t>
            </w:r>
          </w:p>
        </w:tc>
        <w:tc>
          <w:tcPr>
            <w:tcW w:w="3402" w:type="dxa"/>
            <w:shd w:val="clear" w:color="auto" w:fill="FFFFFF"/>
            <w:vAlign w:val="center"/>
          </w:tcPr>
          <w:p w:rsidR="00752F9D" w:rsidP="00216D14" w14:paraId="5D3FA288" w14:textId="77777777">
            <w:pPr>
              <w:spacing w:line="240" w:lineRule="auto"/>
              <w:ind w:firstLine="0" w:firstLineChars="0"/>
              <w:jc w:val="center"/>
              <w:rPr>
                <w:sz w:val="21"/>
                <w:szCs w:val="21"/>
              </w:rPr>
            </w:pPr>
            <w:r>
              <w:rPr>
                <w:sz w:val="21"/>
                <w:szCs w:val="21"/>
              </w:rPr>
              <w:t>产生原因</w:t>
            </w:r>
          </w:p>
        </w:tc>
        <w:tc>
          <w:tcPr>
            <w:tcW w:w="3528" w:type="dxa"/>
            <w:shd w:val="clear" w:color="auto" w:fill="FFFFFF"/>
            <w:vAlign w:val="center"/>
          </w:tcPr>
          <w:p w:rsidR="00752F9D" w:rsidP="00216D14" w14:paraId="6D4B2F65" w14:textId="77777777">
            <w:pPr>
              <w:spacing w:line="240" w:lineRule="auto"/>
              <w:ind w:firstLine="0" w:firstLineChars="0"/>
              <w:jc w:val="center"/>
              <w:rPr>
                <w:sz w:val="21"/>
                <w:szCs w:val="21"/>
              </w:rPr>
            </w:pPr>
            <w:r>
              <w:rPr>
                <w:sz w:val="21"/>
                <w:szCs w:val="21"/>
              </w:rPr>
              <w:t>防治措施</w:t>
            </w:r>
          </w:p>
        </w:tc>
      </w:tr>
      <w:tr w14:paraId="4449B4A4" w14:textId="77777777" w:rsidTr="00216D14">
        <w:tblPrEx>
          <w:tblW w:w="9199" w:type="dxa"/>
          <w:jc w:val="center"/>
          <w:shd w:val="clear" w:color="auto" w:fill="FFFFFF"/>
          <w:tblLayout w:type="fixed"/>
          <w:tblLook w:val="04A0"/>
        </w:tblPrEx>
        <w:trPr>
          <w:trHeight w:val="476"/>
          <w:jc w:val="center"/>
        </w:trPr>
        <w:tc>
          <w:tcPr>
            <w:tcW w:w="2269" w:type="dxa"/>
            <w:shd w:val="clear" w:color="auto" w:fill="FFFFFF"/>
            <w:vAlign w:val="center"/>
          </w:tcPr>
          <w:p w:rsidR="00752F9D" w:rsidP="00216D14" w14:paraId="7F771A40" w14:textId="77777777">
            <w:pPr>
              <w:spacing w:line="240" w:lineRule="auto"/>
              <w:ind w:firstLine="0" w:firstLineChars="0"/>
              <w:jc w:val="center"/>
              <w:rPr>
                <w:sz w:val="21"/>
                <w:szCs w:val="21"/>
              </w:rPr>
            </w:pPr>
            <w:r>
              <w:rPr>
                <w:sz w:val="21"/>
                <w:szCs w:val="21"/>
              </w:rPr>
              <w:t>骨架外形尺寸不准、歪；扣筋被踩向下位移</w:t>
            </w:r>
          </w:p>
        </w:tc>
        <w:tc>
          <w:tcPr>
            <w:tcW w:w="3402" w:type="dxa"/>
            <w:shd w:val="clear" w:color="auto" w:fill="FFFFFF"/>
            <w:vAlign w:val="center"/>
          </w:tcPr>
          <w:p w:rsidR="00752F9D" w:rsidP="00216D14" w14:paraId="1737148B" w14:textId="77777777">
            <w:pPr>
              <w:spacing w:line="240" w:lineRule="auto"/>
              <w:ind w:firstLine="0" w:firstLineChars="0"/>
              <w:jc w:val="center"/>
              <w:rPr>
                <w:sz w:val="21"/>
                <w:szCs w:val="21"/>
              </w:rPr>
            </w:pPr>
            <w:r>
              <w:rPr>
                <w:sz w:val="21"/>
                <w:szCs w:val="21"/>
              </w:rPr>
              <w:t>多根钢筋端部未对齐，绑扎时个别钢筋偏离规定位置</w:t>
            </w:r>
          </w:p>
        </w:tc>
        <w:tc>
          <w:tcPr>
            <w:tcW w:w="3528" w:type="dxa"/>
            <w:shd w:val="clear" w:color="auto" w:fill="FFFFFF"/>
            <w:vAlign w:val="center"/>
          </w:tcPr>
          <w:p w:rsidR="00752F9D" w:rsidP="00216D14" w14:paraId="371BE5BF" w14:textId="77777777">
            <w:pPr>
              <w:spacing w:line="240" w:lineRule="auto"/>
              <w:ind w:firstLine="0" w:firstLineChars="0"/>
              <w:jc w:val="center"/>
              <w:rPr>
                <w:sz w:val="21"/>
                <w:szCs w:val="21"/>
              </w:rPr>
            </w:pPr>
            <w:r>
              <w:rPr>
                <w:sz w:val="21"/>
                <w:szCs w:val="21"/>
              </w:rPr>
              <w:t>绑扎时将钢筋端部对齐，防止钢筋绑扎偏斜或骨架扭曲</w:t>
            </w:r>
          </w:p>
        </w:tc>
      </w:tr>
      <w:tr w14:paraId="718A8E56" w14:textId="77777777" w:rsidTr="00216D14">
        <w:tblPrEx>
          <w:tblW w:w="9199" w:type="dxa"/>
          <w:jc w:val="center"/>
          <w:shd w:val="clear" w:color="auto" w:fill="FFFFFF"/>
          <w:tblLayout w:type="fixed"/>
          <w:tblLook w:val="04A0"/>
        </w:tblPrEx>
        <w:trPr>
          <w:trHeight w:val="476"/>
          <w:jc w:val="center"/>
        </w:trPr>
        <w:tc>
          <w:tcPr>
            <w:tcW w:w="2269" w:type="dxa"/>
            <w:shd w:val="clear" w:color="auto" w:fill="FFFFFF"/>
            <w:vAlign w:val="center"/>
          </w:tcPr>
          <w:p w:rsidR="00752F9D" w:rsidP="00216D14" w14:paraId="5AA3D2C4" w14:textId="77777777">
            <w:pPr>
              <w:spacing w:line="240" w:lineRule="auto"/>
              <w:ind w:firstLine="0" w:firstLineChars="0"/>
              <w:jc w:val="center"/>
              <w:rPr>
                <w:sz w:val="21"/>
                <w:szCs w:val="21"/>
              </w:rPr>
            </w:pPr>
            <w:r>
              <w:rPr>
                <w:sz w:val="21"/>
                <w:szCs w:val="21"/>
              </w:rPr>
              <w:t>柱、墙钢筋位移</w:t>
            </w:r>
          </w:p>
        </w:tc>
        <w:tc>
          <w:tcPr>
            <w:tcW w:w="3402" w:type="dxa"/>
            <w:shd w:val="clear" w:color="auto" w:fill="FFFFFF"/>
            <w:vAlign w:val="center"/>
          </w:tcPr>
          <w:p w:rsidR="00752F9D" w:rsidP="00216D14" w14:paraId="59D98537" w14:textId="77777777">
            <w:pPr>
              <w:spacing w:line="240" w:lineRule="auto"/>
              <w:ind w:firstLine="0" w:firstLineChars="0"/>
              <w:jc w:val="center"/>
              <w:rPr>
                <w:sz w:val="21"/>
                <w:szCs w:val="21"/>
              </w:rPr>
            </w:pPr>
            <w:r>
              <w:rPr>
                <w:sz w:val="21"/>
                <w:szCs w:val="21"/>
              </w:rPr>
              <w:t>固定钢筋的措施不可靠，在混凝土浇筑过程中被碰撞，偏离固定位置</w:t>
            </w:r>
          </w:p>
        </w:tc>
        <w:tc>
          <w:tcPr>
            <w:tcW w:w="3528" w:type="dxa"/>
            <w:shd w:val="clear" w:color="auto" w:fill="FFFFFF"/>
            <w:vAlign w:val="center"/>
          </w:tcPr>
          <w:p w:rsidR="00752F9D" w:rsidP="00216D14" w14:paraId="08D86AEC" w14:textId="77777777">
            <w:pPr>
              <w:spacing w:line="240" w:lineRule="auto"/>
              <w:ind w:firstLine="0" w:firstLineChars="0"/>
              <w:jc w:val="center"/>
              <w:rPr>
                <w:sz w:val="21"/>
                <w:szCs w:val="21"/>
              </w:rPr>
            </w:pPr>
            <w:r>
              <w:rPr>
                <w:sz w:val="21"/>
                <w:szCs w:val="21"/>
              </w:rPr>
              <w:t>墙、柱主筋的插筋与底板上、下筋要固定绑扎牢固，确保位置准确。必要时可附加钢筋电焊焊牢，混凝土浇筑前、后要有专人检查修整</w:t>
            </w:r>
          </w:p>
        </w:tc>
      </w:tr>
      <w:tr w14:paraId="64E3D28F" w14:textId="77777777" w:rsidTr="00216D14">
        <w:tblPrEx>
          <w:tblW w:w="9199" w:type="dxa"/>
          <w:jc w:val="center"/>
          <w:shd w:val="clear" w:color="auto" w:fill="FFFFFF"/>
          <w:tblLayout w:type="fixed"/>
          <w:tblLook w:val="04A0"/>
        </w:tblPrEx>
        <w:trPr>
          <w:trHeight w:val="476"/>
          <w:jc w:val="center"/>
        </w:trPr>
        <w:tc>
          <w:tcPr>
            <w:tcW w:w="2269" w:type="dxa"/>
            <w:shd w:val="clear" w:color="auto" w:fill="FFFFFF"/>
            <w:vAlign w:val="center"/>
          </w:tcPr>
          <w:p w:rsidR="00752F9D" w:rsidP="00216D14" w14:paraId="6B8378B1" w14:textId="77777777">
            <w:pPr>
              <w:spacing w:line="240" w:lineRule="auto"/>
              <w:ind w:firstLine="0" w:firstLineChars="0"/>
              <w:jc w:val="center"/>
              <w:rPr>
                <w:sz w:val="21"/>
                <w:szCs w:val="21"/>
              </w:rPr>
            </w:pPr>
            <w:r>
              <w:rPr>
                <w:sz w:val="21"/>
                <w:szCs w:val="21"/>
              </w:rPr>
              <w:t>受力</w:t>
            </w:r>
            <w:r>
              <w:rPr>
                <w:sz w:val="21"/>
                <w:szCs w:val="21"/>
              </w:rPr>
              <w:t>筋</w:t>
            </w:r>
            <w:r>
              <w:rPr>
                <w:sz w:val="21"/>
                <w:szCs w:val="21"/>
              </w:rPr>
              <w:t>保护层不符规定，露筋</w:t>
            </w:r>
          </w:p>
        </w:tc>
        <w:tc>
          <w:tcPr>
            <w:tcW w:w="3402" w:type="dxa"/>
            <w:shd w:val="clear" w:color="auto" w:fill="FFFFFF"/>
            <w:vAlign w:val="center"/>
          </w:tcPr>
          <w:p w:rsidR="00752F9D" w:rsidP="00216D14" w14:paraId="2DBA1D75" w14:textId="77777777">
            <w:pPr>
              <w:spacing w:after="0" w:line="240" w:lineRule="auto"/>
              <w:ind w:firstLine="0" w:firstLineChars="0"/>
              <w:jc w:val="center"/>
              <w:rPr>
                <w:sz w:val="21"/>
                <w:szCs w:val="21"/>
              </w:rPr>
            </w:pPr>
            <w:r>
              <w:rPr>
                <w:sz w:val="21"/>
                <w:szCs w:val="21"/>
              </w:rPr>
              <w:t>混凝土</w:t>
            </w:r>
            <w:r>
              <w:rPr>
                <w:sz w:val="21"/>
                <w:szCs w:val="21"/>
              </w:rPr>
              <w:t>保护层垫块间距</w:t>
            </w:r>
            <w:r>
              <w:rPr>
                <w:sz w:val="21"/>
                <w:szCs w:val="21"/>
              </w:rPr>
              <w:t>太大或脱落；钢筋绑扎骨架尺寸偏差大，局部接触模板；混凝土浇筑时，钢筋</w:t>
            </w:r>
          </w:p>
        </w:tc>
        <w:tc>
          <w:tcPr>
            <w:tcW w:w="3528" w:type="dxa"/>
            <w:shd w:val="clear" w:color="auto" w:fill="FFFFFF"/>
            <w:vAlign w:val="center"/>
          </w:tcPr>
          <w:p w:rsidR="00752F9D" w:rsidP="00216D14" w14:paraId="5808CE6B" w14:textId="77777777">
            <w:pPr>
              <w:spacing w:after="0" w:line="240" w:lineRule="auto"/>
              <w:ind w:firstLine="0" w:firstLineChars="0"/>
              <w:jc w:val="center"/>
              <w:rPr>
                <w:sz w:val="21"/>
                <w:szCs w:val="21"/>
              </w:rPr>
            </w:pPr>
            <w:r>
              <w:rPr>
                <w:sz w:val="21"/>
                <w:szCs w:val="21"/>
              </w:rPr>
              <w:t>混凝土</w:t>
            </w:r>
            <w:r>
              <w:rPr>
                <w:sz w:val="21"/>
                <w:szCs w:val="21"/>
              </w:rPr>
              <w:t>保护层垫块要</w:t>
            </w:r>
            <w:r>
              <w:rPr>
                <w:sz w:val="21"/>
                <w:szCs w:val="21"/>
              </w:rPr>
              <w:t>适量可靠；钢筋绑扎时要控制好外形尺寸；混凝土浇筑时，要避免钢筋受碰撞位</w:t>
            </w:r>
          </w:p>
        </w:tc>
      </w:tr>
    </w:tbl>
    <w:p>
      <w:pPr>
        <w:sectPr>
          <w:type w:val="nextPage"/>
          <w:pgSz w:w="11906" w:h="16838"/>
          <w:pgMar w:top="1440" w:right="1800" w:bottom="1440" w:left="1800" w:header="851" w:footer="992" w:gutter="0"/>
          <w:pgNumType w:start="4"/>
          <w:cols w:space="425"/>
          <w:titlePg w:val="0"/>
          <w:docGrid w:type="lines" w:linePitch="312"/>
        </w:sectPr>
      </w:pPr>
    </w:p>
    <w:tbl>
      <w:tblPr>
        <w:tblStyle w:val="TableNormal"/>
        <w:tblW w:w="9199"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269"/>
        <w:gridCol w:w="3402"/>
        <w:gridCol w:w="3528"/>
      </w:tblGrid>
      <w:tr w14:paraId="64E3D28F" w14:textId="77777777" w:rsidTr="00216D14">
        <w:tblPrEx>
          <w:tblW w:w="9199"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476"/>
          <w:jc w:val="center"/>
        </w:trPr>
        <w:tc>
          <w:tcPr>
            <w:tcW w:w="2269" w:type="dxa"/>
            <w:shd w:val="clear" w:color="auto" w:fill="FFFFFF"/>
            <w:vAlign w:val="center"/>
          </w:tcPr>
          <w:p/>
        </w:tc>
        <w:tc>
          <w:tcPr>
            <w:tcW w:w="3402" w:type="dxa"/>
            <w:shd w:val="clear" w:color="auto" w:fill="FFFFFF"/>
            <w:vAlign w:val="center"/>
          </w:tcPr>
          <w:p w:rsidR="00752F9D" w:rsidP="00216D14" w14:textId="77777777">
            <w:pPr>
              <w:spacing w:before="0" w:line="240" w:lineRule="auto"/>
              <w:ind w:firstLine="0" w:firstLineChars="0"/>
              <w:jc w:val="center"/>
              <w:rPr>
                <w:sz w:val="21"/>
                <w:szCs w:val="21"/>
              </w:rPr>
            </w:pPr>
            <w:r>
              <w:rPr>
                <w:sz w:val="21"/>
                <w:szCs w:val="21"/>
              </w:rPr>
              <w:t>受碰撞位移</w:t>
            </w:r>
          </w:p>
        </w:tc>
        <w:tc>
          <w:tcPr>
            <w:tcW w:w="3528" w:type="dxa"/>
            <w:shd w:val="clear" w:color="auto" w:fill="FFFFFF"/>
            <w:vAlign w:val="center"/>
          </w:tcPr>
          <w:p w:rsidR="00752F9D" w:rsidP="00216D14" w14:textId="77777777">
            <w:pPr>
              <w:spacing w:before="0" w:line="240" w:lineRule="auto"/>
              <w:ind w:firstLine="0" w:firstLineChars="0"/>
              <w:jc w:val="center"/>
              <w:rPr>
                <w:sz w:val="21"/>
                <w:szCs w:val="21"/>
              </w:rPr>
            </w:pPr>
            <w:r>
              <w:rPr>
                <w:sz w:val="21"/>
                <w:szCs w:val="21"/>
              </w:rPr>
              <w:t>移。混凝土浇筑前、后要设专人检查修整</w:t>
            </w:r>
          </w:p>
        </w:tc>
      </w:tr>
      <w:tr w14:paraId="0E119397" w14:textId="77777777" w:rsidTr="00216D14">
        <w:tblPrEx>
          <w:tblW w:w="9199" w:type="dxa"/>
          <w:jc w:val="center"/>
          <w:shd w:val="clear" w:color="auto" w:fill="FFFFFF"/>
          <w:tblLayout w:type="fixed"/>
          <w:tblLook w:val="04A0"/>
        </w:tblPrEx>
        <w:trPr>
          <w:trHeight w:val="476"/>
          <w:jc w:val="center"/>
        </w:trPr>
        <w:tc>
          <w:tcPr>
            <w:tcW w:w="2269" w:type="dxa"/>
            <w:shd w:val="clear" w:color="auto" w:fill="FFFFFF"/>
            <w:vAlign w:val="center"/>
          </w:tcPr>
          <w:p w:rsidR="00752F9D" w:rsidP="00216D14" w14:paraId="1311A32D" w14:textId="77777777">
            <w:pPr>
              <w:spacing w:line="240" w:lineRule="auto"/>
              <w:ind w:firstLine="0" w:firstLineChars="0"/>
              <w:jc w:val="center"/>
              <w:rPr>
                <w:sz w:val="21"/>
                <w:szCs w:val="21"/>
              </w:rPr>
            </w:pPr>
            <w:r>
              <w:rPr>
                <w:sz w:val="21"/>
                <w:szCs w:val="21"/>
              </w:rPr>
              <w:t>绑扎接头松脱</w:t>
            </w:r>
          </w:p>
        </w:tc>
        <w:tc>
          <w:tcPr>
            <w:tcW w:w="3402" w:type="dxa"/>
            <w:shd w:val="clear" w:color="auto" w:fill="FFFFFF"/>
            <w:vAlign w:val="center"/>
          </w:tcPr>
          <w:p w:rsidR="00752F9D" w:rsidP="00216D14" w14:paraId="26ADA60E" w14:textId="77777777">
            <w:pPr>
              <w:spacing w:line="240" w:lineRule="auto"/>
              <w:ind w:firstLine="0" w:firstLineChars="0"/>
              <w:jc w:val="center"/>
              <w:rPr>
                <w:sz w:val="21"/>
                <w:szCs w:val="21"/>
              </w:rPr>
            </w:pPr>
            <w:r>
              <w:rPr>
                <w:sz w:val="21"/>
                <w:szCs w:val="21"/>
              </w:rPr>
              <w:t>搭接处没有扎牢，或搬运时碰撞、压弯接头</w:t>
            </w:r>
          </w:p>
        </w:tc>
        <w:tc>
          <w:tcPr>
            <w:tcW w:w="3528" w:type="dxa"/>
            <w:shd w:val="clear" w:color="auto" w:fill="FFFFFF"/>
            <w:vAlign w:val="center"/>
          </w:tcPr>
          <w:p w:rsidR="00752F9D" w:rsidP="00216D14" w14:paraId="6EC81D1B" w14:textId="77777777">
            <w:pPr>
              <w:spacing w:line="240" w:lineRule="auto"/>
              <w:ind w:firstLine="0" w:firstLineChars="0"/>
              <w:jc w:val="center"/>
              <w:rPr>
                <w:sz w:val="21"/>
                <w:szCs w:val="21"/>
              </w:rPr>
            </w:pPr>
            <w:r>
              <w:rPr>
                <w:sz w:val="21"/>
                <w:szCs w:val="21"/>
              </w:rPr>
              <w:t>钢筋搭接处应用铁丝扎牢。扎结部位在搭接部分的中心和两端共</w:t>
            </w:r>
            <w:r>
              <w:rPr>
                <w:sz w:val="21"/>
                <w:szCs w:val="21"/>
              </w:rPr>
              <w:t>3</w:t>
            </w:r>
            <w:r>
              <w:rPr>
                <w:sz w:val="21"/>
                <w:szCs w:val="21"/>
              </w:rPr>
              <w:t>处。搬运已扎好的钢筋骨架要轻抬轻放，尽量在模板内或模板附近绑扎搭接接</w:t>
            </w:r>
          </w:p>
        </w:tc>
      </w:tr>
      <w:tr w14:paraId="1B932F23" w14:textId="77777777" w:rsidTr="00216D14">
        <w:tblPrEx>
          <w:tblW w:w="9199" w:type="dxa"/>
          <w:jc w:val="center"/>
          <w:shd w:val="clear" w:color="auto" w:fill="FFFFFF"/>
          <w:tblLayout w:type="fixed"/>
          <w:tblLook w:val="04A0"/>
        </w:tblPrEx>
        <w:trPr>
          <w:trHeight w:val="476"/>
          <w:jc w:val="center"/>
        </w:trPr>
        <w:tc>
          <w:tcPr>
            <w:tcW w:w="2269" w:type="dxa"/>
            <w:shd w:val="clear" w:color="auto" w:fill="FFFFFF"/>
            <w:vAlign w:val="center"/>
          </w:tcPr>
          <w:p w:rsidR="00752F9D" w:rsidP="00216D14" w14:paraId="5357C838" w14:textId="77777777">
            <w:pPr>
              <w:spacing w:line="240" w:lineRule="auto"/>
              <w:ind w:firstLine="0" w:firstLineChars="0"/>
              <w:jc w:val="center"/>
              <w:rPr>
                <w:sz w:val="21"/>
                <w:szCs w:val="21"/>
              </w:rPr>
            </w:pPr>
            <w:r>
              <w:rPr>
                <w:sz w:val="21"/>
                <w:szCs w:val="21"/>
              </w:rPr>
              <w:t>柱箍筋接头未错开布置</w:t>
            </w:r>
          </w:p>
        </w:tc>
        <w:tc>
          <w:tcPr>
            <w:tcW w:w="3402" w:type="dxa"/>
            <w:shd w:val="clear" w:color="auto" w:fill="FFFFFF"/>
            <w:vAlign w:val="center"/>
          </w:tcPr>
          <w:p w:rsidR="00752F9D" w:rsidP="00216D14" w14:paraId="69A8E74E" w14:textId="77777777">
            <w:pPr>
              <w:spacing w:line="240" w:lineRule="auto"/>
              <w:ind w:firstLine="0" w:firstLineChars="0"/>
              <w:jc w:val="center"/>
              <w:rPr>
                <w:sz w:val="21"/>
                <w:szCs w:val="21"/>
              </w:rPr>
            </w:pPr>
            <w:r>
              <w:rPr>
                <w:sz w:val="21"/>
                <w:szCs w:val="21"/>
              </w:rPr>
              <w:t>绑扎柱箍筋骨架时疏忽所致</w:t>
            </w:r>
          </w:p>
        </w:tc>
        <w:tc>
          <w:tcPr>
            <w:tcW w:w="3528" w:type="dxa"/>
            <w:shd w:val="clear" w:color="auto" w:fill="FFFFFF"/>
            <w:vAlign w:val="center"/>
          </w:tcPr>
          <w:p w:rsidR="00752F9D" w:rsidP="00216D14" w14:paraId="0FBE88CF" w14:textId="77777777">
            <w:pPr>
              <w:spacing w:line="240" w:lineRule="auto"/>
              <w:ind w:firstLine="0" w:firstLineChars="0"/>
              <w:jc w:val="center"/>
              <w:rPr>
                <w:sz w:val="21"/>
                <w:szCs w:val="21"/>
              </w:rPr>
            </w:pPr>
            <w:r>
              <w:rPr>
                <w:sz w:val="21"/>
                <w:szCs w:val="21"/>
              </w:rPr>
              <w:t>做好钢筋绑扎技术交底工作</w:t>
            </w:r>
          </w:p>
        </w:tc>
      </w:tr>
      <w:tr w14:paraId="78FFB4E4" w14:textId="77777777" w:rsidTr="00216D14">
        <w:tblPrEx>
          <w:tblW w:w="9199" w:type="dxa"/>
          <w:jc w:val="center"/>
          <w:shd w:val="clear" w:color="auto" w:fill="FFFFFF"/>
          <w:tblLayout w:type="fixed"/>
          <w:tblLook w:val="04A0"/>
        </w:tblPrEx>
        <w:trPr>
          <w:trHeight w:val="476"/>
          <w:jc w:val="center"/>
        </w:trPr>
        <w:tc>
          <w:tcPr>
            <w:tcW w:w="2269" w:type="dxa"/>
            <w:shd w:val="clear" w:color="auto" w:fill="FFFFFF"/>
            <w:vAlign w:val="center"/>
          </w:tcPr>
          <w:p w:rsidR="00752F9D" w:rsidP="00216D14" w14:paraId="7884258E" w14:textId="77777777">
            <w:pPr>
              <w:spacing w:line="240" w:lineRule="auto"/>
              <w:ind w:firstLine="0" w:firstLineChars="0"/>
              <w:jc w:val="center"/>
              <w:rPr>
                <w:sz w:val="21"/>
                <w:szCs w:val="21"/>
              </w:rPr>
            </w:pPr>
            <w:r>
              <w:rPr>
                <w:sz w:val="21"/>
                <w:szCs w:val="21"/>
              </w:rPr>
              <w:t>钢筋接头位置错误，受力钢筋锚固长度、搭接长度不够，在连接区段内接头</w:t>
            </w:r>
            <w:r>
              <w:rPr>
                <w:sz w:val="21"/>
                <w:szCs w:val="21"/>
              </w:rPr>
              <w:t>数量超</w:t>
            </w:r>
            <w:r>
              <w:rPr>
                <w:sz w:val="21"/>
                <w:szCs w:val="21"/>
              </w:rPr>
              <w:t>规范</w:t>
            </w:r>
          </w:p>
        </w:tc>
        <w:tc>
          <w:tcPr>
            <w:tcW w:w="3402" w:type="dxa"/>
            <w:shd w:val="clear" w:color="auto" w:fill="FFFFFF"/>
            <w:vAlign w:val="center"/>
          </w:tcPr>
          <w:p w:rsidR="00752F9D" w:rsidP="00216D14" w14:paraId="00A1C29C" w14:textId="77777777">
            <w:pPr>
              <w:spacing w:line="240" w:lineRule="auto"/>
              <w:ind w:firstLine="0" w:firstLineChars="0"/>
              <w:jc w:val="center"/>
              <w:rPr>
                <w:sz w:val="21"/>
                <w:szCs w:val="21"/>
              </w:rPr>
            </w:pPr>
            <w:r>
              <w:rPr>
                <w:sz w:val="21"/>
                <w:szCs w:val="21"/>
              </w:rPr>
              <w:t>没有对操作人员进行技术交底；未认真核对图纸</w:t>
            </w:r>
          </w:p>
        </w:tc>
        <w:tc>
          <w:tcPr>
            <w:tcW w:w="3528" w:type="dxa"/>
            <w:shd w:val="clear" w:color="auto" w:fill="FFFFFF"/>
            <w:vAlign w:val="center"/>
          </w:tcPr>
          <w:p w:rsidR="00752F9D" w:rsidP="00216D14" w14:paraId="58B37E43" w14:textId="77777777">
            <w:pPr>
              <w:spacing w:line="240" w:lineRule="auto"/>
              <w:ind w:firstLine="0" w:firstLineChars="0"/>
              <w:jc w:val="center"/>
              <w:rPr>
                <w:sz w:val="21"/>
                <w:szCs w:val="21"/>
              </w:rPr>
            </w:pPr>
            <w:r>
              <w:rPr>
                <w:sz w:val="21"/>
                <w:szCs w:val="21"/>
              </w:rPr>
              <w:t>对操作人员专门交底，梁、柱、墙钢筋接头较多时，</w:t>
            </w:r>
            <w:r>
              <w:rPr>
                <w:sz w:val="21"/>
                <w:szCs w:val="21"/>
              </w:rPr>
              <w:t>翻样配料</w:t>
            </w:r>
            <w:r>
              <w:rPr>
                <w:sz w:val="21"/>
                <w:szCs w:val="21"/>
              </w:rPr>
              <w:t>加工时，要根据图纸预先画出施工翻样图，注明各号钢筋搭配顺序，并避开受力钢筋的最大弯矩处</w:t>
            </w:r>
          </w:p>
        </w:tc>
      </w:tr>
      <w:tr w14:paraId="7C47D0D2" w14:textId="77777777" w:rsidTr="00216D14">
        <w:tblPrEx>
          <w:tblW w:w="9199" w:type="dxa"/>
          <w:jc w:val="center"/>
          <w:shd w:val="clear" w:color="auto" w:fill="FFFFFF"/>
          <w:tblLayout w:type="fixed"/>
          <w:tblLook w:val="04A0"/>
        </w:tblPrEx>
        <w:trPr>
          <w:trHeight w:val="476"/>
          <w:jc w:val="center"/>
        </w:trPr>
        <w:tc>
          <w:tcPr>
            <w:tcW w:w="2269" w:type="dxa"/>
            <w:shd w:val="clear" w:color="auto" w:fill="FFFFFF"/>
            <w:vAlign w:val="center"/>
          </w:tcPr>
          <w:p w:rsidR="00752F9D" w:rsidP="00216D14" w14:paraId="04CB915B" w14:textId="77777777">
            <w:pPr>
              <w:spacing w:line="240" w:lineRule="auto"/>
              <w:ind w:firstLine="0" w:firstLineChars="0"/>
              <w:jc w:val="center"/>
              <w:rPr>
                <w:sz w:val="21"/>
                <w:szCs w:val="21"/>
              </w:rPr>
            </w:pPr>
            <w:r>
              <w:rPr>
                <w:sz w:val="21"/>
                <w:szCs w:val="21"/>
              </w:rPr>
              <w:t>箍筋加密区长度不够，箍筋数量不足；绑扎不牢</w:t>
            </w:r>
          </w:p>
        </w:tc>
        <w:tc>
          <w:tcPr>
            <w:tcW w:w="3402" w:type="dxa"/>
            <w:shd w:val="clear" w:color="auto" w:fill="FFFFFF"/>
            <w:vAlign w:val="center"/>
          </w:tcPr>
          <w:p w:rsidR="00752F9D" w:rsidP="00216D14" w14:paraId="109413B9" w14:textId="77777777">
            <w:pPr>
              <w:spacing w:line="240" w:lineRule="auto"/>
              <w:ind w:firstLine="0" w:firstLineChars="0"/>
              <w:jc w:val="center"/>
              <w:rPr>
                <w:sz w:val="21"/>
                <w:szCs w:val="21"/>
              </w:rPr>
            </w:pPr>
            <w:r>
              <w:rPr>
                <w:sz w:val="21"/>
                <w:szCs w:val="21"/>
              </w:rPr>
              <w:t>未认真执行设计和规范的要求，箍筋绑扎不牢</w:t>
            </w:r>
          </w:p>
        </w:tc>
        <w:tc>
          <w:tcPr>
            <w:tcW w:w="3528" w:type="dxa"/>
            <w:shd w:val="clear" w:color="auto" w:fill="FFFFFF"/>
            <w:vAlign w:val="center"/>
          </w:tcPr>
          <w:p w:rsidR="00752F9D" w:rsidP="00216D14" w14:paraId="1BC55482" w14:textId="77777777">
            <w:pPr>
              <w:spacing w:line="240" w:lineRule="auto"/>
              <w:ind w:firstLine="0" w:firstLineChars="0"/>
              <w:jc w:val="center"/>
              <w:rPr>
                <w:sz w:val="21"/>
                <w:szCs w:val="21"/>
              </w:rPr>
            </w:pPr>
            <w:r>
              <w:rPr>
                <w:sz w:val="21"/>
                <w:szCs w:val="21"/>
              </w:rPr>
              <w:t>认真按设计和规范要求设置箍筋加密区，箍筋绑扎要牢固</w:t>
            </w:r>
          </w:p>
        </w:tc>
      </w:tr>
      <w:tr w14:paraId="68D5D1FC" w14:textId="77777777" w:rsidTr="00216D14">
        <w:tblPrEx>
          <w:tblW w:w="9199" w:type="dxa"/>
          <w:jc w:val="center"/>
          <w:shd w:val="clear" w:color="auto" w:fill="FFFFFF"/>
          <w:tblLayout w:type="fixed"/>
          <w:tblLook w:val="04A0"/>
        </w:tblPrEx>
        <w:trPr>
          <w:trHeight w:val="513"/>
          <w:jc w:val="center"/>
        </w:trPr>
        <w:tc>
          <w:tcPr>
            <w:tcW w:w="2269" w:type="dxa"/>
            <w:shd w:val="clear" w:color="auto" w:fill="FFFFFF"/>
            <w:vAlign w:val="center"/>
          </w:tcPr>
          <w:p w:rsidR="00752F9D" w:rsidP="00216D14" w14:paraId="6A230112" w14:textId="77777777">
            <w:pPr>
              <w:spacing w:line="240" w:lineRule="auto"/>
              <w:ind w:firstLine="0" w:firstLineChars="0"/>
              <w:jc w:val="center"/>
              <w:rPr>
                <w:sz w:val="21"/>
                <w:szCs w:val="21"/>
              </w:rPr>
            </w:pPr>
            <w:r>
              <w:rPr>
                <w:sz w:val="21"/>
                <w:szCs w:val="21"/>
              </w:rPr>
              <w:t>梁柱</w:t>
            </w:r>
            <w:r>
              <w:rPr>
                <w:sz w:val="21"/>
                <w:szCs w:val="21"/>
              </w:rPr>
              <w:t>接头处柱箍筋</w:t>
            </w:r>
            <w:r>
              <w:rPr>
                <w:sz w:val="21"/>
                <w:szCs w:val="21"/>
              </w:rPr>
              <w:t>数量不足</w:t>
            </w:r>
            <w:r>
              <w:rPr>
                <w:sz w:val="21"/>
                <w:szCs w:val="21"/>
              </w:rPr>
              <w:t>或漏绑</w:t>
            </w:r>
          </w:p>
        </w:tc>
        <w:tc>
          <w:tcPr>
            <w:tcW w:w="3402" w:type="dxa"/>
            <w:shd w:val="clear" w:color="auto" w:fill="FFFFFF"/>
            <w:vAlign w:val="center"/>
          </w:tcPr>
          <w:p w:rsidR="00752F9D" w:rsidP="00216D14" w14:paraId="5BED083F" w14:textId="77777777">
            <w:pPr>
              <w:spacing w:line="240" w:lineRule="auto"/>
              <w:ind w:firstLine="0" w:firstLineChars="0"/>
              <w:jc w:val="center"/>
              <w:rPr>
                <w:sz w:val="21"/>
                <w:szCs w:val="21"/>
              </w:rPr>
            </w:pPr>
            <w:r>
              <w:rPr>
                <w:sz w:val="21"/>
                <w:szCs w:val="21"/>
              </w:rPr>
              <w:t>因操作困难，未绑加密箍筋；采用</w:t>
            </w:r>
            <w:r>
              <w:rPr>
                <w:sz w:val="21"/>
                <w:szCs w:val="21"/>
              </w:rPr>
              <w:t>模外绑梁筋</w:t>
            </w:r>
            <w:r>
              <w:rPr>
                <w:sz w:val="21"/>
                <w:szCs w:val="21"/>
              </w:rPr>
              <w:t>，后落入梁底，加之梁柱接头早已封模，无法绑梁、柱接头柱箍筋</w:t>
            </w:r>
          </w:p>
        </w:tc>
        <w:tc>
          <w:tcPr>
            <w:tcW w:w="3528" w:type="dxa"/>
            <w:shd w:val="clear" w:color="auto" w:fill="FFFFFF"/>
            <w:vAlign w:val="center"/>
          </w:tcPr>
          <w:p w:rsidR="00752F9D" w:rsidP="00216D14" w14:paraId="2F624AA1" w14:textId="77777777">
            <w:pPr>
              <w:spacing w:line="240" w:lineRule="auto"/>
              <w:ind w:firstLine="0" w:firstLineChars="0"/>
              <w:jc w:val="center"/>
              <w:rPr>
                <w:sz w:val="21"/>
                <w:szCs w:val="21"/>
              </w:rPr>
            </w:pPr>
            <w:r>
              <w:rPr>
                <w:sz w:val="21"/>
                <w:szCs w:val="21"/>
              </w:rPr>
              <w:t>合理安排先</w:t>
            </w:r>
            <w:r>
              <w:rPr>
                <w:sz w:val="21"/>
                <w:szCs w:val="21"/>
              </w:rPr>
              <w:t>绑梁筋</w:t>
            </w:r>
            <w:r>
              <w:rPr>
                <w:sz w:val="21"/>
                <w:szCs w:val="21"/>
              </w:rPr>
              <w:t>，待补上梁、柱接头柱箍筋后，再封</w:t>
            </w:r>
            <w:r>
              <w:rPr>
                <w:sz w:val="21"/>
                <w:szCs w:val="21"/>
              </w:rPr>
              <w:t>梁侧模</w:t>
            </w:r>
            <w:r>
              <w:rPr>
                <w:sz w:val="21"/>
                <w:szCs w:val="21"/>
              </w:rPr>
              <w:t>的操作方法</w:t>
            </w:r>
          </w:p>
        </w:tc>
      </w:tr>
    </w:tbl>
    <w:p w:rsidR="00752F9D" w:rsidP="00752F9D" w14:paraId="6DE5A608" w14:textId="77777777">
      <w:pPr>
        <w:pStyle w:val="Heading4"/>
      </w:pPr>
      <w:r>
        <w:t>10.2.3 混凝土工程质量通病防治措施</w:t>
      </w:r>
    </w:p>
    <w:tbl>
      <w:tblPr>
        <w:tblStyle w:val="TableNormal"/>
        <w:tblW w:w="9020"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269"/>
        <w:gridCol w:w="3402"/>
        <w:gridCol w:w="3349"/>
      </w:tblGrid>
      <w:tr w14:paraId="7564F792" w14:textId="77777777" w:rsidTr="00216D14">
        <w:tblPrEx>
          <w:tblW w:w="9020"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399"/>
          <w:jc w:val="center"/>
        </w:trPr>
        <w:tc>
          <w:tcPr>
            <w:tcW w:w="2269" w:type="dxa"/>
            <w:shd w:val="clear" w:color="auto" w:fill="FFFFFF"/>
            <w:vAlign w:val="center"/>
          </w:tcPr>
          <w:p w:rsidR="00752F9D" w:rsidP="00216D14" w14:paraId="1E1F79EB" w14:textId="77777777">
            <w:pPr>
              <w:spacing w:line="240" w:lineRule="auto"/>
              <w:ind w:firstLine="0" w:firstLineChars="0"/>
              <w:jc w:val="center"/>
              <w:rPr>
                <w:sz w:val="21"/>
                <w:szCs w:val="21"/>
              </w:rPr>
            </w:pPr>
            <w:r>
              <w:rPr>
                <w:sz w:val="21"/>
                <w:szCs w:val="21"/>
              </w:rPr>
              <w:t>现象</w:t>
            </w:r>
          </w:p>
        </w:tc>
        <w:tc>
          <w:tcPr>
            <w:tcW w:w="3402" w:type="dxa"/>
            <w:shd w:val="clear" w:color="auto" w:fill="FFFFFF"/>
            <w:vAlign w:val="center"/>
          </w:tcPr>
          <w:p w:rsidR="00752F9D" w:rsidP="00216D14" w14:paraId="3894ED56" w14:textId="77777777">
            <w:pPr>
              <w:spacing w:line="240" w:lineRule="auto"/>
              <w:ind w:firstLine="0" w:firstLineChars="0"/>
              <w:jc w:val="center"/>
              <w:rPr>
                <w:sz w:val="21"/>
                <w:szCs w:val="21"/>
              </w:rPr>
            </w:pPr>
            <w:r>
              <w:rPr>
                <w:sz w:val="21"/>
                <w:szCs w:val="21"/>
              </w:rPr>
              <w:t>产生原因</w:t>
            </w:r>
          </w:p>
        </w:tc>
        <w:tc>
          <w:tcPr>
            <w:tcW w:w="3349" w:type="dxa"/>
            <w:shd w:val="clear" w:color="auto" w:fill="FFFFFF"/>
            <w:vAlign w:val="center"/>
          </w:tcPr>
          <w:p w:rsidR="00752F9D" w:rsidP="00216D14" w14:paraId="4461C23A" w14:textId="77777777">
            <w:pPr>
              <w:spacing w:line="240" w:lineRule="auto"/>
              <w:ind w:firstLine="0" w:firstLineChars="0"/>
              <w:jc w:val="center"/>
              <w:rPr>
                <w:sz w:val="21"/>
                <w:szCs w:val="21"/>
              </w:rPr>
            </w:pPr>
            <w:r>
              <w:rPr>
                <w:sz w:val="21"/>
                <w:szCs w:val="21"/>
              </w:rPr>
              <w:t>防治措施</w:t>
            </w:r>
          </w:p>
        </w:tc>
      </w:tr>
      <w:tr w14:paraId="6A91503D" w14:textId="77777777" w:rsidTr="00216D14">
        <w:tblPrEx>
          <w:tblW w:w="9020" w:type="dxa"/>
          <w:jc w:val="center"/>
          <w:shd w:val="clear" w:color="auto" w:fill="FFFFFF"/>
          <w:tblLayout w:type="fixed"/>
          <w:tblLook w:val="04A0"/>
        </w:tblPrEx>
        <w:trPr>
          <w:trHeight w:val="476"/>
          <w:jc w:val="center"/>
        </w:trPr>
        <w:tc>
          <w:tcPr>
            <w:tcW w:w="2269" w:type="dxa"/>
            <w:shd w:val="clear" w:color="auto" w:fill="FFFFFF"/>
            <w:vAlign w:val="center"/>
          </w:tcPr>
          <w:p w:rsidR="00752F9D" w:rsidP="00216D14" w14:paraId="3D7A8756" w14:textId="77777777">
            <w:pPr>
              <w:spacing w:line="240" w:lineRule="auto"/>
              <w:ind w:firstLine="0" w:firstLineChars="0"/>
              <w:jc w:val="center"/>
              <w:rPr>
                <w:sz w:val="21"/>
                <w:szCs w:val="21"/>
              </w:rPr>
            </w:pPr>
            <w:r>
              <w:rPr>
                <w:sz w:val="21"/>
                <w:szCs w:val="21"/>
              </w:rPr>
              <w:t>混凝土和易性差，拌合物松散不易粘结，或粘聚力大、成团，不易浇筑；或拌合物中水泥砂浆填不满石子间的孔隙；在运输、浇筑过程中出现分层离析，不易将混凝土振捣密实</w:t>
            </w:r>
          </w:p>
        </w:tc>
        <w:tc>
          <w:tcPr>
            <w:tcW w:w="3402" w:type="dxa"/>
            <w:shd w:val="clear" w:color="auto" w:fill="FFFFFF"/>
            <w:vAlign w:val="center"/>
          </w:tcPr>
          <w:p w:rsidR="00752F9D" w:rsidP="00216D14" w14:paraId="20A6CC48" w14:textId="77777777">
            <w:pPr>
              <w:spacing w:line="240" w:lineRule="auto"/>
              <w:ind w:firstLine="0" w:firstLineChars="0"/>
              <w:jc w:val="center"/>
              <w:rPr>
                <w:sz w:val="21"/>
                <w:szCs w:val="21"/>
              </w:rPr>
            </w:pPr>
            <w:r>
              <w:rPr>
                <w:sz w:val="21"/>
                <w:szCs w:val="21"/>
              </w:rPr>
              <w:t>水泥强度等级选用不当；砂、石级配质量差，空隙率大，配合比砂率过小；水灰比和混凝土坍落度过大，在运输时砂浆与石子离析，浇筑过程中不易控制其均匀性；计量制度不严或采用了不正确的计量方法，造成配合</w:t>
            </w:r>
            <w:r>
              <w:rPr>
                <w:sz w:val="21"/>
                <w:szCs w:val="21"/>
              </w:rPr>
              <w:t>比执行</w:t>
            </w:r>
            <w:r>
              <w:rPr>
                <w:sz w:val="21"/>
                <w:szCs w:val="21"/>
              </w:rPr>
              <w:t>不准；混凝土搅拌时间不够，没有拌合均匀；配合比的设计，不符合施工工艺对和易性的要求</w:t>
            </w:r>
          </w:p>
        </w:tc>
        <w:tc>
          <w:tcPr>
            <w:tcW w:w="3349" w:type="dxa"/>
            <w:shd w:val="clear" w:color="auto" w:fill="FFFFFF"/>
            <w:vAlign w:val="center"/>
          </w:tcPr>
          <w:p w:rsidR="00752F9D" w:rsidP="00216D14" w14:paraId="39F7980F" w14:textId="77777777">
            <w:pPr>
              <w:spacing w:line="240" w:lineRule="auto"/>
              <w:ind w:firstLine="0" w:firstLineChars="0"/>
              <w:jc w:val="center"/>
              <w:rPr>
                <w:sz w:val="21"/>
                <w:szCs w:val="21"/>
              </w:rPr>
            </w:pPr>
            <w:r>
              <w:rPr>
                <w:sz w:val="21"/>
                <w:szCs w:val="21"/>
              </w:rPr>
              <w:t>混凝土配合比设计、计算和试验方法，要符合有关技术规定；泵送混凝土配合比要根据泵的种类、泵送距离、输送管径、浇筑方法、气候条件等确定；合理选用水泥强度等级，在混凝土拌合物中掺加混合材料（如粉煤等）或减水剂；原材料计量要准确；在混凝土拌制和浇筑过程中，要按规定检查混凝土组成材料的质量和用量；在拌制地点及浇筑地点检查混凝土的坍落度或工作度，每一个工作班至少</w:t>
            </w:r>
            <w:r>
              <w:rPr>
                <w:sz w:val="21"/>
                <w:szCs w:val="21"/>
              </w:rPr>
              <w:t>2</w:t>
            </w:r>
            <w:r>
              <w:rPr>
                <w:sz w:val="21"/>
                <w:szCs w:val="21"/>
              </w:rPr>
              <w:t>次；保证混凝土最小搅拌时间</w:t>
            </w:r>
          </w:p>
        </w:tc>
      </w:tr>
      <w:tr w14:paraId="7A20AAF1" w14:textId="77777777" w:rsidTr="00216D14">
        <w:tblPrEx>
          <w:tblW w:w="9020" w:type="dxa"/>
          <w:jc w:val="center"/>
          <w:shd w:val="clear" w:color="auto" w:fill="FFFFFF"/>
          <w:tblLayout w:type="fixed"/>
          <w:tblLook w:val="04A0"/>
        </w:tblPrEx>
        <w:trPr>
          <w:trHeight w:val="476"/>
          <w:jc w:val="center"/>
        </w:trPr>
        <w:tc>
          <w:tcPr>
            <w:tcW w:w="2269" w:type="dxa"/>
            <w:shd w:val="clear" w:color="auto" w:fill="FFFFFF"/>
            <w:vAlign w:val="center"/>
          </w:tcPr>
          <w:p w:rsidR="00752F9D" w:rsidP="00216D14" w14:paraId="63C0175D" w14:textId="77777777">
            <w:pPr>
              <w:spacing w:after="0" w:line="240" w:lineRule="auto"/>
              <w:ind w:firstLine="0" w:firstLineChars="0"/>
              <w:jc w:val="center"/>
              <w:rPr>
                <w:sz w:val="21"/>
                <w:szCs w:val="21"/>
              </w:rPr>
            </w:pPr>
            <w:r>
              <w:rPr>
                <w:sz w:val="21"/>
                <w:szCs w:val="21"/>
              </w:rPr>
              <w:t>外加剂使用不当，混凝土浇筑后，局部或大部分长时间不凝结硬化，或已浇筑完的混凝土结构物表面起鼓包（俗称表面“开</w:t>
            </w:r>
          </w:p>
        </w:tc>
        <w:tc>
          <w:tcPr>
            <w:tcW w:w="3402" w:type="dxa"/>
            <w:shd w:val="clear" w:color="auto" w:fill="FFFFFF"/>
            <w:vAlign w:val="center"/>
          </w:tcPr>
          <w:p w:rsidR="00752F9D" w:rsidP="00216D14" w14:paraId="5B4D3781" w14:textId="77777777">
            <w:pPr>
              <w:spacing w:after="0" w:line="240" w:lineRule="auto"/>
              <w:ind w:firstLine="0" w:firstLineChars="0"/>
              <w:jc w:val="center"/>
              <w:rPr>
                <w:sz w:val="21"/>
                <w:szCs w:val="21"/>
              </w:rPr>
            </w:pPr>
            <w:r>
              <w:rPr>
                <w:sz w:val="21"/>
                <w:szCs w:val="21"/>
              </w:rPr>
              <w:t>缓凝型减水剂掺入量过多；以干粉状掺入混凝土中的外加剂，细度不符合要求，含有大量未碾细的颗粒，遇水膨胀，造成混凝土表面“开花”；掺外加剂的混凝土拌合物运输停放时间过长，造成坍落</w:t>
            </w:r>
          </w:p>
        </w:tc>
        <w:tc>
          <w:tcPr>
            <w:tcW w:w="3349" w:type="dxa"/>
            <w:shd w:val="clear" w:color="auto" w:fill="FFFFFF"/>
            <w:vAlign w:val="center"/>
          </w:tcPr>
          <w:p w:rsidR="00752F9D" w:rsidP="00216D14" w14:paraId="3C573F35" w14:textId="77777777">
            <w:pPr>
              <w:spacing w:after="0" w:line="240" w:lineRule="auto"/>
              <w:ind w:firstLine="0" w:firstLineChars="0"/>
              <w:jc w:val="center"/>
              <w:rPr>
                <w:sz w:val="21"/>
                <w:szCs w:val="21"/>
              </w:rPr>
            </w:pPr>
            <w:r>
              <w:rPr>
                <w:sz w:val="21"/>
                <w:szCs w:val="21"/>
              </w:rPr>
              <w:t>正确合理选用外加剂品种，其掺加</w:t>
            </w:r>
            <w:r>
              <w:rPr>
                <w:sz w:val="21"/>
                <w:szCs w:val="21"/>
              </w:rPr>
              <w:t>量通过</w:t>
            </w:r>
            <w:r>
              <w:rPr>
                <w:sz w:val="21"/>
                <w:szCs w:val="21"/>
              </w:rPr>
              <w:t>试验确定，经试验符合施工要求才可使用；不同品种、用途的外加剂要分别存放，妥加保管，防止混淆或变质；粉状外加剂要保持干燥状态，防止受潮</w:t>
            </w:r>
          </w:p>
        </w:tc>
      </w:tr>
    </w:tbl>
    <w:p>
      <w:pPr>
        <w:sectPr>
          <w:type w:val="nextPage"/>
          <w:pgSz w:w="11906" w:h="16838"/>
          <w:pgMar w:top="1440" w:right="1800" w:bottom="1440" w:left="1800" w:header="851" w:footer="992" w:gutter="0"/>
          <w:pgNumType w:start="5"/>
          <w:cols w:space="425"/>
          <w:titlePg w:val="0"/>
          <w:docGrid w:type="lines" w:linePitch="312"/>
        </w:sectPr>
      </w:pPr>
    </w:p>
    <w:tbl>
      <w:tblPr>
        <w:tblStyle w:val="TableNormal"/>
        <w:tblW w:w="9020"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269"/>
        <w:gridCol w:w="3402"/>
        <w:gridCol w:w="3349"/>
      </w:tblGrid>
      <w:tr w14:paraId="7A20AAF1" w14:textId="77777777" w:rsidTr="00216D14">
        <w:tblPrEx>
          <w:tblW w:w="9020"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476"/>
          <w:jc w:val="center"/>
        </w:trPr>
        <w:tc>
          <w:tcPr>
            <w:tcW w:w="2269" w:type="dxa"/>
            <w:shd w:val="clear" w:color="auto" w:fill="FFFFFF"/>
            <w:vAlign w:val="center"/>
          </w:tcPr>
          <w:p w:rsidR="00752F9D" w:rsidP="00216D14" w14:textId="77777777">
            <w:pPr>
              <w:spacing w:before="0" w:line="240" w:lineRule="auto"/>
              <w:ind w:firstLine="0" w:firstLineChars="0"/>
              <w:jc w:val="center"/>
              <w:rPr>
                <w:sz w:val="21"/>
                <w:szCs w:val="21"/>
              </w:rPr>
            </w:pPr>
            <w:r>
              <w:rPr>
                <w:sz w:val="21"/>
                <w:szCs w:val="21"/>
              </w:rPr>
              <w:t>花”），或混凝土拌合物浇筑前坍落度过小，不易浇筑</w:t>
            </w:r>
          </w:p>
        </w:tc>
        <w:tc>
          <w:tcPr>
            <w:tcW w:w="3402" w:type="dxa"/>
            <w:shd w:val="clear" w:color="auto" w:fill="FFFFFF"/>
            <w:vAlign w:val="center"/>
          </w:tcPr>
          <w:p w:rsidR="00752F9D" w:rsidP="00216D14" w14:textId="77777777">
            <w:pPr>
              <w:spacing w:before="0" w:line="240" w:lineRule="auto"/>
              <w:ind w:firstLine="0" w:firstLineChars="0"/>
              <w:jc w:val="center"/>
              <w:rPr>
                <w:sz w:val="21"/>
                <w:szCs w:val="21"/>
              </w:rPr>
            </w:pPr>
            <w:r>
              <w:rPr>
                <w:sz w:val="21"/>
                <w:szCs w:val="21"/>
              </w:rPr>
              <w:t>度、稠度损失过大</w:t>
            </w:r>
          </w:p>
        </w:tc>
        <w:tc>
          <w:tcPr>
            <w:tcW w:w="3349" w:type="dxa"/>
            <w:shd w:val="clear" w:color="auto" w:fill="FFFFFF"/>
            <w:vAlign w:val="center"/>
          </w:tcPr>
          <w:p w:rsidR="00752F9D" w:rsidP="00216D14" w14:textId="77777777">
            <w:pPr>
              <w:spacing w:before="0" w:line="240" w:lineRule="auto"/>
              <w:ind w:firstLine="0" w:firstLineChars="0"/>
              <w:jc w:val="center"/>
              <w:rPr>
                <w:sz w:val="21"/>
                <w:szCs w:val="21"/>
              </w:rPr>
            </w:pPr>
            <w:r>
              <w:rPr>
                <w:sz w:val="21"/>
                <w:szCs w:val="21"/>
              </w:rPr>
              <w:t>结块；掺有外加剂的混凝土必须搅拌均匀，搅拌时间要适当延长；尽量缩短掺外加剂混凝土的运输和停放时间，减小坍落度损失</w:t>
            </w:r>
          </w:p>
        </w:tc>
      </w:tr>
      <w:tr w14:paraId="73AAC2CA" w14:textId="77777777" w:rsidTr="00216D14">
        <w:tblPrEx>
          <w:tblW w:w="9020" w:type="dxa"/>
          <w:jc w:val="center"/>
          <w:shd w:val="clear" w:color="auto" w:fill="FFFFFF"/>
          <w:tblLayout w:type="fixed"/>
          <w:tblLook w:val="04A0"/>
        </w:tblPrEx>
        <w:trPr>
          <w:trHeight w:val="476"/>
          <w:jc w:val="center"/>
        </w:trPr>
        <w:tc>
          <w:tcPr>
            <w:tcW w:w="2269" w:type="dxa"/>
            <w:shd w:val="clear" w:color="auto" w:fill="FFFFFF"/>
            <w:vAlign w:val="center"/>
          </w:tcPr>
          <w:p w:rsidR="00752F9D" w:rsidP="00216D14" w14:paraId="524AE5D2" w14:textId="77777777">
            <w:pPr>
              <w:spacing w:line="240" w:lineRule="auto"/>
              <w:ind w:firstLine="0" w:firstLineChars="0"/>
              <w:jc w:val="center"/>
              <w:rPr>
                <w:sz w:val="21"/>
                <w:szCs w:val="21"/>
              </w:rPr>
            </w:pPr>
            <w:r>
              <w:rPr>
                <w:sz w:val="21"/>
                <w:szCs w:val="21"/>
              </w:rPr>
              <w:t>混凝土强度不足或强度不均匀，强度离差大</w:t>
            </w:r>
          </w:p>
        </w:tc>
        <w:tc>
          <w:tcPr>
            <w:tcW w:w="3402" w:type="dxa"/>
            <w:shd w:val="clear" w:color="auto" w:fill="FFFFFF"/>
            <w:vAlign w:val="center"/>
          </w:tcPr>
          <w:p w:rsidR="00752F9D" w:rsidP="00216D14" w14:paraId="1E5F9650" w14:textId="77777777">
            <w:pPr>
              <w:spacing w:line="240" w:lineRule="auto"/>
              <w:ind w:firstLine="0" w:firstLineChars="0"/>
              <w:jc w:val="center"/>
              <w:rPr>
                <w:sz w:val="21"/>
                <w:szCs w:val="21"/>
              </w:rPr>
            </w:pPr>
            <w:r>
              <w:rPr>
                <w:sz w:val="21"/>
                <w:szCs w:val="21"/>
              </w:rPr>
              <w:t>混凝土拌制原材料质量未控制好，计量不严格，未认真执行配合比</w:t>
            </w:r>
          </w:p>
        </w:tc>
        <w:tc>
          <w:tcPr>
            <w:tcW w:w="3349" w:type="dxa"/>
            <w:shd w:val="clear" w:color="auto" w:fill="FFFFFF"/>
            <w:vAlign w:val="center"/>
          </w:tcPr>
          <w:p w:rsidR="00752F9D" w:rsidP="00216D14" w14:paraId="5416398D" w14:textId="77777777">
            <w:pPr>
              <w:spacing w:line="240" w:lineRule="auto"/>
              <w:ind w:firstLine="0" w:firstLineChars="0"/>
              <w:jc w:val="center"/>
              <w:rPr>
                <w:sz w:val="21"/>
                <w:szCs w:val="21"/>
              </w:rPr>
            </w:pPr>
            <w:r>
              <w:rPr>
                <w:sz w:val="21"/>
                <w:szCs w:val="21"/>
              </w:rPr>
              <w:t>控制好各种原材料的质量，要认真执行配合比，严格原材料的配料计量</w:t>
            </w:r>
          </w:p>
        </w:tc>
      </w:tr>
      <w:tr w14:paraId="3E99ADE1" w14:textId="77777777" w:rsidTr="00216D14">
        <w:tblPrEx>
          <w:tblW w:w="9020" w:type="dxa"/>
          <w:jc w:val="center"/>
          <w:shd w:val="clear" w:color="auto" w:fill="FFFFFF"/>
          <w:tblLayout w:type="fixed"/>
          <w:tblLook w:val="04A0"/>
        </w:tblPrEx>
        <w:trPr>
          <w:trHeight w:val="476"/>
          <w:jc w:val="center"/>
        </w:trPr>
        <w:tc>
          <w:tcPr>
            <w:tcW w:w="2269" w:type="dxa"/>
            <w:shd w:val="clear" w:color="auto" w:fill="FFFFFF"/>
            <w:vAlign w:val="center"/>
          </w:tcPr>
          <w:p w:rsidR="00752F9D" w:rsidP="00216D14" w14:paraId="78FFC726" w14:textId="77777777">
            <w:pPr>
              <w:spacing w:line="240" w:lineRule="auto"/>
              <w:ind w:firstLine="0" w:firstLineChars="0"/>
              <w:jc w:val="center"/>
              <w:rPr>
                <w:sz w:val="21"/>
                <w:szCs w:val="21"/>
              </w:rPr>
            </w:pPr>
            <w:r>
              <w:rPr>
                <w:sz w:val="21"/>
                <w:szCs w:val="21"/>
              </w:rPr>
              <w:t>混凝土拌合物坍落度不稳定</w:t>
            </w:r>
          </w:p>
        </w:tc>
        <w:tc>
          <w:tcPr>
            <w:tcW w:w="3402" w:type="dxa"/>
            <w:shd w:val="clear" w:color="auto" w:fill="FFFFFF"/>
            <w:vAlign w:val="center"/>
          </w:tcPr>
          <w:p w:rsidR="00752F9D" w:rsidP="00216D14" w14:paraId="0788021B" w14:textId="77777777">
            <w:pPr>
              <w:spacing w:line="240" w:lineRule="auto"/>
              <w:ind w:firstLine="0" w:firstLineChars="0"/>
              <w:jc w:val="center"/>
              <w:rPr>
                <w:sz w:val="21"/>
                <w:szCs w:val="21"/>
              </w:rPr>
            </w:pPr>
            <w:r>
              <w:rPr>
                <w:sz w:val="21"/>
                <w:szCs w:val="21"/>
              </w:rPr>
              <w:t>用水量掌握不准确，粗细骨料中含水率的变化未及时测定，未及时调整用水量</w:t>
            </w:r>
          </w:p>
        </w:tc>
        <w:tc>
          <w:tcPr>
            <w:tcW w:w="3349" w:type="dxa"/>
            <w:shd w:val="clear" w:color="auto" w:fill="FFFFFF"/>
            <w:vAlign w:val="center"/>
          </w:tcPr>
          <w:p w:rsidR="00752F9D" w:rsidP="00216D14" w14:paraId="07C57EAF" w14:textId="77777777">
            <w:pPr>
              <w:spacing w:line="240" w:lineRule="auto"/>
              <w:ind w:firstLine="0" w:firstLineChars="0"/>
              <w:jc w:val="center"/>
              <w:rPr>
                <w:sz w:val="21"/>
                <w:szCs w:val="21"/>
              </w:rPr>
            </w:pPr>
            <w:r>
              <w:rPr>
                <w:sz w:val="21"/>
                <w:szCs w:val="21"/>
              </w:rPr>
              <w:t>混凝土搅拌时严格计量，及时测定粗细骨料中含水率的变化，调整用水量</w:t>
            </w:r>
          </w:p>
        </w:tc>
      </w:tr>
      <w:tr w14:paraId="699FAAD9" w14:textId="77777777" w:rsidTr="00216D14">
        <w:tblPrEx>
          <w:tblW w:w="9020" w:type="dxa"/>
          <w:jc w:val="center"/>
          <w:shd w:val="clear" w:color="auto" w:fill="FFFFFF"/>
          <w:tblLayout w:type="fixed"/>
          <w:tblLook w:val="04A0"/>
        </w:tblPrEx>
        <w:trPr>
          <w:trHeight w:val="476"/>
          <w:jc w:val="center"/>
        </w:trPr>
        <w:tc>
          <w:tcPr>
            <w:tcW w:w="2269" w:type="dxa"/>
            <w:shd w:val="clear" w:color="auto" w:fill="FFFFFF"/>
            <w:vAlign w:val="center"/>
          </w:tcPr>
          <w:p w:rsidR="00752F9D" w:rsidP="00216D14" w14:paraId="28B07452" w14:textId="77777777">
            <w:pPr>
              <w:spacing w:line="240" w:lineRule="auto"/>
              <w:ind w:firstLine="0" w:firstLineChars="0"/>
              <w:jc w:val="center"/>
              <w:rPr>
                <w:sz w:val="21"/>
                <w:szCs w:val="21"/>
              </w:rPr>
            </w:pPr>
            <w:r>
              <w:rPr>
                <w:sz w:val="21"/>
                <w:szCs w:val="21"/>
              </w:rPr>
              <w:t>混凝土施工缝设置位置、形式及接缝处理不规范</w:t>
            </w:r>
          </w:p>
        </w:tc>
        <w:tc>
          <w:tcPr>
            <w:tcW w:w="3402" w:type="dxa"/>
            <w:shd w:val="clear" w:color="auto" w:fill="FFFFFF"/>
            <w:vAlign w:val="center"/>
          </w:tcPr>
          <w:p w:rsidR="00752F9D" w:rsidP="00216D14" w14:paraId="146B30A1" w14:textId="77777777">
            <w:pPr>
              <w:spacing w:line="240" w:lineRule="auto"/>
              <w:ind w:firstLine="0" w:firstLineChars="0"/>
              <w:jc w:val="center"/>
              <w:rPr>
                <w:sz w:val="21"/>
                <w:szCs w:val="21"/>
              </w:rPr>
            </w:pPr>
            <w:r>
              <w:rPr>
                <w:sz w:val="21"/>
                <w:szCs w:val="21"/>
              </w:rPr>
              <w:t>混凝土施工缝设置未事先根据规范或设计要求进行确定，随意留置；施工缝处理无专项处理方案或进行技术交底</w:t>
            </w:r>
          </w:p>
        </w:tc>
        <w:tc>
          <w:tcPr>
            <w:tcW w:w="3349" w:type="dxa"/>
            <w:shd w:val="clear" w:color="auto" w:fill="FFFFFF"/>
            <w:vAlign w:val="center"/>
          </w:tcPr>
          <w:p w:rsidR="00752F9D" w:rsidP="00216D14" w14:paraId="6F3544DC" w14:textId="77777777">
            <w:pPr>
              <w:spacing w:line="240" w:lineRule="auto"/>
              <w:ind w:firstLine="0" w:firstLineChars="0"/>
              <w:jc w:val="center"/>
              <w:rPr>
                <w:sz w:val="21"/>
                <w:szCs w:val="21"/>
              </w:rPr>
            </w:pPr>
            <w:r>
              <w:rPr>
                <w:sz w:val="21"/>
                <w:szCs w:val="21"/>
              </w:rPr>
              <w:t>混凝土浇筑前，首先根据规范或设计要求进行确定施工缝位置；施工缝处理做好专项处理方案或进行技术交底</w:t>
            </w:r>
          </w:p>
        </w:tc>
      </w:tr>
      <w:tr w14:paraId="43DB07F5" w14:textId="77777777" w:rsidTr="00216D14">
        <w:tblPrEx>
          <w:tblW w:w="9020" w:type="dxa"/>
          <w:jc w:val="center"/>
          <w:shd w:val="clear" w:color="auto" w:fill="FFFFFF"/>
          <w:tblLayout w:type="fixed"/>
          <w:tblLook w:val="04A0"/>
        </w:tblPrEx>
        <w:trPr>
          <w:trHeight w:val="476"/>
          <w:jc w:val="center"/>
        </w:trPr>
        <w:tc>
          <w:tcPr>
            <w:tcW w:w="2269" w:type="dxa"/>
            <w:shd w:val="clear" w:color="auto" w:fill="FFFFFF"/>
            <w:vAlign w:val="center"/>
          </w:tcPr>
          <w:p w:rsidR="00752F9D" w:rsidP="00216D14" w14:paraId="2D6A3BA6" w14:textId="77777777">
            <w:pPr>
              <w:spacing w:line="240" w:lineRule="auto"/>
              <w:ind w:firstLine="0" w:firstLineChars="0"/>
              <w:jc w:val="center"/>
              <w:rPr>
                <w:sz w:val="21"/>
                <w:szCs w:val="21"/>
              </w:rPr>
            </w:pPr>
            <w:r>
              <w:rPr>
                <w:sz w:val="21"/>
                <w:szCs w:val="21"/>
              </w:rPr>
              <w:t>蜂窝</w:t>
            </w:r>
          </w:p>
        </w:tc>
        <w:tc>
          <w:tcPr>
            <w:tcW w:w="3402" w:type="dxa"/>
            <w:shd w:val="clear" w:color="auto" w:fill="FFFFFF"/>
            <w:vAlign w:val="center"/>
          </w:tcPr>
          <w:p w:rsidR="00752F9D" w:rsidP="00216D14" w14:paraId="5F7F0999" w14:textId="77777777">
            <w:pPr>
              <w:spacing w:line="240" w:lineRule="auto"/>
              <w:ind w:firstLine="0" w:firstLineChars="0"/>
              <w:jc w:val="center"/>
              <w:rPr>
                <w:sz w:val="21"/>
                <w:szCs w:val="21"/>
              </w:rPr>
            </w:pPr>
            <w:r>
              <w:rPr>
                <w:sz w:val="21"/>
                <w:szCs w:val="21"/>
              </w:rPr>
              <w:t>混凝土一次下料过厚，振捣不实或漏振，模板有缝隙使水泥浆流失，钢筋较密而混凝土坍落度过小或石子过大，柱、墙根部模板有缝隙，以致混凝土中的砂浆从下部涌出而造成</w:t>
            </w:r>
          </w:p>
        </w:tc>
        <w:tc>
          <w:tcPr>
            <w:tcW w:w="3349" w:type="dxa"/>
            <w:shd w:val="clear" w:color="auto" w:fill="FFFFFF"/>
            <w:vAlign w:val="center"/>
          </w:tcPr>
          <w:p w:rsidR="00752F9D" w:rsidP="00216D14" w14:paraId="27A01890" w14:textId="77777777">
            <w:pPr>
              <w:spacing w:line="240" w:lineRule="auto"/>
              <w:ind w:firstLine="0" w:firstLineChars="0"/>
              <w:jc w:val="center"/>
              <w:rPr>
                <w:sz w:val="21"/>
                <w:szCs w:val="21"/>
              </w:rPr>
            </w:pPr>
            <w:r>
              <w:rPr>
                <w:sz w:val="21"/>
                <w:szCs w:val="21"/>
              </w:rPr>
              <w:t>混凝土一次下料厚度及振捣要符合施工方案和规范规定。根据钢筋间距确定混凝土骨料规格，做好配合比。模板缝隙处理作为一道工序，要堵严。墙柱混凝土浇筑前先用与混凝土同配比的无石子砂浆</w:t>
            </w:r>
            <w:r>
              <w:rPr>
                <w:sz w:val="21"/>
                <w:szCs w:val="21"/>
              </w:rPr>
              <w:t>铺浆不少于</w:t>
            </w:r>
            <w:r>
              <w:rPr>
                <w:sz w:val="21"/>
                <w:szCs w:val="21"/>
              </w:rPr>
              <w:t>50 mm</w:t>
            </w:r>
            <w:r>
              <w:rPr>
                <w:sz w:val="21"/>
                <w:szCs w:val="21"/>
              </w:rPr>
              <w:t>厚</w:t>
            </w:r>
          </w:p>
        </w:tc>
      </w:tr>
      <w:tr w14:paraId="43C51BD5" w14:textId="77777777" w:rsidTr="00216D14">
        <w:tblPrEx>
          <w:tblW w:w="9020" w:type="dxa"/>
          <w:jc w:val="center"/>
          <w:shd w:val="clear" w:color="auto" w:fill="FFFFFF"/>
          <w:tblLayout w:type="fixed"/>
          <w:tblLook w:val="04A0"/>
        </w:tblPrEx>
        <w:trPr>
          <w:trHeight w:val="476"/>
          <w:jc w:val="center"/>
        </w:trPr>
        <w:tc>
          <w:tcPr>
            <w:tcW w:w="2269" w:type="dxa"/>
            <w:shd w:val="clear" w:color="auto" w:fill="FFFFFF"/>
            <w:vAlign w:val="center"/>
          </w:tcPr>
          <w:p w:rsidR="00752F9D" w:rsidP="00216D14" w14:paraId="44CD0BF5" w14:textId="77777777">
            <w:pPr>
              <w:spacing w:line="240" w:lineRule="auto"/>
              <w:ind w:firstLine="0" w:firstLineChars="0"/>
              <w:jc w:val="center"/>
              <w:rPr>
                <w:sz w:val="21"/>
                <w:szCs w:val="21"/>
              </w:rPr>
            </w:pPr>
            <w:r>
              <w:rPr>
                <w:sz w:val="21"/>
                <w:szCs w:val="21"/>
              </w:rPr>
              <w:t>露筋</w:t>
            </w:r>
          </w:p>
        </w:tc>
        <w:tc>
          <w:tcPr>
            <w:tcW w:w="3402" w:type="dxa"/>
            <w:shd w:val="clear" w:color="auto" w:fill="FFFFFF"/>
            <w:vAlign w:val="center"/>
          </w:tcPr>
          <w:p w:rsidR="00752F9D" w:rsidP="00216D14" w14:paraId="09509A90" w14:textId="77777777">
            <w:pPr>
              <w:spacing w:line="240" w:lineRule="auto"/>
              <w:ind w:firstLine="0" w:firstLineChars="0"/>
              <w:jc w:val="center"/>
              <w:rPr>
                <w:sz w:val="21"/>
                <w:szCs w:val="21"/>
              </w:rPr>
            </w:pPr>
            <w:r>
              <w:rPr>
                <w:sz w:val="21"/>
                <w:szCs w:val="21"/>
              </w:rPr>
              <w:t>钢筋垫块位移</w:t>
            </w:r>
            <w:r>
              <w:rPr>
                <w:sz w:val="21"/>
                <w:szCs w:val="21"/>
              </w:rPr>
              <w:t>、间距过大、漏放、钢筋紧贴模板、造成露筋，或梁、板底部振捣不实，也可能出现露筋</w:t>
            </w:r>
          </w:p>
        </w:tc>
        <w:tc>
          <w:tcPr>
            <w:tcW w:w="3349" w:type="dxa"/>
            <w:shd w:val="clear" w:color="auto" w:fill="FFFFFF"/>
            <w:vAlign w:val="center"/>
          </w:tcPr>
          <w:p w:rsidR="00752F9D" w:rsidP="00216D14" w14:paraId="744630A5" w14:textId="77777777">
            <w:pPr>
              <w:spacing w:line="240" w:lineRule="auto"/>
              <w:ind w:firstLine="0" w:firstLineChars="0"/>
              <w:jc w:val="center"/>
              <w:rPr>
                <w:sz w:val="21"/>
                <w:szCs w:val="21"/>
              </w:rPr>
            </w:pPr>
            <w:r>
              <w:rPr>
                <w:sz w:val="21"/>
                <w:szCs w:val="21"/>
              </w:rPr>
              <w:t>钢筋垫块按规定</w:t>
            </w:r>
            <w:r>
              <w:rPr>
                <w:sz w:val="21"/>
                <w:szCs w:val="21"/>
              </w:rPr>
              <w:t>垫好，钢筋绑扎位置要保证</w:t>
            </w:r>
            <w:r>
              <w:rPr>
                <w:sz w:val="21"/>
                <w:szCs w:val="21"/>
              </w:rPr>
              <w:t>不</w:t>
            </w:r>
            <w:r>
              <w:rPr>
                <w:sz w:val="21"/>
                <w:szCs w:val="21"/>
              </w:rPr>
              <w:t>位移。混凝土振捣要</w:t>
            </w:r>
            <w:r>
              <w:rPr>
                <w:sz w:val="21"/>
                <w:szCs w:val="21"/>
              </w:rPr>
              <w:t>防止漏振或</w:t>
            </w:r>
            <w:r>
              <w:rPr>
                <w:sz w:val="21"/>
                <w:szCs w:val="21"/>
              </w:rPr>
              <w:t>过振</w:t>
            </w:r>
          </w:p>
        </w:tc>
      </w:tr>
      <w:tr w14:paraId="2565AA3F" w14:textId="77777777" w:rsidTr="00216D14">
        <w:tblPrEx>
          <w:tblW w:w="9020" w:type="dxa"/>
          <w:jc w:val="center"/>
          <w:shd w:val="clear" w:color="auto" w:fill="FFFFFF"/>
          <w:tblLayout w:type="fixed"/>
          <w:tblLook w:val="04A0"/>
        </w:tblPrEx>
        <w:trPr>
          <w:trHeight w:val="476"/>
          <w:jc w:val="center"/>
        </w:trPr>
        <w:tc>
          <w:tcPr>
            <w:tcW w:w="2269" w:type="dxa"/>
            <w:shd w:val="clear" w:color="auto" w:fill="FFFFFF"/>
            <w:vAlign w:val="center"/>
          </w:tcPr>
          <w:p w:rsidR="00752F9D" w:rsidP="00216D14" w14:paraId="7BC997D0" w14:textId="77777777">
            <w:pPr>
              <w:spacing w:line="240" w:lineRule="auto"/>
              <w:ind w:firstLine="0" w:firstLineChars="0"/>
              <w:jc w:val="center"/>
              <w:rPr>
                <w:sz w:val="21"/>
                <w:szCs w:val="21"/>
              </w:rPr>
            </w:pPr>
            <w:r>
              <w:rPr>
                <w:sz w:val="21"/>
                <w:szCs w:val="21"/>
              </w:rPr>
              <w:t>混凝土麻面、粘结</w:t>
            </w:r>
          </w:p>
        </w:tc>
        <w:tc>
          <w:tcPr>
            <w:tcW w:w="3402" w:type="dxa"/>
            <w:shd w:val="clear" w:color="auto" w:fill="FFFFFF"/>
            <w:vAlign w:val="center"/>
          </w:tcPr>
          <w:p w:rsidR="00752F9D" w:rsidP="00216D14" w14:paraId="7FD1F3CE" w14:textId="77777777">
            <w:pPr>
              <w:spacing w:line="240" w:lineRule="auto"/>
              <w:ind w:firstLine="0" w:firstLineChars="0"/>
              <w:jc w:val="center"/>
              <w:rPr>
                <w:sz w:val="21"/>
                <w:szCs w:val="21"/>
              </w:rPr>
            </w:pPr>
            <w:r>
              <w:rPr>
                <w:sz w:val="21"/>
                <w:szCs w:val="21"/>
              </w:rPr>
              <w:t>拆模过早或模板</w:t>
            </w:r>
            <w:r>
              <w:rPr>
                <w:sz w:val="21"/>
                <w:szCs w:val="21"/>
              </w:rPr>
              <w:t>表面漏刷隔离</w:t>
            </w:r>
            <w:r>
              <w:rPr>
                <w:sz w:val="21"/>
                <w:szCs w:val="21"/>
              </w:rPr>
              <w:t>剂或模板湿润不够，构件表面混凝土易粘附在模板上造成麻面脱皮</w:t>
            </w:r>
          </w:p>
        </w:tc>
        <w:tc>
          <w:tcPr>
            <w:tcW w:w="3349" w:type="dxa"/>
            <w:shd w:val="clear" w:color="auto" w:fill="FFFFFF"/>
            <w:vAlign w:val="center"/>
          </w:tcPr>
          <w:p w:rsidR="00752F9D" w:rsidP="00216D14" w14:paraId="34831FBF" w14:textId="77777777">
            <w:pPr>
              <w:spacing w:line="240" w:lineRule="auto"/>
              <w:ind w:firstLine="0" w:firstLineChars="0"/>
              <w:jc w:val="center"/>
              <w:rPr>
                <w:sz w:val="21"/>
                <w:szCs w:val="21"/>
              </w:rPr>
            </w:pPr>
            <w:r>
              <w:rPr>
                <w:sz w:val="21"/>
                <w:szCs w:val="21"/>
              </w:rPr>
              <w:t>支模时要保证模板表面清洁干净，并刷好隔离剂。混凝土拆模严格按方案规定的时间进行</w:t>
            </w:r>
          </w:p>
        </w:tc>
      </w:tr>
      <w:tr w14:paraId="7494677D" w14:textId="77777777" w:rsidTr="00216D14">
        <w:tblPrEx>
          <w:tblW w:w="9020" w:type="dxa"/>
          <w:jc w:val="center"/>
          <w:shd w:val="clear" w:color="auto" w:fill="FFFFFF"/>
          <w:tblLayout w:type="fixed"/>
          <w:tblLook w:val="04A0"/>
        </w:tblPrEx>
        <w:trPr>
          <w:trHeight w:val="476"/>
          <w:jc w:val="center"/>
        </w:trPr>
        <w:tc>
          <w:tcPr>
            <w:tcW w:w="2269" w:type="dxa"/>
            <w:shd w:val="clear" w:color="auto" w:fill="FFFFFF"/>
            <w:vAlign w:val="center"/>
          </w:tcPr>
          <w:p w:rsidR="00752F9D" w:rsidP="00216D14" w14:paraId="4840EDC8" w14:textId="77777777">
            <w:pPr>
              <w:spacing w:line="240" w:lineRule="auto"/>
              <w:ind w:firstLine="0" w:firstLineChars="0"/>
              <w:jc w:val="center"/>
              <w:rPr>
                <w:sz w:val="21"/>
                <w:szCs w:val="21"/>
              </w:rPr>
            </w:pPr>
            <w:r>
              <w:rPr>
                <w:sz w:val="21"/>
                <w:szCs w:val="21"/>
              </w:rPr>
              <w:t>孔洞</w:t>
            </w:r>
          </w:p>
        </w:tc>
        <w:tc>
          <w:tcPr>
            <w:tcW w:w="3402" w:type="dxa"/>
            <w:shd w:val="clear" w:color="auto" w:fill="FFFFFF"/>
            <w:vAlign w:val="center"/>
          </w:tcPr>
          <w:p w:rsidR="00752F9D" w:rsidP="00216D14" w14:paraId="7DEEE2A6" w14:textId="77777777">
            <w:pPr>
              <w:spacing w:line="240" w:lineRule="auto"/>
              <w:ind w:firstLine="0" w:firstLineChars="0"/>
              <w:jc w:val="center"/>
              <w:rPr>
                <w:sz w:val="21"/>
                <w:szCs w:val="21"/>
              </w:rPr>
            </w:pPr>
            <w:r>
              <w:rPr>
                <w:sz w:val="21"/>
                <w:szCs w:val="21"/>
              </w:rPr>
              <w:t>钢筋较密的部位混凝土被卡，未经振捣就继续浇筑上层混凝土</w:t>
            </w:r>
          </w:p>
        </w:tc>
        <w:tc>
          <w:tcPr>
            <w:tcW w:w="3349" w:type="dxa"/>
            <w:shd w:val="clear" w:color="auto" w:fill="FFFFFF"/>
            <w:vAlign w:val="center"/>
          </w:tcPr>
          <w:p w:rsidR="00752F9D" w:rsidP="00216D14" w14:paraId="507A0811" w14:textId="77777777">
            <w:pPr>
              <w:spacing w:line="240" w:lineRule="auto"/>
              <w:ind w:firstLine="0" w:firstLineChars="0"/>
              <w:jc w:val="center"/>
              <w:rPr>
                <w:sz w:val="21"/>
                <w:szCs w:val="21"/>
              </w:rPr>
            </w:pPr>
            <w:r>
              <w:rPr>
                <w:sz w:val="21"/>
                <w:szCs w:val="21"/>
              </w:rPr>
              <w:t>钢筋较密的部位采用小直径振捣棒，防止</w:t>
            </w:r>
            <w:r>
              <w:rPr>
                <w:sz w:val="21"/>
                <w:szCs w:val="21"/>
              </w:rPr>
              <w:t>混凝土漏振</w:t>
            </w:r>
          </w:p>
        </w:tc>
      </w:tr>
      <w:tr w14:paraId="45795913" w14:textId="77777777" w:rsidTr="00216D14">
        <w:tblPrEx>
          <w:tblW w:w="9020" w:type="dxa"/>
          <w:jc w:val="center"/>
          <w:shd w:val="clear" w:color="auto" w:fill="FFFFFF"/>
          <w:tblLayout w:type="fixed"/>
          <w:tblLook w:val="04A0"/>
        </w:tblPrEx>
        <w:trPr>
          <w:trHeight w:val="476"/>
          <w:jc w:val="center"/>
        </w:trPr>
        <w:tc>
          <w:tcPr>
            <w:tcW w:w="2269" w:type="dxa"/>
            <w:shd w:val="clear" w:color="auto" w:fill="FFFFFF"/>
            <w:vAlign w:val="center"/>
          </w:tcPr>
          <w:p w:rsidR="00752F9D" w:rsidP="00216D14" w14:paraId="7C531527" w14:textId="77777777">
            <w:pPr>
              <w:spacing w:line="240" w:lineRule="auto"/>
              <w:ind w:firstLine="0" w:firstLineChars="0"/>
              <w:jc w:val="center"/>
              <w:rPr>
                <w:sz w:val="21"/>
                <w:szCs w:val="21"/>
              </w:rPr>
            </w:pPr>
            <w:r>
              <w:rPr>
                <w:sz w:val="21"/>
                <w:szCs w:val="21"/>
              </w:rPr>
              <w:t>缝隙与夹渣层</w:t>
            </w:r>
          </w:p>
        </w:tc>
        <w:tc>
          <w:tcPr>
            <w:tcW w:w="3402" w:type="dxa"/>
            <w:shd w:val="clear" w:color="auto" w:fill="FFFFFF"/>
            <w:vAlign w:val="center"/>
          </w:tcPr>
          <w:p w:rsidR="00752F9D" w:rsidP="00216D14" w14:paraId="1A5F64FE" w14:textId="77777777">
            <w:pPr>
              <w:spacing w:line="240" w:lineRule="auto"/>
              <w:ind w:firstLine="0" w:firstLineChars="0"/>
              <w:jc w:val="center"/>
              <w:rPr>
                <w:sz w:val="21"/>
                <w:szCs w:val="21"/>
              </w:rPr>
            </w:pPr>
            <w:r>
              <w:rPr>
                <w:sz w:val="21"/>
                <w:szCs w:val="21"/>
              </w:rPr>
              <w:t>施工缝处杂物清理不净或未浇底浆等原因，易造成缝隙、夹渣层</w:t>
            </w:r>
          </w:p>
        </w:tc>
        <w:tc>
          <w:tcPr>
            <w:tcW w:w="3349" w:type="dxa"/>
            <w:shd w:val="clear" w:color="auto" w:fill="FFFFFF"/>
            <w:vAlign w:val="center"/>
          </w:tcPr>
          <w:p w:rsidR="00752F9D" w:rsidP="00216D14" w14:paraId="58B2266F" w14:textId="77777777">
            <w:pPr>
              <w:spacing w:line="240" w:lineRule="auto"/>
              <w:ind w:firstLine="0" w:firstLineChars="0"/>
              <w:jc w:val="center"/>
              <w:rPr>
                <w:sz w:val="21"/>
                <w:szCs w:val="21"/>
              </w:rPr>
            </w:pPr>
            <w:r>
              <w:rPr>
                <w:sz w:val="21"/>
                <w:szCs w:val="21"/>
              </w:rPr>
              <w:t>混凝土支模及浇筑前要将施工缝处混凝土或模板内的杂物清理干净，墙柱混凝土浇筑前先用与混凝土同配比的无石子砂浆</w:t>
            </w:r>
            <w:r>
              <w:rPr>
                <w:sz w:val="21"/>
                <w:szCs w:val="21"/>
              </w:rPr>
              <w:t>铺浆不少于</w:t>
            </w:r>
            <w:r>
              <w:rPr>
                <w:sz w:val="21"/>
                <w:szCs w:val="21"/>
              </w:rPr>
              <w:t>50mm</w:t>
            </w:r>
            <w:r>
              <w:rPr>
                <w:sz w:val="21"/>
                <w:szCs w:val="21"/>
              </w:rPr>
              <w:t>厚</w:t>
            </w:r>
          </w:p>
        </w:tc>
      </w:tr>
      <w:tr w14:paraId="16782B6B" w14:textId="77777777" w:rsidTr="00216D14">
        <w:tblPrEx>
          <w:tblW w:w="9020" w:type="dxa"/>
          <w:jc w:val="center"/>
          <w:shd w:val="clear" w:color="auto" w:fill="FFFFFF"/>
          <w:tblLayout w:type="fixed"/>
          <w:tblLook w:val="04A0"/>
        </w:tblPrEx>
        <w:trPr>
          <w:trHeight w:val="476"/>
          <w:jc w:val="center"/>
        </w:trPr>
        <w:tc>
          <w:tcPr>
            <w:tcW w:w="2269" w:type="dxa"/>
            <w:shd w:val="clear" w:color="auto" w:fill="FFFFFF"/>
            <w:vAlign w:val="center"/>
          </w:tcPr>
          <w:p w:rsidR="00752F9D" w:rsidP="00216D14" w14:paraId="5B5B0531" w14:textId="77777777">
            <w:pPr>
              <w:spacing w:line="240" w:lineRule="auto"/>
              <w:ind w:firstLine="0" w:firstLineChars="0"/>
              <w:jc w:val="center"/>
              <w:rPr>
                <w:sz w:val="21"/>
                <w:szCs w:val="21"/>
              </w:rPr>
            </w:pPr>
            <w:r>
              <w:rPr>
                <w:sz w:val="21"/>
                <w:szCs w:val="21"/>
              </w:rPr>
              <w:t>墙体烂根</w:t>
            </w:r>
          </w:p>
        </w:tc>
        <w:tc>
          <w:tcPr>
            <w:tcW w:w="3402" w:type="dxa"/>
            <w:shd w:val="clear" w:color="auto" w:fill="FFFFFF"/>
            <w:vAlign w:val="center"/>
          </w:tcPr>
          <w:p w:rsidR="00752F9D" w:rsidP="00216D14" w14:paraId="4DE31A18" w14:textId="77777777">
            <w:pPr>
              <w:spacing w:line="240" w:lineRule="auto"/>
              <w:ind w:firstLine="0" w:firstLineChars="0"/>
              <w:jc w:val="center"/>
              <w:rPr>
                <w:sz w:val="21"/>
                <w:szCs w:val="21"/>
              </w:rPr>
            </w:pPr>
            <w:r>
              <w:rPr>
                <w:sz w:val="21"/>
                <w:szCs w:val="21"/>
              </w:rPr>
              <w:t>支模前未每边模板</w:t>
            </w:r>
            <w:r>
              <w:rPr>
                <w:sz w:val="21"/>
                <w:szCs w:val="21"/>
              </w:rPr>
              <w:t>下口未</w:t>
            </w:r>
            <w:r>
              <w:rPr>
                <w:sz w:val="21"/>
                <w:szCs w:val="21"/>
              </w:rPr>
              <w:t>找平，模板下口不严密，混凝土漏浆</w:t>
            </w:r>
          </w:p>
        </w:tc>
        <w:tc>
          <w:tcPr>
            <w:tcW w:w="3349" w:type="dxa"/>
            <w:shd w:val="clear" w:color="auto" w:fill="FFFFFF"/>
            <w:vAlign w:val="center"/>
          </w:tcPr>
          <w:p w:rsidR="00752F9D" w:rsidP="00216D14" w14:paraId="1C6CD6C6" w14:textId="77777777">
            <w:pPr>
              <w:spacing w:line="240" w:lineRule="auto"/>
              <w:ind w:firstLine="0" w:firstLineChars="0"/>
              <w:jc w:val="center"/>
              <w:rPr>
                <w:sz w:val="21"/>
                <w:szCs w:val="21"/>
              </w:rPr>
            </w:pPr>
            <w:r>
              <w:rPr>
                <w:sz w:val="21"/>
                <w:szCs w:val="21"/>
              </w:rPr>
              <w:t>支模前在每边模板下口抹找平层，保证模板下口严密。墙体混凝土浇筑前，先均匀浇筑</w:t>
            </w:r>
            <w:r>
              <w:rPr>
                <w:sz w:val="21"/>
                <w:szCs w:val="21"/>
              </w:rPr>
              <w:t>5cm</w:t>
            </w:r>
            <w:r>
              <w:rPr>
                <w:sz w:val="21"/>
                <w:szCs w:val="21"/>
              </w:rPr>
              <w:t>厚砂浆或减石子混凝土。混凝土坍落度要严格控制，防止混凝土离析，底部振捣认真操作</w:t>
            </w:r>
          </w:p>
        </w:tc>
      </w:tr>
      <w:tr w14:paraId="44B67A9B" w14:textId="77777777" w:rsidTr="00216D14">
        <w:tblPrEx>
          <w:tblW w:w="9020" w:type="dxa"/>
          <w:jc w:val="center"/>
          <w:shd w:val="clear" w:color="auto" w:fill="FFFFFF"/>
          <w:tblLayout w:type="fixed"/>
          <w:tblLook w:val="04A0"/>
        </w:tblPrEx>
        <w:trPr>
          <w:trHeight w:val="476"/>
          <w:jc w:val="center"/>
        </w:trPr>
        <w:tc>
          <w:tcPr>
            <w:tcW w:w="2269" w:type="dxa"/>
            <w:shd w:val="clear" w:color="auto" w:fill="FFFFFF"/>
            <w:vAlign w:val="center"/>
          </w:tcPr>
          <w:p w:rsidR="00752F9D" w:rsidP="00216D14" w14:paraId="1B267846" w14:textId="77777777">
            <w:pPr>
              <w:spacing w:line="240" w:lineRule="auto"/>
              <w:ind w:firstLine="0" w:firstLineChars="0"/>
              <w:jc w:val="center"/>
              <w:rPr>
                <w:sz w:val="21"/>
                <w:szCs w:val="21"/>
              </w:rPr>
            </w:pPr>
            <w:r>
              <w:rPr>
                <w:sz w:val="21"/>
                <w:szCs w:val="21"/>
              </w:rPr>
              <w:t>现浇板面龟裂甚至形成沿板厚贯通裂缝</w:t>
            </w:r>
          </w:p>
        </w:tc>
        <w:tc>
          <w:tcPr>
            <w:tcW w:w="3402" w:type="dxa"/>
            <w:shd w:val="clear" w:color="auto" w:fill="FFFFFF"/>
            <w:vAlign w:val="center"/>
          </w:tcPr>
          <w:p w:rsidR="00752F9D" w:rsidP="00216D14" w14:paraId="2DE0C516" w14:textId="77777777">
            <w:pPr>
              <w:spacing w:after="0" w:line="240" w:lineRule="auto"/>
              <w:ind w:firstLine="0" w:firstLineChars="0"/>
              <w:jc w:val="center"/>
              <w:rPr>
                <w:sz w:val="21"/>
                <w:szCs w:val="21"/>
              </w:rPr>
            </w:pPr>
            <w:r>
              <w:rPr>
                <w:sz w:val="21"/>
                <w:szCs w:val="21"/>
              </w:rPr>
              <w:t>混凝土配比砂率大，混凝土收缩变形大；混凝土浇筑后，未按要求及时养护，使混凝土失水干缩形成裂</w:t>
            </w:r>
          </w:p>
        </w:tc>
        <w:tc>
          <w:tcPr>
            <w:tcW w:w="3349" w:type="dxa"/>
            <w:shd w:val="clear" w:color="auto" w:fill="FFFFFF"/>
            <w:vAlign w:val="center"/>
          </w:tcPr>
          <w:p w:rsidR="00752F9D" w:rsidP="00216D14" w14:paraId="22F5A48D" w14:textId="77777777">
            <w:pPr>
              <w:spacing w:after="0" w:line="240" w:lineRule="auto"/>
              <w:ind w:firstLine="0" w:firstLineChars="0"/>
              <w:jc w:val="center"/>
              <w:rPr>
                <w:sz w:val="21"/>
                <w:szCs w:val="21"/>
              </w:rPr>
            </w:pPr>
            <w:r>
              <w:rPr>
                <w:sz w:val="21"/>
                <w:szCs w:val="21"/>
              </w:rPr>
              <w:t>混凝土配比要合理，防止出现砂率过大造成混凝土严重收缩变形；混凝土浇筑后，按要求及时</w:t>
            </w:r>
          </w:p>
        </w:tc>
      </w:tr>
    </w:tbl>
    <w:p>
      <w:pPr>
        <w:sectPr>
          <w:type w:val="nextPage"/>
          <w:pgSz w:w="11906" w:h="16838"/>
          <w:pgMar w:top="1440" w:right="1800" w:bottom="1440" w:left="1800" w:header="851" w:footer="992" w:gutter="0"/>
          <w:pgNumType w:start="6"/>
          <w:cols w:space="425"/>
          <w:titlePg w:val="0"/>
          <w:docGrid w:type="lines" w:linePitch="312"/>
        </w:sectPr>
      </w:pPr>
    </w:p>
    <w:tbl>
      <w:tblPr>
        <w:tblStyle w:val="TableNormal"/>
        <w:tblW w:w="9020"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269"/>
        <w:gridCol w:w="3402"/>
        <w:gridCol w:w="3349"/>
      </w:tblGrid>
      <w:tr w14:paraId="44B67A9B" w14:textId="77777777" w:rsidTr="00216D14">
        <w:tblPrEx>
          <w:tblW w:w="9020"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476"/>
          <w:jc w:val="center"/>
        </w:trPr>
        <w:tc>
          <w:tcPr>
            <w:tcW w:w="2269" w:type="dxa"/>
            <w:shd w:val="clear" w:color="auto" w:fill="FFFFFF"/>
            <w:vAlign w:val="center"/>
          </w:tcPr>
          <w:p/>
        </w:tc>
        <w:tc>
          <w:tcPr>
            <w:tcW w:w="3402" w:type="dxa"/>
            <w:shd w:val="clear" w:color="auto" w:fill="FFFFFF"/>
            <w:vAlign w:val="center"/>
          </w:tcPr>
          <w:p w:rsidR="00752F9D" w:rsidP="00216D14" w14:textId="77777777">
            <w:pPr>
              <w:spacing w:before="0" w:line="240" w:lineRule="auto"/>
              <w:ind w:firstLine="0" w:firstLineChars="0"/>
              <w:jc w:val="center"/>
              <w:rPr>
                <w:sz w:val="21"/>
                <w:szCs w:val="21"/>
              </w:rPr>
            </w:pPr>
            <w:r>
              <w:rPr>
                <w:sz w:val="21"/>
                <w:szCs w:val="21"/>
              </w:rPr>
              <w:t>缝；混凝土</w:t>
            </w:r>
            <w:r>
              <w:rPr>
                <w:sz w:val="21"/>
                <w:szCs w:val="21"/>
              </w:rPr>
              <w:t>板面堆载超载</w:t>
            </w:r>
            <w:r>
              <w:rPr>
                <w:sz w:val="21"/>
                <w:szCs w:val="21"/>
              </w:rPr>
              <w:t>，或荷载不均匀，甚至使混凝土受冲击荷载</w:t>
            </w:r>
          </w:p>
        </w:tc>
        <w:tc>
          <w:tcPr>
            <w:tcW w:w="3349" w:type="dxa"/>
            <w:shd w:val="clear" w:color="auto" w:fill="FFFFFF"/>
            <w:vAlign w:val="center"/>
          </w:tcPr>
          <w:p w:rsidR="00752F9D" w:rsidP="00216D14" w14:textId="77777777">
            <w:pPr>
              <w:spacing w:before="0" w:line="240" w:lineRule="auto"/>
              <w:ind w:firstLine="0" w:firstLineChars="0"/>
              <w:jc w:val="center"/>
              <w:rPr>
                <w:sz w:val="21"/>
                <w:szCs w:val="21"/>
              </w:rPr>
            </w:pPr>
            <w:r>
              <w:rPr>
                <w:sz w:val="21"/>
                <w:szCs w:val="21"/>
              </w:rPr>
              <w:t>浇水或覆盖塑料布养护，防止混凝土失水干缩形成裂缝；混凝土板面荷载要根据设计荷载进行验算，不得随意在板面堆载，并要注意板面荷载要均匀，严禁出现冲击荷载</w:t>
            </w:r>
          </w:p>
        </w:tc>
      </w:tr>
      <w:tr w14:paraId="2340CD83" w14:textId="77777777" w:rsidTr="00216D14">
        <w:tblPrEx>
          <w:tblW w:w="9020" w:type="dxa"/>
          <w:jc w:val="center"/>
          <w:shd w:val="clear" w:color="auto" w:fill="FFFFFF"/>
          <w:tblLayout w:type="fixed"/>
          <w:tblLook w:val="04A0"/>
        </w:tblPrEx>
        <w:trPr>
          <w:trHeight w:val="1092"/>
          <w:jc w:val="center"/>
        </w:trPr>
        <w:tc>
          <w:tcPr>
            <w:tcW w:w="2269" w:type="dxa"/>
            <w:shd w:val="clear" w:color="auto" w:fill="FFFFFF"/>
            <w:vAlign w:val="center"/>
          </w:tcPr>
          <w:p w:rsidR="00752F9D" w:rsidP="00216D14" w14:paraId="278A6DCB" w14:textId="77777777">
            <w:pPr>
              <w:spacing w:line="240" w:lineRule="auto"/>
              <w:ind w:firstLine="0" w:firstLineChars="0"/>
              <w:jc w:val="center"/>
              <w:rPr>
                <w:sz w:val="21"/>
                <w:szCs w:val="21"/>
              </w:rPr>
            </w:pPr>
            <w:r>
              <w:rPr>
                <w:sz w:val="21"/>
                <w:szCs w:val="21"/>
              </w:rPr>
              <w:t>混凝土结构构件浇筑脱模后，表面酥松脱落</w:t>
            </w:r>
          </w:p>
        </w:tc>
        <w:tc>
          <w:tcPr>
            <w:tcW w:w="3402" w:type="dxa"/>
            <w:shd w:val="clear" w:color="auto" w:fill="FFFFFF"/>
            <w:vAlign w:val="center"/>
          </w:tcPr>
          <w:p w:rsidR="00752F9D" w:rsidP="00216D14" w14:paraId="04A2C44A" w14:textId="77777777">
            <w:pPr>
              <w:spacing w:line="240" w:lineRule="auto"/>
              <w:ind w:firstLine="0" w:firstLineChars="0"/>
              <w:jc w:val="center"/>
              <w:rPr>
                <w:sz w:val="21"/>
                <w:szCs w:val="21"/>
              </w:rPr>
            </w:pPr>
            <w:r>
              <w:rPr>
                <w:sz w:val="21"/>
                <w:szCs w:val="21"/>
              </w:rPr>
              <w:t>木模板未浇水湿透或湿润不够，混凝土表层水泥水化的水分被吸去，造成混凝土脱水酥松、脱落；炎热刮风天浇筑混凝土，脱模后未适当护盖浇水养护，造成混凝土表层快速脱水，产生酥松；冬期低温浇筑的混凝土，浇筑温度低，未采取保温措施，造成混凝土表面受冻、酥松、脱落</w:t>
            </w:r>
          </w:p>
        </w:tc>
        <w:tc>
          <w:tcPr>
            <w:tcW w:w="3349" w:type="dxa"/>
            <w:shd w:val="clear" w:color="auto" w:fill="FFFFFF"/>
            <w:vAlign w:val="center"/>
          </w:tcPr>
          <w:p w:rsidR="00752F9D" w:rsidP="00216D14" w14:paraId="7350FF8E" w14:textId="77777777">
            <w:pPr>
              <w:spacing w:line="240" w:lineRule="auto"/>
              <w:ind w:firstLine="0" w:firstLineChars="0"/>
              <w:jc w:val="center"/>
              <w:rPr>
                <w:sz w:val="21"/>
                <w:szCs w:val="21"/>
              </w:rPr>
            </w:pPr>
            <w:r>
              <w:rPr>
                <w:sz w:val="21"/>
                <w:szCs w:val="21"/>
              </w:rPr>
              <w:t>木模板在混凝土浇筑前充分浇水湿透；炎热刮风天浇筑混凝土，脱模后立即适当护盖浇水养护，避免混凝土表层快速脱水，产生酥松；冬期低温浇筑的混凝土，要采取措施提高混凝土入模温度，采取保温措施，避免混凝土表面受冻</w:t>
            </w:r>
          </w:p>
          <w:p w:rsidR="00752F9D" w:rsidP="00216D14" w14:paraId="0568DF07" w14:textId="77777777">
            <w:pPr>
              <w:spacing w:line="240" w:lineRule="auto"/>
              <w:ind w:firstLine="0" w:firstLineChars="0"/>
              <w:jc w:val="center"/>
              <w:rPr>
                <w:sz w:val="21"/>
                <w:szCs w:val="21"/>
              </w:rPr>
            </w:pPr>
          </w:p>
        </w:tc>
      </w:tr>
      <w:tr w14:paraId="71C05070" w14:textId="77777777" w:rsidTr="00216D14">
        <w:tblPrEx>
          <w:tblW w:w="9020" w:type="dxa"/>
          <w:jc w:val="center"/>
          <w:shd w:val="clear" w:color="auto" w:fill="FFFFFF"/>
          <w:tblLayout w:type="fixed"/>
          <w:tblLook w:val="04A0"/>
        </w:tblPrEx>
        <w:trPr>
          <w:trHeight w:val="2748"/>
          <w:jc w:val="center"/>
        </w:trPr>
        <w:tc>
          <w:tcPr>
            <w:tcW w:w="2269" w:type="dxa"/>
            <w:shd w:val="clear" w:color="auto" w:fill="FFFFFF"/>
            <w:vAlign w:val="center"/>
          </w:tcPr>
          <w:p w:rsidR="00752F9D" w:rsidP="00216D14" w14:paraId="0818D663" w14:textId="77777777">
            <w:pPr>
              <w:spacing w:line="240" w:lineRule="auto"/>
              <w:ind w:firstLine="0" w:firstLineChars="0"/>
              <w:jc w:val="center"/>
              <w:rPr>
                <w:sz w:val="21"/>
                <w:szCs w:val="21"/>
              </w:rPr>
            </w:pPr>
            <w:r>
              <w:rPr>
                <w:sz w:val="21"/>
                <w:szCs w:val="21"/>
              </w:rPr>
              <w:t>现浇楼板面和楼梯踏步上表面平整度偏差大</w:t>
            </w:r>
          </w:p>
        </w:tc>
        <w:tc>
          <w:tcPr>
            <w:tcW w:w="3402" w:type="dxa"/>
            <w:shd w:val="clear" w:color="auto" w:fill="FFFFFF"/>
            <w:vAlign w:val="center"/>
          </w:tcPr>
          <w:p w:rsidR="00752F9D" w:rsidP="00216D14" w14:paraId="3BE5457E" w14:textId="77777777">
            <w:pPr>
              <w:spacing w:line="240" w:lineRule="auto"/>
              <w:ind w:firstLine="0" w:firstLineChars="0"/>
              <w:jc w:val="center"/>
              <w:rPr>
                <w:sz w:val="21"/>
                <w:szCs w:val="21"/>
              </w:rPr>
            </w:pPr>
            <w:r>
              <w:rPr>
                <w:sz w:val="21"/>
                <w:szCs w:val="21"/>
              </w:rPr>
              <w:t>混凝土浇筑后，表面不用抹子认真抹平。或盲目抢进度，混凝土板面强度未达到</w:t>
            </w:r>
            <w:r>
              <w:rPr>
                <w:sz w:val="21"/>
                <w:szCs w:val="21"/>
              </w:rPr>
              <w:t>1.2MPa</w:t>
            </w:r>
            <w:r>
              <w:rPr>
                <w:sz w:val="21"/>
                <w:szCs w:val="21"/>
              </w:rPr>
              <w:t>就上人操作；冬</w:t>
            </w:r>
            <w:r>
              <w:rPr>
                <w:sz w:val="21"/>
                <w:szCs w:val="21"/>
              </w:rPr>
              <w:t>期施工</w:t>
            </w:r>
            <w:r>
              <w:rPr>
                <w:sz w:val="21"/>
                <w:szCs w:val="21"/>
              </w:rPr>
              <w:t>在覆盖保温层时，上人过早或未垫板进行操作</w:t>
            </w:r>
          </w:p>
        </w:tc>
        <w:tc>
          <w:tcPr>
            <w:tcW w:w="3349" w:type="dxa"/>
            <w:shd w:val="clear" w:color="auto" w:fill="FFFFFF"/>
            <w:vAlign w:val="center"/>
          </w:tcPr>
          <w:p w:rsidR="00752F9D" w:rsidP="00216D14" w14:paraId="65A7CF15" w14:textId="77777777">
            <w:pPr>
              <w:spacing w:line="240" w:lineRule="auto"/>
              <w:ind w:firstLine="0" w:firstLineChars="0"/>
              <w:jc w:val="center"/>
              <w:rPr>
                <w:sz w:val="21"/>
                <w:szCs w:val="21"/>
              </w:rPr>
            </w:pPr>
            <w:r>
              <w:rPr>
                <w:sz w:val="21"/>
                <w:szCs w:val="21"/>
              </w:rPr>
              <w:t>混凝土浇筑后，表面用抹子认真抹平，并设置防护措施或未垫板进行操作，防止上人过早</w:t>
            </w:r>
          </w:p>
        </w:tc>
      </w:tr>
      <w:tr w14:paraId="556C01EA" w14:textId="77777777" w:rsidTr="00216D14">
        <w:tblPrEx>
          <w:tblW w:w="9020" w:type="dxa"/>
          <w:jc w:val="center"/>
          <w:shd w:val="clear" w:color="auto" w:fill="FFFFFF"/>
          <w:tblLayout w:type="fixed"/>
          <w:tblLook w:val="04A0"/>
        </w:tblPrEx>
        <w:trPr>
          <w:trHeight w:val="1510"/>
          <w:jc w:val="center"/>
        </w:trPr>
        <w:tc>
          <w:tcPr>
            <w:tcW w:w="2269" w:type="dxa"/>
            <w:shd w:val="clear" w:color="auto" w:fill="FFFFFF"/>
            <w:vAlign w:val="center"/>
          </w:tcPr>
          <w:p w:rsidR="00752F9D" w:rsidP="00216D14" w14:paraId="79DAC388" w14:textId="77777777">
            <w:pPr>
              <w:spacing w:line="240" w:lineRule="auto"/>
              <w:ind w:firstLine="0" w:firstLineChars="0"/>
              <w:jc w:val="center"/>
              <w:rPr>
                <w:sz w:val="21"/>
                <w:szCs w:val="21"/>
              </w:rPr>
            </w:pPr>
            <w:r>
              <w:rPr>
                <w:sz w:val="21"/>
                <w:szCs w:val="21"/>
              </w:rPr>
              <w:t>洞口移位变形</w:t>
            </w:r>
          </w:p>
        </w:tc>
        <w:tc>
          <w:tcPr>
            <w:tcW w:w="3402" w:type="dxa"/>
            <w:shd w:val="clear" w:color="auto" w:fill="FFFFFF"/>
            <w:vAlign w:val="center"/>
          </w:tcPr>
          <w:p w:rsidR="00752F9D" w:rsidP="00216D14" w14:paraId="588C3982" w14:textId="77777777">
            <w:pPr>
              <w:spacing w:line="240" w:lineRule="auto"/>
              <w:ind w:firstLine="0" w:firstLineChars="0"/>
              <w:jc w:val="center"/>
              <w:rPr>
                <w:sz w:val="21"/>
                <w:szCs w:val="21"/>
              </w:rPr>
            </w:pPr>
            <w:r>
              <w:rPr>
                <w:sz w:val="21"/>
                <w:szCs w:val="21"/>
              </w:rPr>
              <w:t>浇筑时洞口两侧混凝土未对称、均匀进行浇筑、振捣</w:t>
            </w:r>
          </w:p>
        </w:tc>
        <w:tc>
          <w:tcPr>
            <w:tcW w:w="3349" w:type="dxa"/>
            <w:shd w:val="clear" w:color="auto" w:fill="FFFFFF"/>
            <w:vAlign w:val="center"/>
          </w:tcPr>
          <w:p w:rsidR="00752F9D" w:rsidP="00216D14" w14:paraId="168708DF" w14:textId="77777777">
            <w:pPr>
              <w:spacing w:line="240" w:lineRule="auto"/>
              <w:ind w:firstLine="0" w:firstLineChars="0"/>
              <w:jc w:val="center"/>
              <w:rPr>
                <w:sz w:val="21"/>
                <w:szCs w:val="21"/>
              </w:rPr>
            </w:pPr>
            <w:r>
              <w:rPr>
                <w:sz w:val="21"/>
                <w:szCs w:val="21"/>
              </w:rPr>
              <w:t>浇筑时要防止混凝土冲击洞口模，洞口两侧混凝土应对称、均匀进行浇筑、振捣。模板穿墙螺栓要紧固可靠</w:t>
            </w:r>
          </w:p>
        </w:tc>
      </w:tr>
      <w:tr w14:paraId="05EE943E" w14:textId="77777777" w:rsidTr="00216D14">
        <w:tblPrEx>
          <w:tblW w:w="9020" w:type="dxa"/>
          <w:jc w:val="center"/>
          <w:shd w:val="clear" w:color="auto" w:fill="FFFFFF"/>
          <w:tblLayout w:type="fixed"/>
          <w:tblLook w:val="04A0"/>
        </w:tblPrEx>
        <w:trPr>
          <w:trHeight w:val="2011"/>
          <w:jc w:val="center"/>
        </w:trPr>
        <w:tc>
          <w:tcPr>
            <w:tcW w:w="2269" w:type="dxa"/>
            <w:shd w:val="clear" w:color="auto" w:fill="FFFFFF"/>
            <w:vAlign w:val="center"/>
          </w:tcPr>
          <w:p w:rsidR="00752F9D" w:rsidP="00216D14" w14:paraId="2B9262F9" w14:textId="77777777">
            <w:pPr>
              <w:spacing w:line="240" w:lineRule="auto"/>
              <w:ind w:firstLine="0" w:firstLineChars="0"/>
              <w:jc w:val="center"/>
              <w:rPr>
                <w:sz w:val="21"/>
                <w:szCs w:val="21"/>
              </w:rPr>
            </w:pPr>
            <w:r>
              <w:rPr>
                <w:sz w:val="21"/>
                <w:szCs w:val="21"/>
              </w:rPr>
              <w:t>梁柱接头几何尺寸不规则；上下柱错台</w:t>
            </w:r>
          </w:p>
        </w:tc>
        <w:tc>
          <w:tcPr>
            <w:tcW w:w="3402" w:type="dxa"/>
            <w:shd w:val="clear" w:color="auto" w:fill="FFFFFF"/>
            <w:vAlign w:val="center"/>
          </w:tcPr>
          <w:p w:rsidR="00752F9D" w:rsidP="00216D14" w14:paraId="29EBB2B1" w14:textId="77777777">
            <w:pPr>
              <w:spacing w:line="240" w:lineRule="auto"/>
              <w:ind w:firstLine="0" w:firstLineChars="0"/>
              <w:jc w:val="center"/>
              <w:rPr>
                <w:sz w:val="21"/>
                <w:szCs w:val="21"/>
              </w:rPr>
            </w:pPr>
            <w:r>
              <w:rPr>
                <w:sz w:val="21"/>
                <w:szCs w:val="21"/>
              </w:rPr>
              <w:t>梁柱接头模板碎拼，未进行专项模板设计，加固不牢。上下楼层轴线定位放线有误差</w:t>
            </w:r>
          </w:p>
        </w:tc>
        <w:tc>
          <w:tcPr>
            <w:tcW w:w="3349" w:type="dxa"/>
            <w:shd w:val="clear" w:color="auto" w:fill="FFFFFF"/>
            <w:vAlign w:val="center"/>
          </w:tcPr>
          <w:p w:rsidR="00752F9D" w:rsidP="00216D14" w14:paraId="5232E7AC" w14:textId="77777777">
            <w:pPr>
              <w:spacing w:line="240" w:lineRule="auto"/>
              <w:ind w:firstLine="0" w:firstLineChars="0"/>
              <w:jc w:val="center"/>
              <w:rPr>
                <w:sz w:val="21"/>
                <w:szCs w:val="21"/>
              </w:rPr>
            </w:pPr>
            <w:r>
              <w:rPr>
                <w:sz w:val="21"/>
                <w:szCs w:val="21"/>
              </w:rPr>
              <w:t>梁柱接头模板要进行专项模板设计，采用定型模板，严禁碎拼，并加固牢靠。楼层放线应对不同层位进行复核，并有专人负责，防止误差积累或放错线</w:t>
            </w:r>
          </w:p>
        </w:tc>
      </w:tr>
    </w:tbl>
    <w:p>
      <w:pPr>
        <w:sectPr>
          <w:type w:val="nextPage"/>
          <w:pgSz w:w="11906" w:h="16838"/>
          <w:pgMar w:top="1440" w:right="1800" w:bottom="1440" w:left="1800" w:header="851" w:footer="992" w:gutter="0"/>
          <w:pgNumType w:start="7"/>
          <w:cols w:space="425"/>
          <w:titlePg w:val="0"/>
          <w:docGrid w:type="lines" w:linePitch="312"/>
        </w:sectPr>
      </w:pPr>
    </w:p>
    <w:tbl>
      <w:tblPr>
        <w:tblStyle w:val="TableNormal"/>
        <w:tblW w:w="9020"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269"/>
        <w:gridCol w:w="3402"/>
        <w:gridCol w:w="3349"/>
      </w:tblGrid>
      <w:tr w14:paraId="62C68F71" w14:textId="77777777" w:rsidTr="00216D14">
        <w:tblPrEx>
          <w:tblW w:w="9020"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5056"/>
          <w:jc w:val="center"/>
        </w:trPr>
        <w:tc>
          <w:tcPr>
            <w:tcW w:w="2269" w:type="dxa"/>
            <w:shd w:val="clear" w:color="auto" w:fill="FFFFFF"/>
            <w:vAlign w:val="center"/>
          </w:tcPr>
          <w:p w:rsidR="00752F9D" w:rsidP="00216D14" w14:paraId="2CB9D170" w14:textId="77777777">
            <w:pPr>
              <w:spacing w:line="240" w:lineRule="auto"/>
              <w:ind w:firstLine="0" w:firstLineChars="0"/>
              <w:jc w:val="center"/>
              <w:rPr>
                <w:sz w:val="21"/>
                <w:szCs w:val="21"/>
              </w:rPr>
            </w:pPr>
            <w:r>
              <w:rPr>
                <w:sz w:val="21"/>
                <w:szCs w:val="21"/>
              </w:rPr>
              <w:t>截面尺寸、垂直度、平整度、轴线</w:t>
            </w:r>
            <w:r>
              <w:rPr>
                <w:sz w:val="21"/>
                <w:szCs w:val="21"/>
              </w:rPr>
              <w:t>位移超允许</w:t>
            </w:r>
            <w:r>
              <w:rPr>
                <w:sz w:val="21"/>
                <w:szCs w:val="21"/>
              </w:rPr>
              <w:t>值过大</w:t>
            </w:r>
          </w:p>
        </w:tc>
        <w:tc>
          <w:tcPr>
            <w:tcW w:w="3402" w:type="dxa"/>
            <w:shd w:val="clear" w:color="auto" w:fill="FFFFFF"/>
            <w:vAlign w:val="center"/>
          </w:tcPr>
          <w:p w:rsidR="00752F9D" w:rsidP="00216D14" w14:paraId="6FA47107" w14:textId="77777777">
            <w:pPr>
              <w:spacing w:line="240" w:lineRule="auto"/>
              <w:ind w:firstLine="0" w:firstLineChars="0"/>
              <w:jc w:val="center"/>
              <w:rPr>
                <w:sz w:val="21"/>
                <w:szCs w:val="21"/>
              </w:rPr>
            </w:pPr>
            <w:r>
              <w:rPr>
                <w:sz w:val="21"/>
                <w:szCs w:val="21"/>
              </w:rPr>
              <w:t>混凝土浇筑后，表面仅用铁锹拍平，未用抹子找平压光；模板未支承在坚硬土层上，或支承面不足，支撑松动，土层浸水，致使新浇筑混凝土早期养护时发生不均匀下沉；混凝土强度未达到</w:t>
            </w:r>
            <w:r>
              <w:rPr>
                <w:sz w:val="21"/>
                <w:szCs w:val="21"/>
              </w:rPr>
              <w:t>1.2 MPa</w:t>
            </w:r>
            <w:r>
              <w:rPr>
                <w:sz w:val="21"/>
                <w:szCs w:val="21"/>
              </w:rPr>
              <w:t>时就上人，使表面出现凹凸不平或印痕</w:t>
            </w:r>
          </w:p>
        </w:tc>
        <w:tc>
          <w:tcPr>
            <w:tcW w:w="3349" w:type="dxa"/>
            <w:shd w:val="clear" w:color="auto" w:fill="FFFFFF"/>
            <w:vAlign w:val="center"/>
          </w:tcPr>
          <w:p w:rsidR="00752F9D" w:rsidP="00216D14" w14:paraId="1291145B" w14:textId="77777777">
            <w:pPr>
              <w:spacing w:line="240" w:lineRule="auto"/>
              <w:ind w:firstLine="0" w:firstLineChars="0"/>
              <w:jc w:val="center"/>
              <w:rPr>
                <w:sz w:val="21"/>
                <w:szCs w:val="21"/>
              </w:rPr>
            </w:pPr>
            <w:r>
              <w:rPr>
                <w:sz w:val="21"/>
                <w:szCs w:val="21"/>
              </w:rPr>
              <w:t>混凝土浇筑后严格按水平控制标志或弹线用抹子找平、压光，终凝后浇水养护；模板、支撑要有足够的承载力、刚度、稳定性，支柱和支撑必须支承在坚实的土层上，有足够的支承面积，并防止浸水，以保证结构不发生过量下沉；混凝土浇筑过程中，要经常检查模板和支撑情况，如有松动变形，立即停止浇筑，并在混凝土凝结前修整加固好；混凝土强度达到</w:t>
            </w:r>
            <w:r>
              <w:rPr>
                <w:sz w:val="21"/>
                <w:szCs w:val="21"/>
              </w:rPr>
              <w:t>1.2MPa</w:t>
            </w:r>
            <w:r>
              <w:rPr>
                <w:sz w:val="21"/>
                <w:szCs w:val="21"/>
              </w:rPr>
              <w:t>后，方可上人操作</w:t>
            </w:r>
          </w:p>
        </w:tc>
      </w:tr>
    </w:tbl>
    <w:p w:rsidR="00752F9D" w:rsidP="00752F9D" w14:paraId="7679DE94" w14:textId="77777777">
      <w:pPr>
        <w:pStyle w:val="Heading3"/>
      </w:pPr>
      <w:bookmarkStart w:id="8" w:name="_Toc38115872"/>
      <w:bookmarkStart w:id="9" w:name="_Toc57646797"/>
      <w:bookmarkStart w:id="10" w:name="_Toc161827685"/>
      <w:r>
        <w:t>10</w:t>
      </w:r>
      <w:r>
        <w:rPr>
          <w:rFonts w:hint="eastAsia"/>
        </w:rPr>
        <w:t>.3 钢结构</w:t>
      </w:r>
      <w:r>
        <w:t>工程主要质量通病防治措施</w:t>
      </w:r>
    </w:p>
    <w:tbl>
      <w:tblPr>
        <w:tblStyle w:val="TableNormal"/>
        <w:tblW w:w="9035"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011"/>
        <w:gridCol w:w="3234"/>
        <w:gridCol w:w="3790"/>
      </w:tblGrid>
      <w:tr w14:paraId="0DFB5D94" w14:textId="77777777" w:rsidTr="00216D14">
        <w:tblPrEx>
          <w:tblW w:w="9035"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422"/>
          <w:jc w:val="center"/>
        </w:trPr>
        <w:tc>
          <w:tcPr>
            <w:tcW w:w="2011" w:type="dxa"/>
            <w:shd w:val="clear" w:color="auto" w:fill="FFFFFF"/>
            <w:vAlign w:val="center"/>
          </w:tcPr>
          <w:p w:rsidR="00752F9D" w:rsidP="00216D14" w14:paraId="3C5CCF9F" w14:textId="77777777">
            <w:pPr>
              <w:spacing w:line="240" w:lineRule="auto"/>
              <w:ind w:firstLine="0" w:firstLineChars="0"/>
              <w:jc w:val="center"/>
              <w:rPr>
                <w:sz w:val="21"/>
                <w:szCs w:val="21"/>
              </w:rPr>
            </w:pPr>
            <w:bookmarkEnd w:id="8"/>
            <w:bookmarkEnd w:id="9"/>
            <w:bookmarkEnd w:id="10"/>
            <w:r>
              <w:rPr>
                <w:sz w:val="21"/>
                <w:szCs w:val="21"/>
              </w:rPr>
              <w:t>现象</w:t>
            </w:r>
          </w:p>
        </w:tc>
        <w:tc>
          <w:tcPr>
            <w:tcW w:w="3234" w:type="dxa"/>
            <w:shd w:val="clear" w:color="auto" w:fill="FFFFFF"/>
            <w:vAlign w:val="center"/>
          </w:tcPr>
          <w:p w:rsidR="00752F9D" w:rsidP="00216D14" w14:paraId="4F95EA57" w14:textId="77777777">
            <w:pPr>
              <w:spacing w:line="240" w:lineRule="auto"/>
              <w:ind w:firstLine="0" w:firstLineChars="0"/>
              <w:jc w:val="center"/>
              <w:rPr>
                <w:sz w:val="21"/>
                <w:szCs w:val="21"/>
              </w:rPr>
            </w:pPr>
            <w:r>
              <w:rPr>
                <w:sz w:val="21"/>
                <w:szCs w:val="21"/>
              </w:rPr>
              <w:t>产生原因</w:t>
            </w:r>
          </w:p>
        </w:tc>
        <w:tc>
          <w:tcPr>
            <w:tcW w:w="3790" w:type="dxa"/>
            <w:shd w:val="clear" w:color="auto" w:fill="FFFFFF"/>
            <w:vAlign w:val="center"/>
          </w:tcPr>
          <w:p w:rsidR="00752F9D" w:rsidP="00216D14" w14:paraId="454BF4CE" w14:textId="77777777">
            <w:pPr>
              <w:spacing w:line="240" w:lineRule="auto"/>
              <w:ind w:firstLine="0" w:firstLineChars="0"/>
              <w:jc w:val="center"/>
              <w:rPr>
                <w:sz w:val="21"/>
                <w:szCs w:val="21"/>
              </w:rPr>
            </w:pPr>
            <w:r>
              <w:rPr>
                <w:sz w:val="21"/>
                <w:szCs w:val="21"/>
              </w:rPr>
              <w:t>防治措施</w:t>
            </w:r>
          </w:p>
        </w:tc>
      </w:tr>
      <w:tr w14:paraId="0ED1F733" w14:textId="77777777" w:rsidTr="00216D14">
        <w:tblPrEx>
          <w:tblW w:w="9035" w:type="dxa"/>
          <w:jc w:val="center"/>
          <w:shd w:val="clear" w:color="auto" w:fill="FFFFFF"/>
          <w:tblLayout w:type="fixed"/>
          <w:tblLook w:val="04A0"/>
        </w:tblPrEx>
        <w:trPr>
          <w:trHeight w:val="2137"/>
          <w:jc w:val="center"/>
        </w:trPr>
        <w:tc>
          <w:tcPr>
            <w:tcW w:w="2011" w:type="dxa"/>
            <w:shd w:val="clear" w:color="auto" w:fill="FFFFFF"/>
            <w:vAlign w:val="center"/>
          </w:tcPr>
          <w:p w:rsidR="00752F9D" w:rsidP="00216D14" w14:paraId="7F41A8F7" w14:textId="77777777">
            <w:pPr>
              <w:spacing w:line="240" w:lineRule="auto"/>
              <w:ind w:firstLine="0" w:firstLineChars="0"/>
              <w:jc w:val="center"/>
              <w:rPr>
                <w:sz w:val="21"/>
                <w:szCs w:val="21"/>
              </w:rPr>
            </w:pPr>
            <w:r>
              <w:rPr>
                <w:rFonts w:hint="eastAsia"/>
                <w:sz w:val="21"/>
                <w:szCs w:val="21"/>
              </w:rPr>
              <w:t>构件在运输或堆放时发生变形，出现死弯或缓弯</w:t>
            </w:r>
          </w:p>
        </w:tc>
        <w:tc>
          <w:tcPr>
            <w:tcW w:w="3234" w:type="dxa"/>
            <w:shd w:val="clear" w:color="auto" w:fill="FFFFFF"/>
            <w:vAlign w:val="center"/>
          </w:tcPr>
          <w:p w:rsidR="00752F9D" w:rsidP="00216D14" w14:paraId="14FC0066" w14:textId="77777777">
            <w:pPr>
              <w:pStyle w:val="a21"/>
            </w:pPr>
            <w:r>
              <w:rPr>
                <w:rFonts w:hint="eastAsia"/>
              </w:rPr>
              <w:t>（</w:t>
            </w:r>
            <w:r>
              <w:rPr>
                <w:rFonts w:hint="eastAsia"/>
              </w:rPr>
              <w:t>1</w:t>
            </w:r>
            <w:r>
              <w:rPr>
                <w:rFonts w:hint="eastAsia"/>
              </w:rPr>
              <w:t>）构件制作时因焊接而产生变形，一般呈现缓弯</w:t>
            </w:r>
          </w:p>
          <w:p w:rsidR="00752F9D" w:rsidP="00216D14" w14:paraId="22A7F57D" w14:textId="77777777">
            <w:pPr>
              <w:pStyle w:val="a21"/>
            </w:pPr>
            <w:r>
              <w:rPr>
                <w:rFonts w:hint="eastAsia"/>
              </w:rPr>
              <w:t>（</w:t>
            </w:r>
            <w:r>
              <w:rPr>
                <w:rFonts w:hint="eastAsia"/>
              </w:rPr>
              <w:t>2</w:t>
            </w:r>
            <w:r>
              <w:rPr>
                <w:rFonts w:hint="eastAsia"/>
              </w:rPr>
              <w:t>）构件在运输过程中因碰撞而产生变形，一般呈现死弯</w:t>
            </w:r>
          </w:p>
          <w:p w:rsidR="00752F9D" w:rsidP="00216D14" w14:paraId="20818B3D" w14:textId="77777777">
            <w:pPr>
              <w:pStyle w:val="a21"/>
            </w:pPr>
            <w:r>
              <w:rPr>
                <w:rFonts w:hint="eastAsia"/>
              </w:rPr>
              <w:t>（</w:t>
            </w:r>
            <w:r>
              <w:rPr>
                <w:rFonts w:hint="eastAsia"/>
              </w:rPr>
              <w:t>3</w:t>
            </w:r>
            <w:r>
              <w:rPr>
                <w:rFonts w:hint="eastAsia"/>
              </w:rPr>
              <w:t>）</w:t>
            </w:r>
            <w:r>
              <w:rPr>
                <w:rFonts w:hint="eastAsia"/>
              </w:rPr>
              <w:t>构件垫点不</w:t>
            </w:r>
            <w:r>
              <w:rPr>
                <w:rFonts w:hint="eastAsia"/>
              </w:rPr>
              <w:t>合理，如上</w:t>
            </w:r>
            <w:r>
              <w:rPr>
                <w:rFonts w:hint="eastAsia"/>
              </w:rPr>
              <w:t>下垫木不</w:t>
            </w:r>
            <w:r>
              <w:rPr>
                <w:rFonts w:hint="eastAsia"/>
              </w:rPr>
              <w:t>垂直等，堆放场地发生沉陷，产生死弯或缓弯变形</w:t>
            </w:r>
          </w:p>
        </w:tc>
        <w:tc>
          <w:tcPr>
            <w:tcW w:w="3790" w:type="dxa"/>
            <w:shd w:val="clear" w:color="auto" w:fill="FFFFFF"/>
            <w:vAlign w:val="center"/>
          </w:tcPr>
          <w:p w:rsidR="00752F9D" w:rsidP="00216D14" w14:paraId="24C759EF" w14:textId="77777777">
            <w:pPr>
              <w:spacing w:line="240" w:lineRule="auto"/>
              <w:ind w:firstLine="0" w:firstLineChars="0"/>
              <w:jc w:val="center"/>
              <w:rPr>
                <w:sz w:val="21"/>
                <w:szCs w:val="21"/>
              </w:rPr>
            </w:pPr>
            <w:r>
              <w:rPr>
                <w:rFonts w:hint="eastAsia"/>
                <w:sz w:val="21"/>
                <w:szCs w:val="21"/>
              </w:rPr>
              <w:t>构件发生死弯变形，一般采用机械矫正法治理</w:t>
            </w:r>
          </w:p>
        </w:tc>
      </w:tr>
      <w:tr w14:paraId="353E0E23" w14:textId="77777777" w:rsidTr="00216D14">
        <w:tblPrEx>
          <w:tblW w:w="9035" w:type="dxa"/>
          <w:jc w:val="center"/>
          <w:shd w:val="clear" w:color="auto" w:fill="FFFFFF"/>
          <w:tblLayout w:type="fixed"/>
          <w:tblLook w:val="04A0"/>
        </w:tblPrEx>
        <w:trPr>
          <w:trHeight w:val="1177"/>
          <w:jc w:val="center"/>
        </w:trPr>
        <w:tc>
          <w:tcPr>
            <w:tcW w:w="2011" w:type="dxa"/>
            <w:shd w:val="clear" w:color="auto" w:fill="FFFFFF"/>
            <w:vAlign w:val="center"/>
          </w:tcPr>
          <w:p w:rsidR="00752F9D" w:rsidP="00216D14" w14:paraId="28051D0C" w14:textId="77777777">
            <w:pPr>
              <w:spacing w:line="240" w:lineRule="auto"/>
              <w:ind w:firstLine="0" w:firstLineChars="0"/>
              <w:jc w:val="center"/>
              <w:rPr>
                <w:sz w:val="21"/>
                <w:szCs w:val="21"/>
              </w:rPr>
            </w:pPr>
            <w:r>
              <w:rPr>
                <w:rFonts w:hint="eastAsia"/>
                <w:sz w:val="21"/>
                <w:szCs w:val="21"/>
              </w:rPr>
              <w:t>构件拼装后扭曲</w:t>
            </w:r>
          </w:p>
        </w:tc>
        <w:tc>
          <w:tcPr>
            <w:tcW w:w="3234" w:type="dxa"/>
            <w:shd w:val="clear" w:color="auto" w:fill="FFFFFF"/>
            <w:vAlign w:val="center"/>
          </w:tcPr>
          <w:p w:rsidR="00752F9D" w:rsidP="00216D14" w14:paraId="67380DB4" w14:textId="77777777">
            <w:pPr>
              <w:spacing w:line="240" w:lineRule="auto"/>
              <w:ind w:firstLine="0" w:firstLineChars="0"/>
              <w:jc w:val="center"/>
              <w:rPr>
                <w:sz w:val="21"/>
                <w:szCs w:val="21"/>
              </w:rPr>
            </w:pPr>
            <w:r>
              <w:rPr>
                <w:rFonts w:hint="eastAsia"/>
                <w:sz w:val="21"/>
                <w:szCs w:val="21"/>
              </w:rPr>
              <w:t>节点角钢或钢管不吻合，缝隙过大；拼接工艺不合理</w:t>
            </w:r>
          </w:p>
        </w:tc>
        <w:tc>
          <w:tcPr>
            <w:tcW w:w="3790" w:type="dxa"/>
            <w:shd w:val="clear" w:color="auto" w:fill="FFFFFF"/>
            <w:vAlign w:val="center"/>
          </w:tcPr>
          <w:p w:rsidR="00752F9D" w:rsidP="00216D14" w14:paraId="6C72A301" w14:textId="77777777">
            <w:pPr>
              <w:pStyle w:val="a21"/>
            </w:pPr>
            <w:r>
              <w:rPr>
                <w:rFonts w:hint="eastAsia"/>
              </w:rPr>
              <w:t>（</w:t>
            </w:r>
            <w:r>
              <w:rPr>
                <w:rFonts w:hint="eastAsia"/>
              </w:rPr>
              <w:t>1</w:t>
            </w:r>
            <w:r>
              <w:rPr>
                <w:rFonts w:hint="eastAsia"/>
              </w:rPr>
              <w:t>）节点处型钢不吻合，用杠杆加压方法调直，达到标准后，再进行拼装。</w:t>
            </w:r>
          </w:p>
          <w:p w:rsidR="00752F9D" w:rsidP="00216D14" w14:paraId="04E45DCB" w14:textId="77777777">
            <w:pPr>
              <w:pStyle w:val="a21"/>
              <w:spacing w:after="0"/>
            </w:pPr>
            <w:r>
              <w:rPr>
                <w:rFonts w:hint="eastAsia"/>
              </w:rPr>
              <w:t>拼装节点的附加型钢与母材之间缝隙大于</w:t>
            </w:r>
            <w:r>
              <w:rPr>
                <w:rFonts w:hint="eastAsia"/>
              </w:rPr>
              <w:t>3mm</w:t>
            </w:r>
          </w:p>
        </w:tc>
      </w:tr>
    </w:tbl>
    <w:p>
      <w:pPr>
        <w:sectPr>
          <w:type w:val="nextPage"/>
          <w:pgSz w:w="11906" w:h="16838"/>
          <w:pgMar w:top="1440" w:right="1800" w:bottom="1440" w:left="1800" w:header="851" w:footer="992" w:gutter="0"/>
          <w:pgNumType w:start="8"/>
          <w:cols w:space="425"/>
          <w:titlePg w:val="0"/>
          <w:docGrid w:type="lines" w:linePitch="312"/>
        </w:sectPr>
      </w:pPr>
    </w:p>
    <w:tbl>
      <w:tblPr>
        <w:tblStyle w:val="TableNormal"/>
        <w:tblW w:w="9035"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011"/>
        <w:gridCol w:w="3234"/>
        <w:gridCol w:w="3790"/>
      </w:tblGrid>
      <w:tr w14:paraId="353E0E23" w14:textId="77777777" w:rsidTr="00216D14">
        <w:tblPrEx>
          <w:tblW w:w="9035"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1177"/>
          <w:jc w:val="center"/>
        </w:trPr>
        <w:tc>
          <w:tcPr>
            <w:tcW w:w="2011" w:type="dxa"/>
            <w:shd w:val="clear" w:color="auto" w:fill="FFFFFF"/>
            <w:vAlign w:val="center"/>
          </w:tcPr>
          <w:p/>
        </w:tc>
        <w:tc>
          <w:tcPr>
            <w:tcW w:w="3234" w:type="dxa"/>
            <w:shd w:val="clear" w:color="auto" w:fill="FFFFFF"/>
            <w:vAlign w:val="center"/>
          </w:tcPr>
          <w:p/>
        </w:tc>
        <w:tc>
          <w:tcPr>
            <w:tcW w:w="3790" w:type="dxa"/>
            <w:shd w:val="clear" w:color="auto" w:fill="FFFFFF"/>
            <w:vAlign w:val="center"/>
          </w:tcPr>
          <w:p w:rsidR="00752F9D" w:rsidP="00216D14" w14:textId="77777777">
            <w:pPr>
              <w:pStyle w:val="a21"/>
              <w:spacing w:before="0"/>
            </w:pPr>
            <w:r>
              <w:rPr>
                <w:rFonts w:hint="eastAsia"/>
              </w:rPr>
              <w:t>时，应用加紧器或卡口卡紧，电焊固定，再进行拼装，以免由于节点尺寸不符造成构件扭曲。</w:t>
            </w:r>
          </w:p>
          <w:p w:rsidR="00752F9D" w:rsidP="00216D14" w14:paraId="47EEF51C" w14:textId="77777777">
            <w:pPr>
              <w:pStyle w:val="a21"/>
            </w:pPr>
            <w:r>
              <w:rPr>
                <w:rFonts w:hint="eastAsia"/>
              </w:rPr>
              <w:t>（</w:t>
            </w:r>
            <w:r>
              <w:rPr>
                <w:rFonts w:hint="eastAsia"/>
              </w:rPr>
              <w:t>2</w:t>
            </w:r>
            <w:r>
              <w:rPr>
                <w:rFonts w:hint="eastAsia"/>
              </w:rPr>
              <w:t>）拼装构件一般应设拼装工作台，如在现场拼装，则应放在较坚硬的场地上用水平仪抄平。拼装时构件</w:t>
            </w:r>
            <w:r>
              <w:rPr>
                <w:rFonts w:hint="eastAsia"/>
              </w:rPr>
              <w:t>全长应拉通</w:t>
            </w:r>
            <w:r>
              <w:rPr>
                <w:rFonts w:hint="eastAsia"/>
              </w:rPr>
              <w:t>线，并在构件有代表性的点上用水平</w:t>
            </w:r>
            <w:r>
              <w:rPr>
                <w:rFonts w:hint="eastAsia"/>
              </w:rPr>
              <w:t>尺</w:t>
            </w:r>
            <w:r>
              <w:rPr>
                <w:rFonts w:hint="eastAsia"/>
              </w:rPr>
              <w:t>找平，符合设计尺寸后</w:t>
            </w:r>
            <w:r>
              <w:rPr>
                <w:rFonts w:hint="eastAsia"/>
              </w:rPr>
              <w:t>点焊点固焊牢</w:t>
            </w:r>
            <w:r>
              <w:rPr>
                <w:rFonts w:hint="eastAsia"/>
              </w:rPr>
              <w:t>。刚性较差的构件，翻身前要进行加固。构件翻身后也应进行找平，否则构件焊接后无法矫正。</w:t>
            </w:r>
          </w:p>
        </w:tc>
      </w:tr>
      <w:tr w14:paraId="1B667246" w14:textId="77777777" w:rsidTr="00216D14">
        <w:tblPrEx>
          <w:tblW w:w="9035" w:type="dxa"/>
          <w:jc w:val="center"/>
          <w:shd w:val="clear" w:color="auto" w:fill="FFFFFF"/>
          <w:tblLayout w:type="fixed"/>
          <w:tblLook w:val="04A0"/>
        </w:tblPrEx>
        <w:trPr>
          <w:trHeight w:val="3038"/>
          <w:jc w:val="center"/>
        </w:trPr>
        <w:tc>
          <w:tcPr>
            <w:tcW w:w="2011" w:type="dxa"/>
            <w:shd w:val="clear" w:color="auto" w:fill="FFFFFF"/>
            <w:vAlign w:val="center"/>
          </w:tcPr>
          <w:p w:rsidR="00752F9D" w:rsidP="00216D14" w14:paraId="28B11BD3" w14:textId="77777777">
            <w:pPr>
              <w:spacing w:line="240" w:lineRule="auto"/>
              <w:ind w:firstLine="0" w:firstLineChars="0"/>
              <w:jc w:val="center"/>
              <w:rPr>
                <w:sz w:val="21"/>
                <w:szCs w:val="21"/>
              </w:rPr>
            </w:pPr>
            <w:r>
              <w:rPr>
                <w:rFonts w:hint="eastAsia"/>
                <w:sz w:val="21"/>
                <w:szCs w:val="21"/>
              </w:rPr>
              <w:t>构件</w:t>
            </w:r>
            <w:r>
              <w:rPr>
                <w:rFonts w:hint="eastAsia"/>
                <w:sz w:val="21"/>
                <w:szCs w:val="21"/>
              </w:rPr>
              <w:t>起拱不准确</w:t>
            </w:r>
          </w:p>
        </w:tc>
        <w:tc>
          <w:tcPr>
            <w:tcW w:w="3234" w:type="dxa"/>
            <w:shd w:val="clear" w:color="auto" w:fill="FFFFFF"/>
            <w:vAlign w:val="center"/>
          </w:tcPr>
          <w:p w:rsidR="00752F9D" w:rsidP="00216D14" w14:paraId="2D852F97" w14:textId="77777777">
            <w:pPr>
              <w:spacing w:line="240" w:lineRule="auto"/>
              <w:ind w:firstLine="0" w:firstLineChars="0"/>
              <w:jc w:val="center"/>
              <w:rPr>
                <w:sz w:val="21"/>
                <w:szCs w:val="21"/>
              </w:rPr>
            </w:pPr>
            <w:r>
              <w:rPr>
                <w:rFonts w:hint="eastAsia"/>
                <w:sz w:val="21"/>
                <w:szCs w:val="21"/>
              </w:rPr>
              <w:t>（</w:t>
            </w:r>
            <w:r>
              <w:rPr>
                <w:rFonts w:hint="eastAsia"/>
                <w:sz w:val="21"/>
                <w:szCs w:val="21"/>
              </w:rPr>
              <w:t>1</w:t>
            </w:r>
            <w:r>
              <w:rPr>
                <w:rFonts w:hint="eastAsia"/>
                <w:sz w:val="21"/>
                <w:szCs w:val="21"/>
              </w:rPr>
              <w:t>）构件制作角度不准确；构件尺寸不符设计要求</w:t>
            </w:r>
          </w:p>
          <w:p w:rsidR="00752F9D" w:rsidP="00216D14" w14:paraId="697F87B3" w14:textId="77777777">
            <w:pPr>
              <w:spacing w:line="240" w:lineRule="auto"/>
              <w:ind w:firstLine="0" w:firstLineChars="0"/>
              <w:jc w:val="center"/>
              <w:rPr>
                <w:sz w:val="21"/>
                <w:szCs w:val="21"/>
              </w:rPr>
            </w:pPr>
            <w:r>
              <w:rPr>
                <w:rFonts w:hint="eastAsia"/>
                <w:sz w:val="21"/>
                <w:szCs w:val="21"/>
              </w:rPr>
              <w:t>（</w:t>
            </w:r>
            <w:r>
              <w:rPr>
                <w:rFonts w:hint="eastAsia"/>
                <w:sz w:val="21"/>
                <w:szCs w:val="21"/>
              </w:rPr>
              <w:t>2</w:t>
            </w:r>
            <w:r>
              <w:rPr>
                <w:rFonts w:hint="eastAsia"/>
                <w:sz w:val="21"/>
                <w:szCs w:val="21"/>
              </w:rPr>
              <w:t>）起拱数值较小，拼装时易于忽视</w:t>
            </w:r>
          </w:p>
          <w:p w:rsidR="00752F9D" w:rsidP="00216D14" w14:paraId="5C85C1AE" w14:textId="77777777">
            <w:pPr>
              <w:spacing w:line="240" w:lineRule="auto"/>
              <w:ind w:firstLine="0" w:firstLineChars="0"/>
              <w:jc w:val="center"/>
              <w:rPr>
                <w:sz w:val="21"/>
                <w:szCs w:val="21"/>
              </w:rPr>
            </w:pPr>
            <w:r>
              <w:rPr>
                <w:rFonts w:hint="eastAsia"/>
                <w:sz w:val="21"/>
                <w:szCs w:val="21"/>
              </w:rPr>
              <w:t>（</w:t>
            </w:r>
            <w:r>
              <w:rPr>
                <w:rFonts w:hint="eastAsia"/>
                <w:sz w:val="21"/>
                <w:szCs w:val="21"/>
              </w:rPr>
              <w:t>3</w:t>
            </w:r>
            <w:r>
              <w:rPr>
                <w:rFonts w:hint="eastAsia"/>
                <w:sz w:val="21"/>
                <w:szCs w:val="21"/>
              </w:rPr>
              <w:t>）采取</w:t>
            </w:r>
            <w:r>
              <w:rPr>
                <w:rFonts w:hint="eastAsia"/>
                <w:sz w:val="21"/>
                <w:szCs w:val="21"/>
              </w:rPr>
              <w:t>立拼或者高</w:t>
            </w:r>
            <w:r>
              <w:rPr>
                <w:rFonts w:hint="eastAsia"/>
                <w:sz w:val="21"/>
                <w:szCs w:val="21"/>
              </w:rPr>
              <w:t>拼，支顶点或支撑架受力不够</w:t>
            </w:r>
          </w:p>
        </w:tc>
        <w:tc>
          <w:tcPr>
            <w:tcW w:w="3790" w:type="dxa"/>
            <w:shd w:val="clear" w:color="auto" w:fill="FFFFFF"/>
            <w:vAlign w:val="center"/>
          </w:tcPr>
          <w:p w:rsidR="00752F9D" w:rsidP="00216D14" w14:paraId="12642062" w14:textId="77777777">
            <w:pPr>
              <w:pStyle w:val="a21"/>
            </w:pPr>
            <w:r>
              <w:rPr>
                <w:rFonts w:hint="eastAsia"/>
              </w:rPr>
              <w:t>（</w:t>
            </w:r>
            <w:r>
              <w:rPr>
                <w:rFonts w:hint="eastAsia"/>
              </w:rPr>
              <w:t>1</w:t>
            </w:r>
            <w:r>
              <w:rPr>
                <w:rFonts w:hint="eastAsia"/>
              </w:rPr>
              <w:t>）在制造厂进行预拼，严格按照钢结构构件制作允许偏差进行检验，如拼接点</w:t>
            </w:r>
            <w:r>
              <w:rPr>
                <w:rFonts w:hint="eastAsia"/>
              </w:rPr>
              <w:t>处角度</w:t>
            </w:r>
            <w:r>
              <w:rPr>
                <w:rFonts w:hint="eastAsia"/>
              </w:rPr>
              <w:t>有误，应及时处理</w:t>
            </w:r>
          </w:p>
          <w:p w:rsidR="00752F9D" w:rsidP="00216D14" w14:paraId="263AFFDB" w14:textId="77777777">
            <w:pPr>
              <w:pStyle w:val="a21"/>
            </w:pPr>
            <w:r>
              <w:rPr>
                <w:rFonts w:hint="eastAsia"/>
              </w:rPr>
              <w:t>（</w:t>
            </w:r>
            <w:r>
              <w:rPr>
                <w:rFonts w:hint="eastAsia"/>
              </w:rPr>
              <w:t>2</w:t>
            </w:r>
            <w:r>
              <w:rPr>
                <w:rFonts w:hint="eastAsia"/>
              </w:rPr>
              <w:t>）在小</w:t>
            </w:r>
            <w:r>
              <w:rPr>
                <w:rFonts w:hint="eastAsia"/>
              </w:rPr>
              <w:t>拼过程</w:t>
            </w:r>
            <w:r>
              <w:rPr>
                <w:rFonts w:hint="eastAsia"/>
              </w:rPr>
              <w:t>中，应严格控制累积偏差，注意采取措施消除焊接收缩量的影响</w:t>
            </w:r>
          </w:p>
          <w:p w:rsidR="00752F9D" w:rsidP="00216D14" w14:paraId="40764D80" w14:textId="77777777">
            <w:pPr>
              <w:pStyle w:val="a21"/>
            </w:pPr>
            <w:r>
              <w:rPr>
                <w:rFonts w:hint="eastAsia"/>
              </w:rPr>
              <w:t>（</w:t>
            </w:r>
            <w:r>
              <w:rPr>
                <w:rFonts w:hint="eastAsia"/>
              </w:rPr>
              <w:t>3</w:t>
            </w:r>
            <w:r>
              <w:rPr>
                <w:rFonts w:hint="eastAsia"/>
              </w:rPr>
              <w:t>）钢屋架拼接时应按规定起拱，根据施工经验可适当</w:t>
            </w:r>
            <w:r>
              <w:rPr>
                <w:rFonts w:hint="eastAsia"/>
              </w:rPr>
              <w:t>加施工起</w:t>
            </w:r>
            <w:r>
              <w:rPr>
                <w:rFonts w:hint="eastAsia"/>
              </w:rPr>
              <w:t>拱</w:t>
            </w:r>
          </w:p>
          <w:p w:rsidR="00752F9D" w:rsidP="00216D14" w14:paraId="1587F248" w14:textId="77777777">
            <w:pPr>
              <w:pStyle w:val="a21"/>
            </w:pPr>
            <w:r>
              <w:rPr>
                <w:rFonts w:hint="eastAsia"/>
              </w:rPr>
              <w:t>（</w:t>
            </w:r>
            <w:r>
              <w:rPr>
                <w:rFonts w:hint="eastAsia"/>
              </w:rPr>
              <w:t>4</w:t>
            </w:r>
            <w:r>
              <w:rPr>
                <w:rFonts w:hint="eastAsia"/>
              </w:rPr>
              <w:t>）根据拼装构件重量，对支设点或支撑架要经计算后定，否则焊后如造成永久变形则无法处理</w:t>
            </w:r>
          </w:p>
        </w:tc>
      </w:tr>
    </w:tbl>
    <w:p>
      <w:pPr>
        <w:sectPr>
          <w:type w:val="nextPage"/>
          <w:pgSz w:w="11906" w:h="16838"/>
          <w:pgMar w:top="1440" w:right="1800" w:bottom="1440" w:left="1800" w:header="851" w:footer="992" w:gutter="0"/>
          <w:pgNumType w:start="9"/>
          <w:cols w:space="425"/>
          <w:titlePg w:val="0"/>
          <w:docGrid w:type="lines" w:linePitch="312"/>
        </w:sectPr>
      </w:pPr>
    </w:p>
    <w:tbl>
      <w:tblPr>
        <w:tblStyle w:val="TableNormal"/>
        <w:tblW w:w="9035"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011"/>
        <w:gridCol w:w="3234"/>
        <w:gridCol w:w="3790"/>
      </w:tblGrid>
      <w:tr w14:paraId="6E2193BF" w14:textId="77777777" w:rsidTr="00216D14">
        <w:tblPrEx>
          <w:tblW w:w="9035"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1964"/>
          <w:jc w:val="center"/>
        </w:trPr>
        <w:tc>
          <w:tcPr>
            <w:tcW w:w="2011" w:type="dxa"/>
            <w:shd w:val="clear" w:color="auto" w:fill="FFFFFF"/>
            <w:vAlign w:val="center"/>
          </w:tcPr>
          <w:p w:rsidR="00752F9D" w:rsidP="00216D14" w14:paraId="443AB129" w14:textId="77777777">
            <w:pPr>
              <w:spacing w:line="240" w:lineRule="auto"/>
              <w:ind w:firstLine="0" w:firstLineChars="0"/>
              <w:jc w:val="center"/>
              <w:rPr>
                <w:sz w:val="21"/>
                <w:szCs w:val="21"/>
              </w:rPr>
            </w:pPr>
            <w:r>
              <w:rPr>
                <w:rFonts w:hint="eastAsia"/>
                <w:sz w:val="21"/>
                <w:szCs w:val="21"/>
              </w:rPr>
              <w:t>拼装焊接变形</w:t>
            </w:r>
          </w:p>
        </w:tc>
        <w:tc>
          <w:tcPr>
            <w:tcW w:w="3234" w:type="dxa"/>
            <w:shd w:val="clear" w:color="auto" w:fill="FFFFFF"/>
            <w:vAlign w:val="center"/>
          </w:tcPr>
          <w:p w:rsidR="00752F9D" w:rsidP="00216D14" w14:paraId="1AAB418C" w14:textId="77777777">
            <w:pPr>
              <w:spacing w:line="240" w:lineRule="auto"/>
              <w:ind w:firstLine="0" w:firstLineChars="0"/>
              <w:jc w:val="center"/>
              <w:rPr>
                <w:sz w:val="21"/>
                <w:szCs w:val="21"/>
              </w:rPr>
            </w:pPr>
            <w:r>
              <w:rPr>
                <w:rFonts w:hint="eastAsia"/>
                <w:sz w:val="21"/>
                <w:szCs w:val="21"/>
              </w:rPr>
              <w:t>（</w:t>
            </w:r>
            <w:r>
              <w:rPr>
                <w:rFonts w:hint="eastAsia"/>
                <w:sz w:val="21"/>
                <w:szCs w:val="21"/>
              </w:rPr>
              <w:t>1</w:t>
            </w:r>
            <w:r>
              <w:rPr>
                <w:rFonts w:hint="eastAsia"/>
                <w:sz w:val="21"/>
                <w:szCs w:val="21"/>
              </w:rPr>
              <w:t>）焊接时焊件受到不均匀的局部加热和冷却，是产生焊接变形和焊接应力的主要原因</w:t>
            </w:r>
          </w:p>
          <w:p w:rsidR="00752F9D" w:rsidP="00216D14" w14:paraId="36FE4E8F" w14:textId="77777777">
            <w:pPr>
              <w:spacing w:line="240" w:lineRule="auto"/>
              <w:ind w:firstLine="0" w:firstLineChars="0"/>
              <w:jc w:val="center"/>
              <w:rPr>
                <w:sz w:val="21"/>
                <w:szCs w:val="21"/>
              </w:rPr>
            </w:pPr>
            <w:r>
              <w:rPr>
                <w:rFonts w:hint="eastAsia"/>
                <w:sz w:val="21"/>
                <w:szCs w:val="21"/>
              </w:rPr>
              <w:t>（</w:t>
            </w:r>
            <w:r>
              <w:rPr>
                <w:rFonts w:hint="eastAsia"/>
                <w:sz w:val="21"/>
                <w:szCs w:val="21"/>
              </w:rPr>
              <w:t>2</w:t>
            </w:r>
            <w:r>
              <w:rPr>
                <w:rFonts w:hint="eastAsia"/>
                <w:sz w:val="21"/>
                <w:szCs w:val="21"/>
              </w:rPr>
              <w:t>）焊缝金属在凝固和冷却过程中，体积要发生收缩，这种收缩是焊件产生变形和应力</w:t>
            </w:r>
          </w:p>
          <w:p w:rsidR="00752F9D" w:rsidP="00216D14" w14:paraId="55188E5A" w14:textId="77777777">
            <w:pPr>
              <w:spacing w:line="240" w:lineRule="auto"/>
              <w:ind w:firstLine="0" w:firstLineChars="0"/>
              <w:jc w:val="center"/>
              <w:rPr>
                <w:sz w:val="21"/>
                <w:szCs w:val="21"/>
              </w:rPr>
            </w:pPr>
            <w:r>
              <w:rPr>
                <w:rFonts w:hint="eastAsia"/>
                <w:sz w:val="21"/>
                <w:szCs w:val="21"/>
              </w:rPr>
              <w:t>（</w:t>
            </w:r>
            <w:r>
              <w:rPr>
                <w:rFonts w:hint="eastAsia"/>
                <w:sz w:val="21"/>
                <w:szCs w:val="21"/>
              </w:rPr>
              <w:t>3</w:t>
            </w:r>
            <w:r>
              <w:rPr>
                <w:rFonts w:hint="eastAsia"/>
                <w:sz w:val="21"/>
                <w:szCs w:val="21"/>
              </w:rPr>
              <w:t>）焊接金属在焊接时，加热到很高的温度，随后冷却下来达到熔点，从熔点到常温，即从也带凝固成固态的过程中，焊接金属内部的组织要发生变化。</w:t>
            </w:r>
          </w:p>
          <w:p w:rsidR="00752F9D" w:rsidP="00216D14" w14:paraId="2A19FAB3" w14:textId="77777777">
            <w:pPr>
              <w:spacing w:line="240" w:lineRule="auto"/>
              <w:ind w:firstLine="0" w:firstLineChars="0"/>
              <w:jc w:val="center"/>
              <w:rPr>
                <w:sz w:val="21"/>
                <w:szCs w:val="21"/>
              </w:rPr>
            </w:pPr>
            <w:r>
              <w:rPr>
                <w:rFonts w:hint="eastAsia"/>
                <w:sz w:val="21"/>
                <w:szCs w:val="21"/>
              </w:rPr>
              <w:t>（</w:t>
            </w:r>
            <w:r>
              <w:rPr>
                <w:rFonts w:hint="eastAsia"/>
                <w:sz w:val="21"/>
                <w:szCs w:val="21"/>
              </w:rPr>
              <w:t>4</w:t>
            </w:r>
            <w:r>
              <w:rPr>
                <w:rFonts w:hint="eastAsia"/>
                <w:sz w:val="21"/>
                <w:szCs w:val="21"/>
              </w:rPr>
              <w:t>）焊接的刚性限制了敢接材料在焊接过程中的变形，所以刚性不同的焊接结构，焊接变形的大小就不同</w:t>
            </w:r>
          </w:p>
        </w:tc>
        <w:tc>
          <w:tcPr>
            <w:tcW w:w="3790" w:type="dxa"/>
            <w:shd w:val="clear" w:color="auto" w:fill="FFFFFF"/>
            <w:vAlign w:val="center"/>
          </w:tcPr>
          <w:p w:rsidR="00752F9D" w:rsidP="00216D14" w14:paraId="41B35D00" w14:textId="77777777">
            <w:pPr>
              <w:pStyle w:val="a21"/>
            </w:pPr>
            <w:r>
              <w:rPr>
                <w:rFonts w:hint="eastAsia"/>
              </w:rPr>
              <w:t>（</w:t>
            </w:r>
            <w:r>
              <w:rPr>
                <w:rFonts w:hint="eastAsia"/>
              </w:rPr>
              <w:t>1</w:t>
            </w:r>
            <w:r>
              <w:rPr>
                <w:rFonts w:hint="eastAsia"/>
              </w:rPr>
              <w:t>）为了抵消焊接变形，可在焊接前进行装配时，将工件向与焊接变形相反的方向预留偏差，即反变形法。</w:t>
            </w:r>
          </w:p>
          <w:p w:rsidR="00752F9D" w:rsidP="00216D14" w14:paraId="190396C7" w14:textId="77777777">
            <w:pPr>
              <w:pStyle w:val="a21"/>
            </w:pPr>
            <w:r>
              <w:rPr>
                <w:rFonts w:hint="eastAsia"/>
              </w:rPr>
              <w:t>（</w:t>
            </w:r>
            <w:r>
              <w:rPr>
                <w:rFonts w:hint="eastAsia"/>
              </w:rPr>
              <w:t>2</w:t>
            </w:r>
            <w:r>
              <w:rPr>
                <w:rFonts w:hint="eastAsia"/>
              </w:rPr>
              <w:t>）采用合理的拼装顺序和焊接顺序控制变形，不同的工件应采用不同的顺序。收缩量大的焊缝应当先焊。长焊缝采取对称焊、逐步退焊、跳焊等焊接顺序。</w:t>
            </w:r>
          </w:p>
          <w:p w:rsidR="00752F9D" w:rsidP="00216D14" w14:paraId="39BC1899" w14:textId="77777777">
            <w:pPr>
              <w:pStyle w:val="a21"/>
            </w:pPr>
            <w:r>
              <w:rPr>
                <w:rFonts w:hint="eastAsia"/>
              </w:rPr>
              <w:t>（</w:t>
            </w:r>
            <w:r>
              <w:rPr>
                <w:rFonts w:hint="eastAsia"/>
              </w:rPr>
              <w:t>3</w:t>
            </w:r>
            <w:r>
              <w:rPr>
                <w:rFonts w:hint="eastAsia"/>
              </w:rPr>
              <w:t>）采用夹具或专用胎具，将构件固定后在进行焊接，即刚性固定法。</w:t>
            </w:r>
          </w:p>
          <w:p w:rsidR="00752F9D" w:rsidP="00216D14" w14:paraId="00088A4A" w14:textId="77777777">
            <w:pPr>
              <w:pStyle w:val="a21"/>
            </w:pPr>
            <w:r>
              <w:rPr>
                <w:rFonts w:hint="eastAsia"/>
              </w:rPr>
              <w:t>（</w:t>
            </w:r>
            <w:r>
              <w:rPr>
                <w:rFonts w:hint="eastAsia"/>
              </w:rPr>
              <w:t>4</w:t>
            </w:r>
            <w:r>
              <w:rPr>
                <w:rFonts w:hint="eastAsia"/>
              </w:rPr>
              <w:t>）构件翘曲可采用机械矫正法进行矫正。</w:t>
            </w:r>
          </w:p>
          <w:p w:rsidR="00752F9D" w:rsidP="00216D14" w14:paraId="62ADF127" w14:textId="77777777">
            <w:pPr>
              <w:pStyle w:val="a21"/>
            </w:pPr>
            <w:r>
              <w:rPr>
                <w:rFonts w:hint="eastAsia"/>
              </w:rPr>
              <w:t>（</w:t>
            </w:r>
            <w:r>
              <w:rPr>
                <w:rFonts w:hint="eastAsia"/>
              </w:rPr>
              <w:t>5</w:t>
            </w:r>
            <w:r>
              <w:rPr>
                <w:rFonts w:hint="eastAsia"/>
              </w:rPr>
              <w:t>）较小不均匀加热，以小电流</w:t>
            </w:r>
            <w:r>
              <w:rPr>
                <w:rFonts w:hint="eastAsia"/>
              </w:rPr>
              <w:t>快速不</w:t>
            </w:r>
            <w:r>
              <w:rPr>
                <w:rFonts w:hint="eastAsia"/>
              </w:rPr>
              <w:t>摆动焊代替大电流慢速摆动焊，小直径焊条代替大直径焊条，多层焊代替单层焊；采用线能量高的焊接方法，如</w:t>
            </w:r>
            <w:r>
              <w:rPr>
                <w:rFonts w:hint="eastAsia"/>
              </w:rPr>
              <w:t>CO2</w:t>
            </w:r>
            <w:r>
              <w:rPr>
                <w:rFonts w:hint="eastAsia"/>
              </w:rPr>
              <w:t>代替手工，采用强制冷却来减小受热区的温度和焊接预热，减小</w:t>
            </w:r>
            <w:r>
              <w:rPr>
                <w:rFonts w:hint="eastAsia"/>
              </w:rPr>
              <w:t>焊接区</w:t>
            </w:r>
            <w:r>
              <w:rPr>
                <w:rFonts w:hint="eastAsia"/>
              </w:rPr>
              <w:t>的温度与结构的温度差，均能取得减小焊接变形的效果。</w:t>
            </w:r>
          </w:p>
          <w:p w:rsidR="00752F9D" w:rsidP="00216D14" w14:paraId="46094ED1" w14:textId="77777777">
            <w:pPr>
              <w:pStyle w:val="a21"/>
            </w:pPr>
            <w:r>
              <w:rPr>
                <w:rFonts w:hint="eastAsia"/>
              </w:rPr>
              <w:t>（</w:t>
            </w:r>
            <w:r>
              <w:rPr>
                <w:rFonts w:hint="eastAsia"/>
              </w:rPr>
              <w:t>6</w:t>
            </w:r>
            <w:r>
              <w:rPr>
                <w:rFonts w:hint="eastAsia"/>
              </w:rPr>
              <w:t>）采用</w:t>
            </w:r>
            <w:r>
              <w:rPr>
                <w:rFonts w:hint="eastAsia"/>
              </w:rPr>
              <w:t>对称施</w:t>
            </w:r>
            <w:r>
              <w:rPr>
                <w:rFonts w:hint="eastAsia"/>
              </w:rPr>
              <w:t>焊法和锤击焊缝法（底层及表面不锤击）</w:t>
            </w:r>
          </w:p>
        </w:tc>
      </w:tr>
    </w:tbl>
    <w:p>
      <w:pPr>
        <w:sectPr>
          <w:type w:val="nextPage"/>
          <w:pgSz w:w="11906" w:h="16838"/>
          <w:pgMar w:top="1440" w:right="1800" w:bottom="1440" w:left="1800" w:header="851" w:footer="992" w:gutter="0"/>
          <w:pgNumType w:start="10"/>
          <w:cols w:space="425"/>
          <w:titlePg w:val="0"/>
          <w:docGrid w:type="lines" w:linePitch="312"/>
        </w:sectPr>
      </w:pPr>
    </w:p>
    <w:tbl>
      <w:tblPr>
        <w:tblStyle w:val="TableNormal"/>
        <w:tblW w:w="9035"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011"/>
        <w:gridCol w:w="3234"/>
        <w:gridCol w:w="3790"/>
      </w:tblGrid>
      <w:tr w14:paraId="6F39F1D7" w14:textId="77777777" w:rsidTr="00216D14">
        <w:tblPrEx>
          <w:tblW w:w="9035"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1964"/>
          <w:jc w:val="center"/>
        </w:trPr>
        <w:tc>
          <w:tcPr>
            <w:tcW w:w="2011" w:type="dxa"/>
            <w:shd w:val="clear" w:color="auto" w:fill="FFFFFF"/>
            <w:vAlign w:val="center"/>
          </w:tcPr>
          <w:p w:rsidR="00752F9D" w:rsidP="00216D14" w14:paraId="192DEED7" w14:textId="77777777">
            <w:pPr>
              <w:spacing w:line="240" w:lineRule="auto"/>
              <w:ind w:firstLine="0" w:firstLineChars="0"/>
              <w:jc w:val="center"/>
              <w:rPr>
                <w:sz w:val="21"/>
                <w:szCs w:val="21"/>
              </w:rPr>
            </w:pPr>
            <w:r>
              <w:rPr>
                <w:rFonts w:hint="eastAsia"/>
                <w:sz w:val="21"/>
                <w:szCs w:val="21"/>
              </w:rPr>
              <w:t>构件跨度不准确</w:t>
            </w:r>
          </w:p>
        </w:tc>
        <w:tc>
          <w:tcPr>
            <w:tcW w:w="3234" w:type="dxa"/>
            <w:shd w:val="clear" w:color="auto" w:fill="FFFFFF"/>
            <w:vAlign w:val="center"/>
          </w:tcPr>
          <w:p w:rsidR="00752F9D" w:rsidP="00216D14" w14:paraId="123069AD" w14:textId="77777777">
            <w:pPr>
              <w:spacing w:line="240" w:lineRule="auto"/>
              <w:ind w:firstLine="0" w:firstLineChars="0"/>
              <w:jc w:val="center"/>
              <w:rPr>
                <w:sz w:val="21"/>
                <w:szCs w:val="21"/>
              </w:rPr>
            </w:pPr>
            <w:r>
              <w:rPr>
                <w:rFonts w:hint="eastAsia"/>
                <w:sz w:val="21"/>
                <w:szCs w:val="21"/>
              </w:rPr>
              <w:t>构件制作尺寸偏大或偏小；小拼装构件累积偏差造成跨度不准；钢尺不统一</w:t>
            </w:r>
          </w:p>
        </w:tc>
        <w:tc>
          <w:tcPr>
            <w:tcW w:w="3790" w:type="dxa"/>
            <w:shd w:val="clear" w:color="auto" w:fill="FFFFFF"/>
            <w:vAlign w:val="center"/>
          </w:tcPr>
          <w:p w:rsidR="00752F9D" w:rsidP="00216D14" w14:paraId="6652D4D5" w14:textId="77777777">
            <w:pPr>
              <w:pStyle w:val="a21"/>
            </w:pPr>
            <w:r>
              <w:rPr>
                <w:rFonts w:hint="eastAsia"/>
              </w:rPr>
              <w:t>（</w:t>
            </w:r>
            <w:r>
              <w:rPr>
                <w:rFonts w:hint="eastAsia"/>
              </w:rPr>
              <w:t>1</w:t>
            </w:r>
            <w:r>
              <w:rPr>
                <w:rFonts w:hint="eastAsia"/>
              </w:rPr>
              <w:t>）由于构件制作偏差，起拱与跨度值发生矛盾时，应先满足起拱数值。为保证起拱和跨度数准确，必须严格按照《钢结构工程质量验收规范》（</w:t>
            </w:r>
            <w:r>
              <w:rPr>
                <w:rFonts w:hint="eastAsia"/>
              </w:rPr>
              <w:t>GB50205-2001</w:t>
            </w:r>
            <w:r>
              <w:rPr>
                <w:rFonts w:hint="eastAsia"/>
              </w:rPr>
              <w:t>）检查构件制作尺寸的精确度。</w:t>
            </w:r>
          </w:p>
          <w:p w:rsidR="00752F9D" w:rsidP="00216D14" w14:paraId="12BBD80F" w14:textId="77777777">
            <w:pPr>
              <w:pStyle w:val="a21"/>
            </w:pPr>
            <w:r>
              <w:rPr>
                <w:rFonts w:hint="eastAsia"/>
              </w:rPr>
              <w:t>（</w:t>
            </w:r>
            <w:r>
              <w:rPr>
                <w:rFonts w:hint="eastAsia"/>
              </w:rPr>
              <w:t>2</w:t>
            </w:r>
            <w:r>
              <w:rPr>
                <w:rFonts w:hint="eastAsia"/>
              </w:rPr>
              <w:t>）小拼构件偏差必须在</w:t>
            </w:r>
            <w:r>
              <w:rPr>
                <w:rFonts w:hint="eastAsia"/>
              </w:rPr>
              <w:t>中拼时消除</w:t>
            </w:r>
            <w:r>
              <w:rPr>
                <w:rFonts w:hint="eastAsia"/>
              </w:rPr>
              <w:t>。</w:t>
            </w:r>
          </w:p>
          <w:p w:rsidR="00752F9D" w:rsidP="00216D14" w14:paraId="4B5C6169" w14:textId="77777777">
            <w:pPr>
              <w:pStyle w:val="a21"/>
            </w:pPr>
            <w:r>
              <w:rPr>
                <w:rFonts w:hint="eastAsia"/>
              </w:rPr>
              <w:t>（</w:t>
            </w:r>
            <w:r>
              <w:rPr>
                <w:rFonts w:hint="eastAsia"/>
              </w:rPr>
              <w:t>3</w:t>
            </w:r>
            <w:r>
              <w:rPr>
                <w:rFonts w:hint="eastAsia"/>
              </w:rPr>
              <w:t>）构件在制作、拼装、吊装中所用的钢尺应统一。</w:t>
            </w:r>
          </w:p>
          <w:p w:rsidR="00752F9D" w:rsidP="00216D14" w14:paraId="3211C832" w14:textId="77777777">
            <w:pPr>
              <w:pStyle w:val="a21"/>
            </w:pPr>
            <w:r>
              <w:rPr>
                <w:rFonts w:hint="eastAsia"/>
              </w:rPr>
              <w:t>（</w:t>
            </w:r>
            <w:r>
              <w:rPr>
                <w:rFonts w:hint="eastAsia"/>
              </w:rPr>
              <w:t>4</w:t>
            </w:r>
            <w:r>
              <w:rPr>
                <w:rFonts w:hint="eastAsia"/>
              </w:rPr>
              <w:t>）为防止跨度不准确，在制造厂应</w:t>
            </w:r>
            <w:r>
              <w:rPr>
                <w:rFonts w:hint="eastAsia"/>
              </w:rPr>
              <w:t>采用</w:t>
            </w:r>
            <w:r>
              <w:rPr>
                <w:rFonts w:hint="eastAsia"/>
              </w:rPr>
              <w:t>试拼办法</w:t>
            </w:r>
            <w:r>
              <w:rPr>
                <w:rFonts w:hint="eastAsia"/>
              </w:rPr>
              <w:t>去解决。</w:t>
            </w:r>
          </w:p>
        </w:tc>
      </w:tr>
      <w:tr w14:paraId="72AA059E" w14:textId="77777777" w:rsidTr="00216D14">
        <w:tblPrEx>
          <w:tblW w:w="9035" w:type="dxa"/>
          <w:jc w:val="center"/>
          <w:shd w:val="clear" w:color="auto" w:fill="FFFFFF"/>
          <w:tblLayout w:type="fixed"/>
          <w:tblLook w:val="04A0"/>
        </w:tblPrEx>
        <w:trPr>
          <w:trHeight w:val="1964"/>
          <w:jc w:val="center"/>
        </w:trPr>
        <w:tc>
          <w:tcPr>
            <w:tcW w:w="2011" w:type="dxa"/>
            <w:shd w:val="clear" w:color="auto" w:fill="FFFFFF"/>
            <w:vAlign w:val="center"/>
          </w:tcPr>
          <w:p w:rsidR="00752F9D" w:rsidP="00216D14" w14:paraId="1CFFB07B" w14:textId="77777777">
            <w:pPr>
              <w:spacing w:line="240" w:lineRule="auto"/>
              <w:ind w:firstLine="0" w:firstLineChars="0"/>
              <w:jc w:val="center"/>
              <w:rPr>
                <w:sz w:val="21"/>
                <w:szCs w:val="21"/>
              </w:rPr>
            </w:pPr>
            <w:r>
              <w:rPr>
                <w:rFonts w:hint="eastAsia"/>
                <w:sz w:val="21"/>
                <w:szCs w:val="21"/>
              </w:rPr>
              <w:t>支撑构件刚度差</w:t>
            </w:r>
          </w:p>
        </w:tc>
        <w:tc>
          <w:tcPr>
            <w:tcW w:w="3234" w:type="dxa"/>
            <w:shd w:val="clear" w:color="auto" w:fill="FFFFFF"/>
            <w:vAlign w:val="center"/>
          </w:tcPr>
          <w:p w:rsidR="00752F9D" w:rsidP="00216D14" w14:paraId="18221D67" w14:textId="77777777">
            <w:pPr>
              <w:spacing w:line="240" w:lineRule="auto"/>
              <w:ind w:firstLine="0" w:firstLineChars="0"/>
              <w:jc w:val="center"/>
              <w:rPr>
                <w:sz w:val="21"/>
                <w:szCs w:val="21"/>
              </w:rPr>
            </w:pPr>
            <w:r>
              <w:rPr>
                <w:rFonts w:hint="eastAsia"/>
                <w:sz w:val="21"/>
                <w:szCs w:val="21"/>
              </w:rPr>
              <w:t>（</w:t>
            </w:r>
            <w:r>
              <w:rPr>
                <w:rFonts w:hint="eastAsia"/>
                <w:sz w:val="21"/>
                <w:szCs w:val="21"/>
              </w:rPr>
              <w:t>1</w:t>
            </w:r>
            <w:r>
              <w:rPr>
                <w:rFonts w:hint="eastAsia"/>
                <w:sz w:val="21"/>
                <w:szCs w:val="21"/>
              </w:rPr>
              <w:t>）支撑构件本身有挠度。</w:t>
            </w:r>
          </w:p>
          <w:p w:rsidR="00752F9D" w:rsidP="00216D14" w14:paraId="6FCEAD2A" w14:textId="77777777">
            <w:pPr>
              <w:spacing w:line="240" w:lineRule="auto"/>
              <w:ind w:firstLine="0" w:firstLineChars="0"/>
              <w:jc w:val="center"/>
              <w:rPr>
                <w:sz w:val="21"/>
                <w:szCs w:val="21"/>
              </w:rPr>
            </w:pPr>
            <w:r>
              <w:rPr>
                <w:rFonts w:hint="eastAsia"/>
                <w:sz w:val="21"/>
                <w:szCs w:val="21"/>
              </w:rPr>
              <w:t>（</w:t>
            </w:r>
            <w:r>
              <w:rPr>
                <w:rFonts w:hint="eastAsia"/>
                <w:sz w:val="21"/>
                <w:szCs w:val="21"/>
              </w:rPr>
              <w:t>2</w:t>
            </w:r>
            <w:r>
              <w:rPr>
                <w:rFonts w:hint="eastAsia"/>
                <w:sz w:val="21"/>
                <w:szCs w:val="21"/>
              </w:rPr>
              <w:t>）拼接时没有拉通线，造成折线连接。</w:t>
            </w:r>
          </w:p>
          <w:p w:rsidR="00752F9D" w:rsidP="00216D14" w14:paraId="66D61FAA" w14:textId="77777777">
            <w:pPr>
              <w:spacing w:line="240" w:lineRule="auto"/>
              <w:ind w:firstLine="0" w:firstLineChars="0"/>
              <w:jc w:val="center"/>
              <w:rPr>
                <w:sz w:val="21"/>
                <w:szCs w:val="21"/>
              </w:rPr>
            </w:pPr>
            <w:r>
              <w:rPr>
                <w:rFonts w:hint="eastAsia"/>
                <w:sz w:val="21"/>
                <w:szCs w:val="21"/>
              </w:rPr>
              <w:t>（</w:t>
            </w:r>
            <w:r>
              <w:rPr>
                <w:rFonts w:hint="eastAsia"/>
                <w:sz w:val="21"/>
                <w:szCs w:val="21"/>
              </w:rPr>
              <w:t>3</w:t>
            </w:r>
            <w:r>
              <w:rPr>
                <w:rFonts w:hint="eastAsia"/>
                <w:sz w:val="21"/>
                <w:szCs w:val="21"/>
              </w:rPr>
              <w:t>）柱间支撑、十字水平支撑和垂直支撑本身尺寸有误差或节间间距有误差，造成不在一个平面内。</w:t>
            </w:r>
          </w:p>
        </w:tc>
        <w:tc>
          <w:tcPr>
            <w:tcW w:w="3790" w:type="dxa"/>
            <w:shd w:val="clear" w:color="auto" w:fill="FFFFFF"/>
            <w:vAlign w:val="center"/>
          </w:tcPr>
          <w:p w:rsidR="00752F9D" w:rsidP="00216D14" w14:paraId="3F899CE4" w14:textId="77777777">
            <w:pPr>
              <w:pStyle w:val="a21"/>
            </w:pPr>
            <w:r>
              <w:rPr>
                <w:rFonts w:hint="eastAsia"/>
              </w:rPr>
              <w:t>（</w:t>
            </w:r>
            <w:r>
              <w:rPr>
                <w:rFonts w:hint="eastAsia"/>
              </w:rPr>
              <w:t>1</w:t>
            </w:r>
            <w:r>
              <w:rPr>
                <w:rFonts w:hint="eastAsia"/>
              </w:rPr>
              <w:t>）地面拼装时必须垫平，以防下挠。如果刚性不够，可采用加固措施，以增加加固措施，以增加其刚度。</w:t>
            </w:r>
          </w:p>
          <w:p w:rsidR="00752F9D" w:rsidP="00216D14" w14:paraId="1D54B265" w14:textId="77777777">
            <w:pPr>
              <w:pStyle w:val="a21"/>
            </w:pPr>
            <w:r>
              <w:rPr>
                <w:rFonts w:hint="eastAsia"/>
              </w:rPr>
              <w:t>（</w:t>
            </w:r>
            <w:r>
              <w:rPr>
                <w:rFonts w:hint="eastAsia"/>
              </w:rPr>
              <w:t>2</w:t>
            </w:r>
            <w:r>
              <w:rPr>
                <w:rFonts w:hint="eastAsia"/>
              </w:rPr>
              <w:t>）拼装时必须拉通线，电焊点固、焊牢。</w:t>
            </w:r>
          </w:p>
          <w:p w:rsidR="00752F9D" w:rsidP="00216D14" w14:paraId="554C7ED1" w14:textId="77777777">
            <w:pPr>
              <w:pStyle w:val="a21"/>
            </w:pPr>
            <w:r>
              <w:rPr>
                <w:rFonts w:hint="eastAsia"/>
              </w:rPr>
              <w:t>（</w:t>
            </w:r>
            <w:r>
              <w:rPr>
                <w:rFonts w:hint="eastAsia"/>
              </w:rPr>
              <w:t>3</w:t>
            </w:r>
            <w:r>
              <w:rPr>
                <w:rFonts w:hint="eastAsia"/>
              </w:rPr>
              <w:t>）严格检查构件几何尺寸，安装前检查节间间距尺寸，如发现问题，应在地面处理好再吊装。</w:t>
            </w:r>
          </w:p>
        </w:tc>
      </w:tr>
    </w:tbl>
    <w:p>
      <w:pPr>
        <w:sectPr>
          <w:type w:val="nextPage"/>
          <w:pgSz w:w="11906" w:h="16838"/>
          <w:pgMar w:top="1440" w:right="1800" w:bottom="1440" w:left="1800" w:header="851" w:footer="992" w:gutter="0"/>
          <w:pgNumType w:start="11"/>
          <w:cols w:space="425"/>
          <w:titlePg w:val="0"/>
          <w:docGrid w:type="lines" w:linePitch="312"/>
        </w:sectPr>
      </w:pPr>
    </w:p>
    <w:p w:rsidR="00752F9D" w:rsidP="00752F9D" w14:paraId="7FA67B9A" w14:textId="77777777">
      <w:pPr>
        <w:pStyle w:val="Heading3"/>
      </w:pPr>
      <w:bookmarkStart w:id="11" w:name="_Toc38115873"/>
      <w:bookmarkStart w:id="12" w:name="_Toc57646798"/>
      <w:bookmarkStart w:id="13" w:name="_Toc161827686"/>
      <w:r>
        <w:t>10</w:t>
      </w:r>
      <w:r>
        <w:rPr>
          <w:rFonts w:hint="eastAsia"/>
        </w:rPr>
        <w:t xml:space="preserve">.4 </w:t>
      </w:r>
      <w:r>
        <w:t>装饰装修工程主要质量通病防治措施</w:t>
      </w:r>
      <w:bookmarkEnd w:id="11"/>
      <w:bookmarkEnd w:id="12"/>
      <w:bookmarkEnd w:id="13"/>
    </w:p>
    <w:p w:rsidR="00752F9D" w:rsidP="00752F9D" w14:paraId="30E0B0DE" w14:textId="77777777">
      <w:pPr>
        <w:pStyle w:val="Heading4"/>
      </w:pPr>
      <w:r>
        <w:t>10.4.1 一般抹灰质量通病防治措施</w:t>
      </w:r>
    </w:p>
    <w:tbl>
      <w:tblPr>
        <w:tblStyle w:val="TableNormal"/>
        <w:tblW w:w="9035"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011"/>
        <w:gridCol w:w="3234"/>
        <w:gridCol w:w="3790"/>
      </w:tblGrid>
      <w:tr w14:paraId="3016F4E4" w14:textId="77777777" w:rsidTr="00216D14">
        <w:tblPrEx>
          <w:tblW w:w="9035"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422"/>
          <w:jc w:val="center"/>
        </w:trPr>
        <w:tc>
          <w:tcPr>
            <w:tcW w:w="2011" w:type="dxa"/>
            <w:shd w:val="clear" w:color="auto" w:fill="FFFFFF"/>
            <w:vAlign w:val="center"/>
          </w:tcPr>
          <w:p w:rsidR="00752F9D" w:rsidP="00216D14" w14:paraId="36EDFA1C" w14:textId="77777777">
            <w:pPr>
              <w:spacing w:line="240" w:lineRule="auto"/>
              <w:ind w:firstLine="0" w:firstLineChars="0"/>
              <w:jc w:val="center"/>
              <w:rPr>
                <w:sz w:val="21"/>
                <w:szCs w:val="21"/>
              </w:rPr>
            </w:pPr>
            <w:r>
              <w:rPr>
                <w:sz w:val="21"/>
                <w:szCs w:val="21"/>
              </w:rPr>
              <w:t>现象</w:t>
            </w:r>
          </w:p>
        </w:tc>
        <w:tc>
          <w:tcPr>
            <w:tcW w:w="3234" w:type="dxa"/>
            <w:shd w:val="clear" w:color="auto" w:fill="FFFFFF"/>
            <w:vAlign w:val="center"/>
          </w:tcPr>
          <w:p w:rsidR="00752F9D" w:rsidP="00216D14" w14:paraId="62A0C642" w14:textId="77777777">
            <w:pPr>
              <w:spacing w:line="240" w:lineRule="auto"/>
              <w:ind w:firstLine="0" w:firstLineChars="0"/>
              <w:jc w:val="center"/>
              <w:rPr>
                <w:sz w:val="21"/>
                <w:szCs w:val="21"/>
              </w:rPr>
            </w:pPr>
            <w:r>
              <w:rPr>
                <w:sz w:val="21"/>
                <w:szCs w:val="21"/>
              </w:rPr>
              <w:t>产生原因</w:t>
            </w:r>
          </w:p>
        </w:tc>
        <w:tc>
          <w:tcPr>
            <w:tcW w:w="3790" w:type="dxa"/>
            <w:shd w:val="clear" w:color="auto" w:fill="FFFFFF"/>
            <w:vAlign w:val="center"/>
          </w:tcPr>
          <w:p w:rsidR="00752F9D" w:rsidP="00216D14" w14:paraId="4CE2B3C2" w14:textId="77777777">
            <w:pPr>
              <w:spacing w:line="240" w:lineRule="auto"/>
              <w:ind w:firstLine="0" w:firstLineChars="0"/>
              <w:jc w:val="center"/>
              <w:rPr>
                <w:sz w:val="21"/>
                <w:szCs w:val="21"/>
              </w:rPr>
            </w:pPr>
            <w:r>
              <w:rPr>
                <w:sz w:val="21"/>
                <w:szCs w:val="21"/>
              </w:rPr>
              <w:t>防治措施</w:t>
            </w:r>
          </w:p>
        </w:tc>
      </w:tr>
      <w:tr w14:paraId="54CDF551" w14:textId="77777777" w:rsidTr="00216D14">
        <w:tblPrEx>
          <w:tblW w:w="9035" w:type="dxa"/>
          <w:jc w:val="center"/>
          <w:shd w:val="clear" w:color="auto" w:fill="FFFFFF"/>
          <w:tblLayout w:type="fixed"/>
          <w:tblLook w:val="04A0"/>
        </w:tblPrEx>
        <w:trPr>
          <w:trHeight w:val="2137"/>
          <w:jc w:val="center"/>
        </w:trPr>
        <w:tc>
          <w:tcPr>
            <w:tcW w:w="2011" w:type="dxa"/>
            <w:shd w:val="clear" w:color="auto" w:fill="FFFFFF"/>
            <w:vAlign w:val="center"/>
          </w:tcPr>
          <w:p w:rsidR="00752F9D" w:rsidP="00216D14" w14:paraId="7BBD9961" w14:textId="77777777">
            <w:pPr>
              <w:spacing w:line="240" w:lineRule="auto"/>
              <w:ind w:firstLine="0" w:firstLineChars="0"/>
              <w:jc w:val="center"/>
              <w:rPr>
                <w:sz w:val="21"/>
                <w:szCs w:val="21"/>
              </w:rPr>
            </w:pPr>
            <w:r>
              <w:rPr>
                <w:sz w:val="21"/>
                <w:szCs w:val="21"/>
              </w:rPr>
              <w:t>抹灰层空鼓、开裂</w:t>
            </w:r>
          </w:p>
        </w:tc>
        <w:tc>
          <w:tcPr>
            <w:tcW w:w="3234" w:type="dxa"/>
            <w:shd w:val="clear" w:color="auto" w:fill="FFFFFF"/>
            <w:vAlign w:val="center"/>
          </w:tcPr>
          <w:p w:rsidR="00752F9D" w:rsidP="00216D14" w14:paraId="33B2142D" w14:textId="77777777">
            <w:pPr>
              <w:spacing w:line="240" w:lineRule="auto"/>
              <w:ind w:firstLine="0" w:firstLineChars="0"/>
              <w:jc w:val="center"/>
              <w:rPr>
                <w:sz w:val="21"/>
                <w:szCs w:val="21"/>
              </w:rPr>
            </w:pPr>
            <w:r>
              <w:rPr>
                <w:sz w:val="21"/>
                <w:szCs w:val="21"/>
              </w:rPr>
              <w:t>抹灰</w:t>
            </w:r>
            <w:r>
              <w:rPr>
                <w:sz w:val="21"/>
                <w:szCs w:val="21"/>
              </w:rPr>
              <w:t>前基层</w:t>
            </w:r>
            <w:r>
              <w:rPr>
                <w:sz w:val="21"/>
                <w:szCs w:val="21"/>
              </w:rPr>
              <w:t>不清理、不湿润；混凝土基层未“打毛”；抹灰工序不正确；抹灰厚度不当；抹灰后不养护各抹灰层强度相差过大</w:t>
            </w:r>
          </w:p>
        </w:tc>
        <w:tc>
          <w:tcPr>
            <w:tcW w:w="3790" w:type="dxa"/>
            <w:shd w:val="clear" w:color="auto" w:fill="FFFFFF"/>
            <w:vAlign w:val="center"/>
          </w:tcPr>
          <w:p w:rsidR="00752F9D" w:rsidP="00216D14" w14:paraId="51BCD897" w14:textId="77777777">
            <w:pPr>
              <w:spacing w:line="240" w:lineRule="auto"/>
              <w:ind w:firstLine="0" w:firstLineChars="0"/>
              <w:jc w:val="center"/>
              <w:rPr>
                <w:sz w:val="21"/>
                <w:szCs w:val="21"/>
              </w:rPr>
            </w:pPr>
            <w:r>
              <w:rPr>
                <w:sz w:val="21"/>
                <w:szCs w:val="21"/>
              </w:rPr>
              <w:t>抹灰</w:t>
            </w:r>
            <w:r>
              <w:rPr>
                <w:sz w:val="21"/>
                <w:szCs w:val="21"/>
              </w:rPr>
              <w:t>前基层</w:t>
            </w:r>
            <w:r>
              <w:rPr>
                <w:sz w:val="21"/>
                <w:szCs w:val="21"/>
              </w:rPr>
              <w:t>清理干净并浇水湿润；对混凝土表面进行“糙化”处理；抹灰工序不能颠倒；抹灰时不能一次抹的太厚，每层厚度不超过</w:t>
            </w:r>
            <w:r>
              <w:rPr>
                <w:sz w:val="21"/>
                <w:szCs w:val="21"/>
              </w:rPr>
              <w:t>10mm</w:t>
            </w:r>
            <w:r>
              <w:rPr>
                <w:sz w:val="21"/>
                <w:szCs w:val="21"/>
              </w:rPr>
              <w:t>，而且每</w:t>
            </w:r>
            <w:r>
              <w:rPr>
                <w:sz w:val="21"/>
                <w:szCs w:val="21"/>
              </w:rPr>
              <w:t>遍不能</w:t>
            </w:r>
            <w:r>
              <w:rPr>
                <w:sz w:val="21"/>
                <w:szCs w:val="21"/>
              </w:rPr>
              <w:t>跟的太紧，防止灰层坠裂；抹灰后喷水养护要及时；一般底层砂浆强度不宜高于基层墙体，中层砂浆强度不能高于底层砂浆，严禁用素水泥浆挂面</w:t>
            </w:r>
          </w:p>
        </w:tc>
      </w:tr>
      <w:tr w14:paraId="005A81F0" w14:textId="77777777" w:rsidTr="00216D14">
        <w:tblPrEx>
          <w:tblW w:w="9035" w:type="dxa"/>
          <w:jc w:val="center"/>
          <w:shd w:val="clear" w:color="auto" w:fill="FFFFFF"/>
          <w:tblLayout w:type="fixed"/>
          <w:tblLook w:val="04A0"/>
        </w:tblPrEx>
        <w:trPr>
          <w:trHeight w:val="1177"/>
          <w:jc w:val="center"/>
        </w:trPr>
        <w:tc>
          <w:tcPr>
            <w:tcW w:w="2011" w:type="dxa"/>
            <w:shd w:val="clear" w:color="auto" w:fill="FFFFFF"/>
            <w:vAlign w:val="center"/>
          </w:tcPr>
          <w:p w:rsidR="00752F9D" w:rsidP="00216D14" w14:paraId="7C4903CE" w14:textId="77777777">
            <w:pPr>
              <w:spacing w:line="240" w:lineRule="auto"/>
              <w:ind w:firstLine="0" w:firstLineChars="0"/>
              <w:jc w:val="center"/>
              <w:rPr>
                <w:sz w:val="21"/>
                <w:szCs w:val="21"/>
              </w:rPr>
            </w:pPr>
            <w:r>
              <w:rPr>
                <w:sz w:val="21"/>
                <w:szCs w:val="21"/>
              </w:rPr>
              <w:t>墙体与门窗框交接处抹灰空鼓、裂缝、脱落</w:t>
            </w:r>
          </w:p>
        </w:tc>
        <w:tc>
          <w:tcPr>
            <w:tcW w:w="3234" w:type="dxa"/>
            <w:shd w:val="clear" w:color="auto" w:fill="FFFFFF"/>
            <w:vAlign w:val="center"/>
          </w:tcPr>
          <w:p w:rsidR="00752F9D" w:rsidP="00216D14" w14:paraId="1823FECF" w14:textId="77777777">
            <w:pPr>
              <w:spacing w:line="240" w:lineRule="auto"/>
              <w:ind w:firstLine="0" w:firstLineChars="0"/>
              <w:jc w:val="center"/>
              <w:rPr>
                <w:sz w:val="21"/>
                <w:szCs w:val="21"/>
              </w:rPr>
            </w:pPr>
            <w:r>
              <w:rPr>
                <w:sz w:val="21"/>
                <w:szCs w:val="21"/>
              </w:rPr>
              <w:t>基层处理不好；门窗洞口与门窗之间的缝隙</w:t>
            </w:r>
            <w:r>
              <w:rPr>
                <w:sz w:val="21"/>
                <w:szCs w:val="21"/>
              </w:rPr>
              <w:t>填嵌不严密</w:t>
            </w:r>
          </w:p>
        </w:tc>
        <w:tc>
          <w:tcPr>
            <w:tcW w:w="3790" w:type="dxa"/>
            <w:shd w:val="clear" w:color="auto" w:fill="FFFFFF"/>
            <w:vAlign w:val="center"/>
          </w:tcPr>
          <w:p w:rsidR="00752F9D" w:rsidP="00216D14" w14:paraId="37F3002D" w14:textId="77777777">
            <w:pPr>
              <w:spacing w:line="240" w:lineRule="auto"/>
              <w:ind w:firstLine="0" w:firstLineChars="0"/>
              <w:jc w:val="center"/>
              <w:rPr>
                <w:sz w:val="21"/>
                <w:szCs w:val="21"/>
              </w:rPr>
            </w:pPr>
            <w:r>
              <w:rPr>
                <w:sz w:val="21"/>
                <w:szCs w:val="21"/>
              </w:rPr>
              <w:t>抹灰</w:t>
            </w:r>
            <w:r>
              <w:rPr>
                <w:sz w:val="21"/>
                <w:szCs w:val="21"/>
              </w:rPr>
              <w:t>前基层</w:t>
            </w:r>
            <w:r>
              <w:rPr>
                <w:sz w:val="21"/>
                <w:szCs w:val="21"/>
              </w:rPr>
              <w:t>清理干净并浇水湿润；门窗框和墙体之间的缝隙应用水泥砂浆全部塞实并养护，待达到一定强度后再进行抹灰；框和抹灰层之间预留界格缝，用密封材料嵌填</w:t>
            </w:r>
          </w:p>
        </w:tc>
      </w:tr>
      <w:tr w14:paraId="4D13E876" w14:textId="77777777" w:rsidTr="00216D14">
        <w:tblPrEx>
          <w:tblW w:w="9035" w:type="dxa"/>
          <w:jc w:val="center"/>
          <w:shd w:val="clear" w:color="auto" w:fill="FFFFFF"/>
          <w:tblLayout w:type="fixed"/>
          <w:tblLook w:val="04A0"/>
        </w:tblPrEx>
        <w:trPr>
          <w:trHeight w:val="3038"/>
          <w:jc w:val="center"/>
        </w:trPr>
        <w:tc>
          <w:tcPr>
            <w:tcW w:w="2011" w:type="dxa"/>
            <w:shd w:val="clear" w:color="auto" w:fill="FFFFFF"/>
            <w:vAlign w:val="center"/>
          </w:tcPr>
          <w:p w:rsidR="00752F9D" w:rsidP="00216D14" w14:paraId="2B378185" w14:textId="77777777">
            <w:pPr>
              <w:spacing w:line="240" w:lineRule="auto"/>
              <w:ind w:firstLine="0" w:firstLineChars="0"/>
              <w:jc w:val="center"/>
              <w:rPr>
                <w:sz w:val="21"/>
                <w:szCs w:val="21"/>
              </w:rPr>
            </w:pPr>
            <w:r>
              <w:rPr>
                <w:sz w:val="21"/>
                <w:szCs w:val="21"/>
              </w:rPr>
              <w:t>抹灰面不平整、阴阳角不方正</w:t>
            </w:r>
          </w:p>
        </w:tc>
        <w:tc>
          <w:tcPr>
            <w:tcW w:w="3234" w:type="dxa"/>
            <w:shd w:val="clear" w:color="auto" w:fill="FFFFFF"/>
            <w:vAlign w:val="center"/>
          </w:tcPr>
          <w:p w:rsidR="00752F9D" w:rsidP="00216D14" w14:paraId="0B70A10A" w14:textId="77777777">
            <w:pPr>
              <w:spacing w:line="240" w:lineRule="auto"/>
              <w:ind w:firstLine="0" w:firstLineChars="0"/>
              <w:jc w:val="center"/>
              <w:rPr>
                <w:sz w:val="21"/>
                <w:szCs w:val="21"/>
              </w:rPr>
            </w:pPr>
            <w:r>
              <w:rPr>
                <w:sz w:val="21"/>
                <w:szCs w:val="21"/>
              </w:rPr>
              <w:t>没有</w:t>
            </w:r>
            <w:r>
              <w:rPr>
                <w:sz w:val="21"/>
                <w:szCs w:val="21"/>
              </w:rPr>
              <w:t>进行找</w:t>
            </w:r>
            <w:r>
              <w:rPr>
                <w:sz w:val="21"/>
                <w:szCs w:val="21"/>
              </w:rPr>
              <w:t>方、贴饼、冲筋；面层抹灰时接</w:t>
            </w:r>
            <w:r>
              <w:rPr>
                <w:sz w:val="21"/>
                <w:szCs w:val="21"/>
              </w:rPr>
              <w:t>槎</w:t>
            </w:r>
            <w:r>
              <w:rPr>
                <w:sz w:val="21"/>
                <w:szCs w:val="21"/>
              </w:rPr>
              <w:t>随意，接</w:t>
            </w:r>
            <w:r>
              <w:rPr>
                <w:sz w:val="21"/>
                <w:szCs w:val="21"/>
              </w:rPr>
              <w:t>槎</w:t>
            </w:r>
            <w:r>
              <w:rPr>
                <w:sz w:val="21"/>
                <w:szCs w:val="21"/>
              </w:rPr>
              <w:t>处重复抹压造成比大面高；压光时间掌握不好，</w:t>
            </w:r>
            <w:r>
              <w:rPr>
                <w:sz w:val="21"/>
                <w:szCs w:val="21"/>
              </w:rPr>
              <w:t>压抹遍数</w:t>
            </w:r>
            <w:r>
              <w:rPr>
                <w:sz w:val="21"/>
                <w:szCs w:val="21"/>
              </w:rPr>
              <w:t>不够</w:t>
            </w:r>
          </w:p>
        </w:tc>
        <w:tc>
          <w:tcPr>
            <w:tcW w:w="3790" w:type="dxa"/>
            <w:shd w:val="clear" w:color="auto" w:fill="FFFFFF"/>
            <w:vAlign w:val="center"/>
          </w:tcPr>
          <w:p w:rsidR="00752F9D" w:rsidP="00216D14" w14:paraId="7ADEB6B3" w14:textId="77777777">
            <w:pPr>
              <w:spacing w:line="240" w:lineRule="auto"/>
              <w:ind w:firstLine="0" w:firstLineChars="0"/>
              <w:jc w:val="center"/>
              <w:rPr>
                <w:sz w:val="21"/>
                <w:szCs w:val="21"/>
              </w:rPr>
            </w:pPr>
            <w:r>
              <w:rPr>
                <w:sz w:val="21"/>
                <w:szCs w:val="21"/>
              </w:rPr>
              <w:t>抹灰前根据墙面及阴阳角情况，抹灰饼，找规矩；冲筋要在建筑物大角，房间阴阳角及门窗阳角部位充立筋以控制其垂直度；内墙抹灰留</w:t>
            </w:r>
            <w:r>
              <w:rPr>
                <w:sz w:val="21"/>
                <w:szCs w:val="21"/>
              </w:rPr>
              <w:t>槎</w:t>
            </w:r>
            <w:r>
              <w:rPr>
                <w:sz w:val="21"/>
                <w:szCs w:val="21"/>
              </w:rPr>
              <w:t>要甩在阴角处及管道后边，室内墙面如预留洞口为保证其平整，可将整块墙面的抹灰甩下一起施抹；抹灰甩</w:t>
            </w:r>
            <w:r>
              <w:rPr>
                <w:sz w:val="21"/>
                <w:szCs w:val="21"/>
              </w:rPr>
              <w:t>槎</w:t>
            </w:r>
            <w:r>
              <w:rPr>
                <w:sz w:val="21"/>
                <w:szCs w:val="21"/>
              </w:rPr>
              <w:t>留直</w:t>
            </w:r>
            <w:r>
              <w:rPr>
                <w:sz w:val="21"/>
                <w:szCs w:val="21"/>
              </w:rPr>
              <w:t>槎</w:t>
            </w:r>
            <w:r>
              <w:rPr>
                <w:sz w:val="21"/>
                <w:szCs w:val="21"/>
              </w:rPr>
              <w:t>，分层成踏步状留置；罩面</w:t>
            </w:r>
            <w:r>
              <w:rPr>
                <w:sz w:val="21"/>
                <w:szCs w:val="21"/>
              </w:rPr>
              <w:t>灰抹完</w:t>
            </w:r>
            <w:r>
              <w:rPr>
                <w:sz w:val="21"/>
                <w:szCs w:val="21"/>
              </w:rPr>
              <w:t>后，要待其内的水分被底灰吸收后表面没有明水时，再抹压；面层压光工作坚持</w:t>
            </w:r>
            <w:r>
              <w:rPr>
                <w:sz w:val="21"/>
                <w:szCs w:val="21"/>
              </w:rPr>
              <w:t>2~3</w:t>
            </w:r>
            <w:r>
              <w:rPr>
                <w:sz w:val="21"/>
                <w:szCs w:val="21"/>
              </w:rPr>
              <w:t>遍使灰层初凝，达到表面</w:t>
            </w:r>
            <w:r>
              <w:rPr>
                <w:sz w:val="21"/>
                <w:szCs w:val="21"/>
              </w:rPr>
              <w:t>无抹纹</w:t>
            </w:r>
          </w:p>
        </w:tc>
      </w:tr>
    </w:tbl>
    <w:p w:rsidR="00752F9D" w:rsidP="00752F9D" w14:paraId="0FC9E564" w14:textId="77777777">
      <w:pPr>
        <w:pStyle w:val="Heading4"/>
      </w:pPr>
      <w:r>
        <w:t>10</w:t>
      </w:r>
      <w:r>
        <w:rPr>
          <w:rFonts w:hint="eastAsia"/>
        </w:rPr>
        <w:t xml:space="preserve">.4.2 </w:t>
      </w:r>
      <w:r>
        <w:t>室内贴面砖质量通病治理措施</w:t>
      </w:r>
    </w:p>
    <w:tbl>
      <w:tblPr>
        <w:tblStyle w:val="TableNormal"/>
        <w:tblW w:w="8996"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011"/>
        <w:gridCol w:w="3234"/>
        <w:gridCol w:w="3751"/>
      </w:tblGrid>
      <w:tr w14:paraId="4598B74F" w14:textId="77777777" w:rsidTr="00216D14">
        <w:tblPrEx>
          <w:tblW w:w="8996"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498"/>
          <w:jc w:val="center"/>
        </w:trPr>
        <w:tc>
          <w:tcPr>
            <w:tcW w:w="2011" w:type="dxa"/>
            <w:shd w:val="clear" w:color="auto" w:fill="FFFFFF"/>
            <w:vAlign w:val="center"/>
          </w:tcPr>
          <w:p w:rsidR="00752F9D" w:rsidP="00216D14" w14:paraId="4F71DDBB" w14:textId="77777777">
            <w:pPr>
              <w:spacing w:line="240" w:lineRule="auto"/>
              <w:ind w:firstLine="0" w:firstLineChars="0"/>
              <w:jc w:val="center"/>
              <w:rPr>
                <w:sz w:val="21"/>
                <w:szCs w:val="21"/>
              </w:rPr>
            </w:pPr>
            <w:r>
              <w:rPr>
                <w:sz w:val="21"/>
                <w:szCs w:val="21"/>
              </w:rPr>
              <w:t>现象</w:t>
            </w:r>
          </w:p>
        </w:tc>
        <w:tc>
          <w:tcPr>
            <w:tcW w:w="3234" w:type="dxa"/>
            <w:shd w:val="clear" w:color="auto" w:fill="FFFFFF"/>
            <w:vAlign w:val="center"/>
          </w:tcPr>
          <w:p w:rsidR="00752F9D" w:rsidP="00216D14" w14:paraId="5E5435CF" w14:textId="77777777">
            <w:pPr>
              <w:spacing w:line="240" w:lineRule="auto"/>
              <w:ind w:firstLine="0" w:firstLineChars="0"/>
              <w:jc w:val="center"/>
              <w:rPr>
                <w:sz w:val="21"/>
                <w:szCs w:val="21"/>
              </w:rPr>
            </w:pPr>
            <w:r>
              <w:rPr>
                <w:sz w:val="21"/>
                <w:szCs w:val="21"/>
              </w:rPr>
              <w:t>产生原因</w:t>
            </w:r>
          </w:p>
        </w:tc>
        <w:tc>
          <w:tcPr>
            <w:tcW w:w="3751" w:type="dxa"/>
            <w:shd w:val="clear" w:color="auto" w:fill="FFFFFF"/>
            <w:vAlign w:val="center"/>
          </w:tcPr>
          <w:p w:rsidR="00752F9D" w:rsidP="00216D14" w14:paraId="5FA12F19" w14:textId="77777777">
            <w:pPr>
              <w:spacing w:line="240" w:lineRule="auto"/>
              <w:ind w:firstLine="0" w:firstLineChars="0"/>
              <w:jc w:val="center"/>
              <w:rPr>
                <w:sz w:val="21"/>
                <w:szCs w:val="21"/>
              </w:rPr>
            </w:pPr>
            <w:r>
              <w:rPr>
                <w:sz w:val="21"/>
                <w:szCs w:val="21"/>
              </w:rPr>
              <w:t>防治措施</w:t>
            </w:r>
          </w:p>
        </w:tc>
      </w:tr>
      <w:tr w14:paraId="62247E75" w14:textId="77777777" w:rsidTr="00216D14">
        <w:tblPrEx>
          <w:tblW w:w="8996" w:type="dxa"/>
          <w:jc w:val="center"/>
          <w:shd w:val="clear" w:color="auto" w:fill="FFFFFF"/>
          <w:tblLayout w:type="fixed"/>
          <w:tblLook w:val="04A0"/>
        </w:tblPrEx>
        <w:trPr>
          <w:trHeight w:val="66"/>
          <w:jc w:val="center"/>
        </w:trPr>
        <w:tc>
          <w:tcPr>
            <w:tcW w:w="2011" w:type="dxa"/>
            <w:shd w:val="clear" w:color="auto" w:fill="FFFFFF"/>
            <w:vAlign w:val="center"/>
          </w:tcPr>
          <w:p w:rsidR="00752F9D" w:rsidP="00216D14" w14:paraId="0EBD3AC1" w14:textId="77777777">
            <w:pPr>
              <w:spacing w:line="240" w:lineRule="auto"/>
              <w:ind w:firstLine="0" w:firstLineChars="0"/>
              <w:jc w:val="center"/>
              <w:rPr>
                <w:sz w:val="21"/>
                <w:szCs w:val="21"/>
              </w:rPr>
            </w:pPr>
            <w:r>
              <w:rPr>
                <w:sz w:val="21"/>
                <w:szCs w:val="21"/>
              </w:rPr>
              <w:t>瓷砖粘贴质量不好，造成局部或较大面积空鼓、脱落</w:t>
            </w:r>
          </w:p>
        </w:tc>
        <w:tc>
          <w:tcPr>
            <w:tcW w:w="3234" w:type="dxa"/>
            <w:shd w:val="clear" w:color="auto" w:fill="FFFFFF"/>
            <w:vAlign w:val="center"/>
          </w:tcPr>
          <w:p w:rsidR="00752F9D" w:rsidP="00216D14" w14:paraId="0C83A48E" w14:textId="77777777">
            <w:pPr>
              <w:spacing w:line="240" w:lineRule="auto"/>
              <w:ind w:firstLine="0" w:firstLineChars="0"/>
              <w:jc w:val="center"/>
              <w:rPr>
                <w:sz w:val="21"/>
                <w:szCs w:val="21"/>
              </w:rPr>
            </w:pPr>
            <w:r>
              <w:rPr>
                <w:sz w:val="21"/>
                <w:szCs w:val="21"/>
              </w:rPr>
              <w:t>基体、板块底面未清理干净；粘贴砂浆不饱满或砂浆太稀、强度低、粘结力差、干缩量大、砂浆养护不良；瓷砖粘贴前浸泡时间不够或浸泡后未晾干</w:t>
            </w:r>
          </w:p>
        </w:tc>
        <w:tc>
          <w:tcPr>
            <w:tcW w:w="3751" w:type="dxa"/>
            <w:shd w:val="clear" w:color="auto" w:fill="FFFFFF"/>
            <w:vAlign w:val="center"/>
          </w:tcPr>
          <w:p w:rsidR="00752F9D" w:rsidP="00216D14" w14:paraId="314C9608" w14:textId="77777777">
            <w:pPr>
              <w:spacing w:line="240" w:lineRule="auto"/>
              <w:ind w:firstLine="0" w:firstLineChars="0"/>
              <w:jc w:val="center"/>
              <w:rPr>
                <w:sz w:val="21"/>
                <w:szCs w:val="21"/>
              </w:rPr>
            </w:pPr>
            <w:r>
              <w:rPr>
                <w:sz w:val="21"/>
                <w:szCs w:val="21"/>
              </w:rPr>
              <w:t>镶贴之前，基体、板块清理干净；认真</w:t>
            </w:r>
            <w:r>
              <w:rPr>
                <w:sz w:val="21"/>
                <w:szCs w:val="21"/>
              </w:rPr>
              <w:t>按配合</w:t>
            </w:r>
            <w:r>
              <w:rPr>
                <w:sz w:val="21"/>
                <w:szCs w:val="21"/>
              </w:rPr>
              <w:t>比计量搅拌砂浆，控制水灰比，粘贴砂浆饱满，勾缝严密；面砖使用前应用水浸泡至无气泡为止，但不少于</w:t>
            </w:r>
            <w:r>
              <w:rPr>
                <w:sz w:val="21"/>
                <w:szCs w:val="21"/>
              </w:rPr>
              <w:t>2h</w:t>
            </w:r>
            <w:r>
              <w:rPr>
                <w:sz w:val="21"/>
                <w:szCs w:val="21"/>
              </w:rPr>
              <w:t>，出水晾干使用</w:t>
            </w:r>
          </w:p>
        </w:tc>
      </w:tr>
    </w:tbl>
    <w:p>
      <w:pPr>
        <w:sectPr>
          <w:type w:val="nextPage"/>
          <w:pgSz w:w="11906" w:h="16838"/>
          <w:pgMar w:top="1440" w:right="1800" w:bottom="1440" w:left="1800" w:header="851" w:footer="992" w:gutter="0"/>
          <w:pgNumType w:start="12"/>
          <w:cols w:space="425"/>
          <w:titlePg w:val="0"/>
          <w:docGrid w:type="lines" w:linePitch="312"/>
        </w:sectPr>
      </w:pPr>
    </w:p>
    <w:tbl>
      <w:tblPr>
        <w:tblStyle w:val="TableNormal"/>
        <w:tblW w:w="8996"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011"/>
        <w:gridCol w:w="3234"/>
        <w:gridCol w:w="3751"/>
      </w:tblGrid>
      <w:tr w14:paraId="5452751D" w14:textId="77777777" w:rsidTr="00216D14">
        <w:tblPrEx>
          <w:tblW w:w="8996"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2845"/>
          <w:jc w:val="center"/>
        </w:trPr>
        <w:tc>
          <w:tcPr>
            <w:tcW w:w="2011" w:type="dxa"/>
            <w:shd w:val="clear" w:color="auto" w:fill="FFFFFF"/>
            <w:vAlign w:val="center"/>
          </w:tcPr>
          <w:p w:rsidR="00752F9D" w:rsidP="00216D14" w14:paraId="2D142845" w14:textId="77777777">
            <w:pPr>
              <w:spacing w:line="240" w:lineRule="auto"/>
              <w:ind w:firstLine="0" w:firstLineChars="0"/>
              <w:jc w:val="center"/>
              <w:rPr>
                <w:sz w:val="21"/>
                <w:szCs w:val="21"/>
              </w:rPr>
            </w:pPr>
            <w:r>
              <w:rPr>
                <w:sz w:val="21"/>
                <w:szCs w:val="21"/>
              </w:rPr>
              <w:t>墙面不平，砖缝不匀、不直，套割</w:t>
            </w:r>
            <w:r>
              <w:rPr>
                <w:sz w:val="21"/>
                <w:szCs w:val="21"/>
              </w:rPr>
              <w:t>不</w:t>
            </w:r>
            <w:r>
              <w:rPr>
                <w:sz w:val="21"/>
                <w:szCs w:val="21"/>
              </w:rPr>
              <w:t>标准及墙面脏</w:t>
            </w:r>
          </w:p>
        </w:tc>
        <w:tc>
          <w:tcPr>
            <w:tcW w:w="3234" w:type="dxa"/>
            <w:shd w:val="clear" w:color="auto" w:fill="FFFFFF"/>
            <w:vAlign w:val="center"/>
          </w:tcPr>
          <w:p w:rsidR="00752F9D" w:rsidP="00216D14" w14:paraId="7959A9C4" w14:textId="77777777">
            <w:pPr>
              <w:spacing w:line="240" w:lineRule="auto"/>
              <w:ind w:firstLine="0" w:firstLineChars="0"/>
              <w:jc w:val="center"/>
              <w:rPr>
                <w:sz w:val="21"/>
                <w:szCs w:val="21"/>
              </w:rPr>
            </w:pPr>
            <w:r>
              <w:rPr>
                <w:sz w:val="21"/>
                <w:szCs w:val="21"/>
              </w:rPr>
              <w:t>瓷砖外形尺寸偏差大；施工无准备，对瓷砖来料未做检查、挑选、试拼；操作不当，采用粘贴施工的墙面基层</w:t>
            </w:r>
            <w:r>
              <w:rPr>
                <w:sz w:val="21"/>
                <w:szCs w:val="21"/>
              </w:rPr>
              <w:t>找抹不</w:t>
            </w:r>
            <w:r>
              <w:rPr>
                <w:sz w:val="21"/>
                <w:szCs w:val="21"/>
              </w:rPr>
              <w:t>平整；</w:t>
            </w:r>
            <w:r>
              <w:rPr>
                <w:sz w:val="21"/>
                <w:szCs w:val="21"/>
              </w:rPr>
              <w:t>排砖时</w:t>
            </w:r>
            <w:r>
              <w:rPr>
                <w:sz w:val="21"/>
                <w:szCs w:val="21"/>
              </w:rPr>
              <w:t>未定</w:t>
            </w:r>
            <w:r>
              <w:rPr>
                <w:sz w:val="21"/>
                <w:szCs w:val="21"/>
              </w:rPr>
              <w:t>好套割块板</w:t>
            </w:r>
            <w:r>
              <w:rPr>
                <w:sz w:val="21"/>
                <w:szCs w:val="21"/>
              </w:rPr>
              <w:t>尺寸，且不使用</w:t>
            </w:r>
            <w:r>
              <w:rPr>
                <w:sz w:val="21"/>
                <w:szCs w:val="21"/>
              </w:rPr>
              <w:t>套割器割孔</w:t>
            </w:r>
            <w:r>
              <w:rPr>
                <w:sz w:val="21"/>
                <w:szCs w:val="21"/>
              </w:rPr>
              <w:t>；</w:t>
            </w:r>
            <w:r>
              <w:rPr>
                <w:sz w:val="21"/>
                <w:szCs w:val="21"/>
              </w:rPr>
              <w:t>勾完缝</w:t>
            </w:r>
            <w:r>
              <w:rPr>
                <w:sz w:val="21"/>
                <w:szCs w:val="21"/>
              </w:rPr>
              <w:t>后没有及时擦净砂浆以及其他污染</w:t>
            </w:r>
          </w:p>
        </w:tc>
        <w:tc>
          <w:tcPr>
            <w:tcW w:w="3751" w:type="dxa"/>
            <w:shd w:val="clear" w:color="auto" w:fill="FFFFFF"/>
            <w:vAlign w:val="center"/>
          </w:tcPr>
          <w:p w:rsidR="00752F9D" w:rsidP="00216D14" w14:paraId="7FD2C813" w14:textId="77777777">
            <w:pPr>
              <w:spacing w:line="240" w:lineRule="auto"/>
              <w:ind w:firstLine="0" w:firstLineChars="0"/>
              <w:jc w:val="center"/>
              <w:rPr>
                <w:sz w:val="21"/>
                <w:szCs w:val="21"/>
              </w:rPr>
            </w:pPr>
            <w:r>
              <w:rPr>
                <w:sz w:val="21"/>
                <w:szCs w:val="21"/>
              </w:rPr>
              <w:t>剔除缺摆、掉角翘曲、裂纹等劣质砖；操作</w:t>
            </w:r>
            <w:r>
              <w:rPr>
                <w:sz w:val="21"/>
                <w:szCs w:val="21"/>
              </w:rPr>
              <w:t>前综合排砖调整</w:t>
            </w:r>
            <w:r>
              <w:rPr>
                <w:sz w:val="21"/>
                <w:szCs w:val="21"/>
              </w:rPr>
              <w:t>好砖缝；基层找平使面砖粘贴砂浆厚度一致；墙面管件电盒等要整</w:t>
            </w:r>
            <w:r>
              <w:rPr>
                <w:sz w:val="21"/>
                <w:szCs w:val="21"/>
              </w:rPr>
              <w:t>砖套割</w:t>
            </w:r>
            <w:r>
              <w:rPr>
                <w:sz w:val="21"/>
                <w:szCs w:val="21"/>
              </w:rPr>
              <w:t>吻合，边缘要整齐，且使专用</w:t>
            </w:r>
            <w:r>
              <w:rPr>
                <w:sz w:val="21"/>
                <w:szCs w:val="21"/>
              </w:rPr>
              <w:t>套割器割孔</w:t>
            </w:r>
            <w:r>
              <w:rPr>
                <w:sz w:val="21"/>
                <w:szCs w:val="21"/>
              </w:rPr>
              <w:t>，墙裙、贴脸突出墙面的厚度要一致；用棉丝</w:t>
            </w:r>
            <w:r>
              <w:rPr>
                <w:sz w:val="21"/>
                <w:szCs w:val="21"/>
              </w:rPr>
              <w:t>蘸</w:t>
            </w:r>
            <w:r>
              <w:rPr>
                <w:sz w:val="21"/>
                <w:szCs w:val="21"/>
              </w:rPr>
              <w:t>稀盐酸加</w:t>
            </w:r>
            <w:r>
              <w:rPr>
                <w:sz w:val="21"/>
                <w:szCs w:val="21"/>
              </w:rPr>
              <w:t>20%</w:t>
            </w:r>
            <w:r>
              <w:rPr>
                <w:sz w:val="21"/>
                <w:szCs w:val="21"/>
              </w:rPr>
              <w:t>水刷洗，然后用自来水冲净，同时要加强成品保护</w:t>
            </w:r>
          </w:p>
        </w:tc>
      </w:tr>
    </w:tbl>
    <w:p w:rsidR="00752F9D" w:rsidP="00752F9D" w14:paraId="7A63CF3F" w14:textId="77777777">
      <w:pPr>
        <w:pStyle w:val="Heading4"/>
      </w:pPr>
      <w:r>
        <w:t>10</w:t>
      </w:r>
      <w:r>
        <w:rPr>
          <w:rFonts w:hint="eastAsia"/>
        </w:rPr>
        <w:t>.4.3</w:t>
      </w:r>
      <w:r>
        <w:t xml:space="preserve"> 涂料质量通病防治措施</w:t>
      </w:r>
    </w:p>
    <w:tbl>
      <w:tblPr>
        <w:tblStyle w:val="TableNormal"/>
        <w:tblW w:w="9035"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011"/>
        <w:gridCol w:w="3234"/>
        <w:gridCol w:w="3790"/>
      </w:tblGrid>
      <w:tr w14:paraId="432B2945" w14:textId="77777777" w:rsidTr="00216D14">
        <w:tblPrEx>
          <w:tblW w:w="9035"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528"/>
          <w:jc w:val="center"/>
        </w:trPr>
        <w:tc>
          <w:tcPr>
            <w:tcW w:w="2011" w:type="dxa"/>
            <w:shd w:val="clear" w:color="auto" w:fill="FFFFFF"/>
            <w:vAlign w:val="center"/>
          </w:tcPr>
          <w:p w:rsidR="00752F9D" w:rsidP="00216D14" w14:paraId="62128B70" w14:textId="77777777">
            <w:pPr>
              <w:spacing w:line="240" w:lineRule="auto"/>
              <w:ind w:firstLine="0" w:firstLineChars="0"/>
              <w:jc w:val="center"/>
              <w:rPr>
                <w:sz w:val="21"/>
                <w:szCs w:val="21"/>
              </w:rPr>
            </w:pPr>
            <w:r>
              <w:rPr>
                <w:sz w:val="21"/>
                <w:szCs w:val="21"/>
              </w:rPr>
              <w:t>现象</w:t>
            </w:r>
          </w:p>
        </w:tc>
        <w:tc>
          <w:tcPr>
            <w:tcW w:w="3234" w:type="dxa"/>
            <w:shd w:val="clear" w:color="auto" w:fill="FFFFFF"/>
            <w:vAlign w:val="center"/>
          </w:tcPr>
          <w:p w:rsidR="00752F9D" w:rsidP="00216D14" w14:paraId="7C7C22B9" w14:textId="77777777">
            <w:pPr>
              <w:spacing w:line="240" w:lineRule="auto"/>
              <w:ind w:firstLine="0" w:firstLineChars="0"/>
              <w:jc w:val="center"/>
              <w:rPr>
                <w:sz w:val="21"/>
                <w:szCs w:val="21"/>
              </w:rPr>
            </w:pPr>
            <w:r>
              <w:rPr>
                <w:sz w:val="21"/>
                <w:szCs w:val="21"/>
              </w:rPr>
              <w:t>产生原因</w:t>
            </w:r>
          </w:p>
        </w:tc>
        <w:tc>
          <w:tcPr>
            <w:tcW w:w="3790" w:type="dxa"/>
            <w:shd w:val="clear" w:color="auto" w:fill="FFFFFF"/>
            <w:vAlign w:val="center"/>
          </w:tcPr>
          <w:p w:rsidR="00752F9D" w:rsidP="00216D14" w14:paraId="414D07A5" w14:textId="77777777">
            <w:pPr>
              <w:spacing w:line="240" w:lineRule="auto"/>
              <w:ind w:firstLine="0" w:firstLineChars="0"/>
              <w:jc w:val="center"/>
              <w:rPr>
                <w:sz w:val="21"/>
                <w:szCs w:val="21"/>
              </w:rPr>
            </w:pPr>
            <w:r>
              <w:rPr>
                <w:sz w:val="21"/>
                <w:szCs w:val="21"/>
              </w:rPr>
              <w:t>防治措施</w:t>
            </w:r>
          </w:p>
        </w:tc>
      </w:tr>
      <w:tr w14:paraId="6CE0AFA3" w14:textId="77777777" w:rsidTr="00216D14">
        <w:tblPrEx>
          <w:tblW w:w="9035" w:type="dxa"/>
          <w:jc w:val="center"/>
          <w:shd w:val="clear" w:color="auto" w:fill="FFFFFF"/>
          <w:tblLayout w:type="fixed"/>
          <w:tblLook w:val="04A0"/>
        </w:tblPrEx>
        <w:trPr>
          <w:trHeight w:val="1385"/>
          <w:jc w:val="center"/>
        </w:trPr>
        <w:tc>
          <w:tcPr>
            <w:tcW w:w="2011" w:type="dxa"/>
            <w:shd w:val="clear" w:color="auto" w:fill="FFFFFF"/>
            <w:vAlign w:val="center"/>
          </w:tcPr>
          <w:p w:rsidR="00752F9D" w:rsidP="00216D14" w14:paraId="69DB1E38" w14:textId="77777777">
            <w:pPr>
              <w:spacing w:line="240" w:lineRule="auto"/>
              <w:ind w:firstLine="0" w:firstLineChars="0"/>
              <w:jc w:val="center"/>
              <w:rPr>
                <w:sz w:val="21"/>
                <w:szCs w:val="21"/>
              </w:rPr>
            </w:pPr>
            <w:r>
              <w:rPr>
                <w:sz w:val="21"/>
                <w:szCs w:val="21"/>
              </w:rPr>
              <w:t>墙面不干</w:t>
            </w:r>
          </w:p>
        </w:tc>
        <w:tc>
          <w:tcPr>
            <w:tcW w:w="3234" w:type="dxa"/>
            <w:shd w:val="clear" w:color="auto" w:fill="FFFFFF"/>
            <w:vAlign w:val="center"/>
          </w:tcPr>
          <w:p w:rsidR="00752F9D" w:rsidP="00216D14" w14:paraId="1623489A" w14:textId="77777777">
            <w:pPr>
              <w:spacing w:line="240" w:lineRule="auto"/>
              <w:ind w:firstLine="0" w:firstLineChars="0"/>
              <w:jc w:val="center"/>
              <w:rPr>
                <w:sz w:val="21"/>
                <w:szCs w:val="21"/>
              </w:rPr>
            </w:pPr>
            <w:r>
              <w:rPr>
                <w:sz w:val="21"/>
                <w:szCs w:val="21"/>
              </w:rPr>
              <w:t>涂饰工程基体或基层的含水率过大</w:t>
            </w:r>
          </w:p>
        </w:tc>
        <w:tc>
          <w:tcPr>
            <w:tcW w:w="3790" w:type="dxa"/>
            <w:shd w:val="clear" w:color="auto" w:fill="FFFFFF"/>
            <w:vAlign w:val="center"/>
          </w:tcPr>
          <w:p w:rsidR="00752F9D" w:rsidP="00216D14" w14:paraId="62A4F1E4" w14:textId="77777777">
            <w:pPr>
              <w:spacing w:line="240" w:lineRule="auto"/>
              <w:ind w:firstLine="0" w:firstLineChars="0"/>
              <w:jc w:val="center"/>
              <w:rPr>
                <w:sz w:val="21"/>
                <w:szCs w:val="21"/>
              </w:rPr>
            </w:pPr>
            <w:r>
              <w:rPr>
                <w:sz w:val="21"/>
                <w:szCs w:val="21"/>
              </w:rPr>
              <w:t>待墙面和基体干燥后施工，混凝土和抹灰</w:t>
            </w:r>
            <w:r>
              <w:rPr>
                <w:sz w:val="21"/>
                <w:szCs w:val="21"/>
              </w:rPr>
              <w:t>表面施涂水性</w:t>
            </w:r>
            <w:r>
              <w:rPr>
                <w:sz w:val="21"/>
                <w:szCs w:val="21"/>
              </w:rPr>
              <w:t>和乳液薄涂料时，含水率不得大于</w:t>
            </w:r>
            <w:r>
              <w:rPr>
                <w:sz w:val="21"/>
                <w:szCs w:val="21"/>
              </w:rPr>
              <w:t>10%</w:t>
            </w:r>
            <w:r>
              <w:rPr>
                <w:sz w:val="21"/>
                <w:szCs w:val="21"/>
              </w:rPr>
              <w:t>，墙面干后施工</w:t>
            </w:r>
          </w:p>
        </w:tc>
      </w:tr>
      <w:tr w14:paraId="290476C3" w14:textId="77777777" w:rsidTr="00216D14">
        <w:tblPrEx>
          <w:tblW w:w="9035" w:type="dxa"/>
          <w:jc w:val="center"/>
          <w:shd w:val="clear" w:color="auto" w:fill="FFFFFF"/>
          <w:tblLayout w:type="fixed"/>
          <w:tblLook w:val="04A0"/>
        </w:tblPrEx>
        <w:trPr>
          <w:trHeight w:val="1119"/>
          <w:jc w:val="center"/>
        </w:trPr>
        <w:tc>
          <w:tcPr>
            <w:tcW w:w="2011" w:type="dxa"/>
            <w:shd w:val="clear" w:color="auto" w:fill="FFFFFF"/>
            <w:vAlign w:val="center"/>
          </w:tcPr>
          <w:p w:rsidR="00752F9D" w:rsidP="00216D14" w14:paraId="02BEEB11" w14:textId="77777777">
            <w:pPr>
              <w:spacing w:line="240" w:lineRule="auto"/>
              <w:ind w:firstLine="0" w:firstLineChars="0"/>
              <w:jc w:val="center"/>
              <w:rPr>
                <w:sz w:val="21"/>
                <w:szCs w:val="21"/>
              </w:rPr>
            </w:pPr>
            <w:r>
              <w:rPr>
                <w:sz w:val="21"/>
                <w:szCs w:val="21"/>
              </w:rPr>
              <w:t>涂饰工程使用的腻子粉化、起皮和裂纹</w:t>
            </w:r>
          </w:p>
        </w:tc>
        <w:tc>
          <w:tcPr>
            <w:tcW w:w="3234" w:type="dxa"/>
            <w:shd w:val="clear" w:color="auto" w:fill="FFFFFF"/>
            <w:vAlign w:val="center"/>
          </w:tcPr>
          <w:p w:rsidR="00752F9D" w:rsidP="00216D14" w14:paraId="714C9F8C" w14:textId="77777777">
            <w:pPr>
              <w:spacing w:line="240" w:lineRule="auto"/>
              <w:ind w:firstLine="0" w:firstLineChars="0"/>
              <w:jc w:val="center"/>
              <w:rPr>
                <w:sz w:val="21"/>
                <w:szCs w:val="21"/>
              </w:rPr>
            </w:pPr>
            <w:r>
              <w:rPr>
                <w:sz w:val="21"/>
                <w:szCs w:val="21"/>
              </w:rPr>
              <w:t>涂料质量不合格，墙面不干含水率太大</w:t>
            </w:r>
          </w:p>
        </w:tc>
        <w:tc>
          <w:tcPr>
            <w:tcW w:w="3790" w:type="dxa"/>
            <w:shd w:val="clear" w:color="auto" w:fill="FFFFFF"/>
            <w:vAlign w:val="center"/>
          </w:tcPr>
          <w:p w:rsidR="00752F9D" w:rsidP="00216D14" w14:paraId="2391BCCB" w14:textId="77777777">
            <w:pPr>
              <w:spacing w:line="240" w:lineRule="auto"/>
              <w:ind w:firstLine="0" w:firstLineChars="0"/>
              <w:jc w:val="center"/>
              <w:rPr>
                <w:sz w:val="21"/>
                <w:szCs w:val="21"/>
              </w:rPr>
            </w:pPr>
            <w:r>
              <w:rPr>
                <w:sz w:val="21"/>
                <w:szCs w:val="21"/>
              </w:rPr>
              <w:t>选用合格适合条件的涂料，墙面含水率不大于</w:t>
            </w:r>
            <w:r>
              <w:rPr>
                <w:sz w:val="21"/>
                <w:szCs w:val="21"/>
              </w:rPr>
              <w:t>10%</w:t>
            </w:r>
          </w:p>
        </w:tc>
      </w:tr>
      <w:tr w14:paraId="3C75560F" w14:textId="77777777" w:rsidTr="00216D14">
        <w:tblPrEx>
          <w:tblW w:w="9035" w:type="dxa"/>
          <w:jc w:val="center"/>
          <w:shd w:val="clear" w:color="auto" w:fill="FFFFFF"/>
          <w:tblLayout w:type="fixed"/>
          <w:tblLook w:val="04A0"/>
        </w:tblPrEx>
        <w:trPr>
          <w:trHeight w:val="722"/>
          <w:jc w:val="center"/>
        </w:trPr>
        <w:tc>
          <w:tcPr>
            <w:tcW w:w="2011" w:type="dxa"/>
            <w:shd w:val="clear" w:color="auto" w:fill="FFFFFF"/>
            <w:vAlign w:val="center"/>
          </w:tcPr>
          <w:p w:rsidR="00752F9D" w:rsidP="00216D14" w14:paraId="2B4CE777" w14:textId="77777777">
            <w:pPr>
              <w:spacing w:line="240" w:lineRule="auto"/>
              <w:ind w:firstLine="0" w:firstLineChars="0"/>
              <w:jc w:val="center"/>
              <w:rPr>
                <w:sz w:val="21"/>
                <w:szCs w:val="21"/>
              </w:rPr>
            </w:pPr>
            <w:r>
              <w:rPr>
                <w:sz w:val="21"/>
                <w:szCs w:val="21"/>
              </w:rPr>
              <w:t>透底</w:t>
            </w:r>
          </w:p>
        </w:tc>
        <w:tc>
          <w:tcPr>
            <w:tcW w:w="3234" w:type="dxa"/>
            <w:shd w:val="clear" w:color="auto" w:fill="FFFFFF"/>
            <w:vAlign w:val="center"/>
          </w:tcPr>
          <w:p w:rsidR="00752F9D" w:rsidP="00216D14" w14:paraId="405884CA" w14:textId="77777777">
            <w:pPr>
              <w:spacing w:line="240" w:lineRule="auto"/>
              <w:ind w:firstLine="0" w:firstLineChars="0"/>
              <w:jc w:val="center"/>
              <w:rPr>
                <w:sz w:val="21"/>
                <w:szCs w:val="21"/>
              </w:rPr>
            </w:pPr>
            <w:r>
              <w:rPr>
                <w:sz w:val="21"/>
                <w:szCs w:val="21"/>
              </w:rPr>
              <w:t>涂刷的漆膜薄，漏刷，涂料太稀</w:t>
            </w:r>
          </w:p>
        </w:tc>
        <w:tc>
          <w:tcPr>
            <w:tcW w:w="3790" w:type="dxa"/>
            <w:shd w:val="clear" w:color="auto" w:fill="FFFFFF"/>
            <w:vAlign w:val="center"/>
          </w:tcPr>
          <w:p w:rsidR="00752F9D" w:rsidP="00216D14" w14:paraId="1EEB1AF1" w14:textId="77777777">
            <w:pPr>
              <w:spacing w:line="240" w:lineRule="auto"/>
              <w:ind w:firstLine="0" w:firstLineChars="0"/>
              <w:jc w:val="center"/>
              <w:rPr>
                <w:sz w:val="21"/>
                <w:szCs w:val="21"/>
              </w:rPr>
            </w:pPr>
            <w:r>
              <w:rPr>
                <w:sz w:val="21"/>
                <w:szCs w:val="21"/>
              </w:rPr>
              <w:t>使用合格涂料，认真施工，严格检查，</w:t>
            </w:r>
            <w:r>
              <w:rPr>
                <w:sz w:val="21"/>
                <w:szCs w:val="21"/>
              </w:rPr>
              <w:t>刷严</w:t>
            </w:r>
          </w:p>
        </w:tc>
      </w:tr>
      <w:tr w14:paraId="4A006815" w14:textId="77777777" w:rsidTr="00216D14">
        <w:tblPrEx>
          <w:tblW w:w="9035" w:type="dxa"/>
          <w:jc w:val="center"/>
          <w:shd w:val="clear" w:color="auto" w:fill="FFFFFF"/>
          <w:tblLayout w:type="fixed"/>
          <w:tblLook w:val="04A0"/>
        </w:tblPrEx>
        <w:trPr>
          <w:trHeight w:val="1085"/>
          <w:jc w:val="center"/>
        </w:trPr>
        <w:tc>
          <w:tcPr>
            <w:tcW w:w="2011" w:type="dxa"/>
            <w:shd w:val="clear" w:color="auto" w:fill="FFFFFF"/>
            <w:vAlign w:val="center"/>
          </w:tcPr>
          <w:p w:rsidR="00752F9D" w:rsidP="00216D14" w14:paraId="7C73545D" w14:textId="77777777">
            <w:pPr>
              <w:spacing w:line="240" w:lineRule="auto"/>
              <w:ind w:firstLine="0" w:firstLineChars="0"/>
              <w:jc w:val="center"/>
              <w:rPr>
                <w:sz w:val="21"/>
                <w:szCs w:val="21"/>
              </w:rPr>
            </w:pPr>
            <w:r>
              <w:rPr>
                <w:sz w:val="21"/>
                <w:szCs w:val="21"/>
              </w:rPr>
              <w:t>接</w:t>
            </w:r>
            <w:r>
              <w:rPr>
                <w:sz w:val="21"/>
                <w:szCs w:val="21"/>
              </w:rPr>
              <w:t>槎</w:t>
            </w:r>
            <w:r>
              <w:rPr>
                <w:sz w:val="21"/>
                <w:szCs w:val="21"/>
              </w:rPr>
              <w:t>明显</w:t>
            </w:r>
          </w:p>
        </w:tc>
        <w:tc>
          <w:tcPr>
            <w:tcW w:w="3234" w:type="dxa"/>
            <w:shd w:val="clear" w:color="auto" w:fill="FFFFFF"/>
            <w:vAlign w:val="center"/>
          </w:tcPr>
          <w:p w:rsidR="00752F9D" w:rsidP="00216D14" w14:paraId="6F786899" w14:textId="77777777">
            <w:pPr>
              <w:spacing w:line="240" w:lineRule="auto"/>
              <w:ind w:firstLine="0" w:firstLineChars="0"/>
              <w:jc w:val="center"/>
              <w:rPr>
                <w:sz w:val="21"/>
                <w:szCs w:val="21"/>
              </w:rPr>
            </w:pPr>
            <w:r>
              <w:rPr>
                <w:sz w:val="21"/>
                <w:szCs w:val="21"/>
              </w:rPr>
              <w:t>施工时接</w:t>
            </w:r>
            <w:r>
              <w:rPr>
                <w:sz w:val="21"/>
                <w:szCs w:val="21"/>
              </w:rPr>
              <w:t>槎</w:t>
            </w:r>
            <w:r>
              <w:rPr>
                <w:sz w:val="21"/>
                <w:szCs w:val="21"/>
              </w:rPr>
              <w:t>时间工期太长，或接</w:t>
            </w:r>
            <w:r>
              <w:rPr>
                <w:sz w:val="21"/>
                <w:szCs w:val="21"/>
              </w:rPr>
              <w:t>槎</w:t>
            </w:r>
            <w:r>
              <w:rPr>
                <w:sz w:val="21"/>
                <w:szCs w:val="21"/>
              </w:rPr>
              <w:t>材料不同</w:t>
            </w:r>
          </w:p>
        </w:tc>
        <w:tc>
          <w:tcPr>
            <w:tcW w:w="3790" w:type="dxa"/>
            <w:shd w:val="clear" w:color="auto" w:fill="FFFFFF"/>
            <w:vAlign w:val="center"/>
          </w:tcPr>
          <w:p w:rsidR="00752F9D" w:rsidP="00216D14" w14:paraId="79519650" w14:textId="77777777">
            <w:pPr>
              <w:spacing w:line="240" w:lineRule="auto"/>
              <w:ind w:firstLine="0" w:firstLineChars="0"/>
              <w:jc w:val="center"/>
              <w:rPr>
                <w:sz w:val="21"/>
                <w:szCs w:val="21"/>
              </w:rPr>
            </w:pPr>
            <w:r>
              <w:rPr>
                <w:sz w:val="21"/>
                <w:szCs w:val="21"/>
              </w:rPr>
              <w:t>涂刷时要上下顺刷，后一排笔紧接前一排笔。</w:t>
            </w:r>
            <w:r>
              <w:rPr>
                <w:sz w:val="21"/>
                <w:szCs w:val="21"/>
              </w:rPr>
              <w:t>大面积施涂时</w:t>
            </w:r>
            <w:r>
              <w:rPr>
                <w:sz w:val="21"/>
                <w:szCs w:val="21"/>
              </w:rPr>
              <w:t>，要配足人员，互相衔接好</w:t>
            </w:r>
          </w:p>
        </w:tc>
      </w:tr>
      <w:tr w14:paraId="09463EF5" w14:textId="77777777" w:rsidTr="00216D14">
        <w:tblPrEx>
          <w:tblW w:w="9035" w:type="dxa"/>
          <w:jc w:val="center"/>
          <w:shd w:val="clear" w:color="auto" w:fill="FFFFFF"/>
          <w:tblLayout w:type="fixed"/>
          <w:tblLook w:val="04A0"/>
        </w:tblPrEx>
        <w:trPr>
          <w:trHeight w:val="1113"/>
          <w:jc w:val="center"/>
        </w:trPr>
        <w:tc>
          <w:tcPr>
            <w:tcW w:w="2011" w:type="dxa"/>
            <w:shd w:val="clear" w:color="auto" w:fill="FFFFFF"/>
            <w:vAlign w:val="center"/>
          </w:tcPr>
          <w:p w:rsidR="00752F9D" w:rsidP="00216D14" w14:paraId="0CA5D290" w14:textId="77777777">
            <w:pPr>
              <w:spacing w:line="240" w:lineRule="auto"/>
              <w:ind w:firstLine="0" w:firstLineChars="0"/>
              <w:jc w:val="center"/>
              <w:rPr>
                <w:sz w:val="21"/>
                <w:szCs w:val="21"/>
              </w:rPr>
            </w:pPr>
            <w:r>
              <w:rPr>
                <w:sz w:val="21"/>
                <w:szCs w:val="21"/>
              </w:rPr>
              <w:t>刷纹明显</w:t>
            </w:r>
          </w:p>
        </w:tc>
        <w:tc>
          <w:tcPr>
            <w:tcW w:w="3234" w:type="dxa"/>
            <w:shd w:val="clear" w:color="auto" w:fill="FFFFFF"/>
            <w:vAlign w:val="center"/>
          </w:tcPr>
          <w:p w:rsidR="00752F9D" w:rsidP="00216D14" w14:paraId="508B8520" w14:textId="77777777">
            <w:pPr>
              <w:spacing w:line="240" w:lineRule="auto"/>
              <w:ind w:firstLine="0" w:firstLineChars="0"/>
              <w:jc w:val="center"/>
              <w:rPr>
                <w:sz w:val="21"/>
                <w:szCs w:val="21"/>
              </w:rPr>
            </w:pPr>
            <w:r>
              <w:rPr>
                <w:sz w:val="21"/>
                <w:szCs w:val="21"/>
              </w:rPr>
              <w:t>乳液薄涂料的稠度太大</w:t>
            </w:r>
          </w:p>
        </w:tc>
        <w:tc>
          <w:tcPr>
            <w:tcW w:w="3790" w:type="dxa"/>
            <w:shd w:val="clear" w:color="auto" w:fill="FFFFFF"/>
            <w:vAlign w:val="center"/>
          </w:tcPr>
          <w:p w:rsidR="00752F9D" w:rsidP="00216D14" w14:paraId="137EF9EA" w14:textId="77777777">
            <w:pPr>
              <w:spacing w:line="240" w:lineRule="auto"/>
              <w:ind w:firstLine="0" w:firstLineChars="0"/>
              <w:jc w:val="center"/>
              <w:rPr>
                <w:sz w:val="21"/>
                <w:szCs w:val="21"/>
              </w:rPr>
            </w:pPr>
            <w:r>
              <w:rPr>
                <w:sz w:val="21"/>
                <w:szCs w:val="21"/>
              </w:rPr>
              <w:t>乳液薄涂料的稠度要适中，排笔</w:t>
            </w:r>
            <w:r>
              <w:rPr>
                <w:sz w:val="21"/>
                <w:szCs w:val="21"/>
              </w:rPr>
              <w:t>蘸</w:t>
            </w:r>
            <w:r>
              <w:rPr>
                <w:sz w:val="21"/>
                <w:szCs w:val="21"/>
              </w:rPr>
              <w:t>涂料量要适当，涂刷时要多理多</w:t>
            </w:r>
            <w:r>
              <w:rPr>
                <w:sz w:val="21"/>
                <w:szCs w:val="21"/>
              </w:rPr>
              <w:t>顺防止刷</w:t>
            </w:r>
            <w:r>
              <w:rPr>
                <w:sz w:val="21"/>
                <w:szCs w:val="21"/>
              </w:rPr>
              <w:t>纹过大</w:t>
            </w:r>
          </w:p>
        </w:tc>
      </w:tr>
      <w:tr w14:paraId="65278ADE" w14:textId="77777777" w:rsidTr="00216D14">
        <w:tblPrEx>
          <w:tblW w:w="9035" w:type="dxa"/>
          <w:jc w:val="center"/>
          <w:shd w:val="clear" w:color="auto" w:fill="FFFFFF"/>
          <w:tblLayout w:type="fixed"/>
          <w:tblLook w:val="04A0"/>
        </w:tblPrEx>
        <w:trPr>
          <w:trHeight w:val="2006"/>
          <w:jc w:val="center"/>
        </w:trPr>
        <w:tc>
          <w:tcPr>
            <w:tcW w:w="2011" w:type="dxa"/>
            <w:shd w:val="clear" w:color="auto" w:fill="FFFFFF"/>
            <w:vAlign w:val="center"/>
          </w:tcPr>
          <w:p w:rsidR="00752F9D" w:rsidP="00216D14" w14:paraId="66E9F247" w14:textId="77777777">
            <w:pPr>
              <w:spacing w:line="240" w:lineRule="auto"/>
              <w:ind w:firstLine="0" w:firstLineChars="0"/>
              <w:jc w:val="center"/>
              <w:rPr>
                <w:sz w:val="21"/>
                <w:szCs w:val="21"/>
              </w:rPr>
            </w:pPr>
            <w:r>
              <w:rPr>
                <w:sz w:val="21"/>
                <w:szCs w:val="21"/>
              </w:rPr>
              <w:t>分色线</w:t>
            </w:r>
            <w:r>
              <w:rPr>
                <w:sz w:val="21"/>
                <w:szCs w:val="21"/>
              </w:rPr>
              <w:t>不齐</w:t>
            </w:r>
          </w:p>
        </w:tc>
        <w:tc>
          <w:tcPr>
            <w:tcW w:w="3234" w:type="dxa"/>
            <w:shd w:val="clear" w:color="auto" w:fill="FFFFFF"/>
            <w:vAlign w:val="center"/>
          </w:tcPr>
          <w:p w:rsidR="00752F9D" w:rsidP="00216D14" w14:paraId="38006D41" w14:textId="77777777">
            <w:pPr>
              <w:spacing w:line="240" w:lineRule="auto"/>
              <w:ind w:firstLine="0" w:firstLineChars="0"/>
              <w:jc w:val="center"/>
              <w:rPr>
                <w:sz w:val="21"/>
                <w:szCs w:val="21"/>
              </w:rPr>
            </w:pPr>
            <w:r>
              <w:rPr>
                <w:sz w:val="21"/>
                <w:szCs w:val="21"/>
              </w:rPr>
              <w:t>弹线不明，技术不好，施工不认真</w:t>
            </w:r>
          </w:p>
        </w:tc>
        <w:tc>
          <w:tcPr>
            <w:tcW w:w="3790" w:type="dxa"/>
            <w:shd w:val="clear" w:color="auto" w:fill="FFFFFF"/>
            <w:vAlign w:val="center"/>
          </w:tcPr>
          <w:p w:rsidR="00752F9D" w:rsidP="00216D14" w14:paraId="036C19D4" w14:textId="77777777">
            <w:pPr>
              <w:spacing w:line="240" w:lineRule="auto"/>
              <w:ind w:firstLine="0" w:firstLineChars="0"/>
              <w:jc w:val="center"/>
              <w:rPr>
                <w:sz w:val="21"/>
                <w:szCs w:val="21"/>
              </w:rPr>
            </w:pPr>
            <w:r>
              <w:rPr>
                <w:sz w:val="21"/>
                <w:szCs w:val="21"/>
              </w:rPr>
              <w:t>按标高</w:t>
            </w:r>
            <w:r>
              <w:rPr>
                <w:sz w:val="21"/>
                <w:szCs w:val="21"/>
              </w:rPr>
              <w:t>找好并弹划好</w:t>
            </w:r>
            <w:r>
              <w:rPr>
                <w:sz w:val="21"/>
                <w:szCs w:val="21"/>
              </w:rPr>
              <w:t>粉线，刷</w:t>
            </w:r>
            <w:r>
              <w:rPr>
                <w:sz w:val="21"/>
                <w:szCs w:val="21"/>
              </w:rPr>
              <w:t>分色线</w:t>
            </w:r>
            <w:r>
              <w:rPr>
                <w:sz w:val="21"/>
                <w:szCs w:val="21"/>
              </w:rPr>
              <w:t>时要挑选技术好、有经验的油工来操作，例如要会使用直尺，刷时用力要均匀，起落要轻，</w:t>
            </w:r>
            <w:r>
              <w:rPr>
                <w:sz w:val="21"/>
                <w:szCs w:val="21"/>
              </w:rPr>
              <w:t>排笔蘸量要</w:t>
            </w:r>
            <w:r>
              <w:rPr>
                <w:sz w:val="21"/>
                <w:szCs w:val="21"/>
              </w:rPr>
              <w:t>适当，脚手架要通长搭设，从前向后刷等</w:t>
            </w:r>
          </w:p>
        </w:tc>
      </w:tr>
      <w:tr w14:paraId="764F12A6" w14:textId="77777777" w:rsidTr="00216D14">
        <w:tblPrEx>
          <w:tblW w:w="9035" w:type="dxa"/>
          <w:jc w:val="center"/>
          <w:shd w:val="clear" w:color="auto" w:fill="FFFFFF"/>
          <w:tblLayout w:type="fixed"/>
          <w:tblLook w:val="04A0"/>
        </w:tblPrEx>
        <w:trPr>
          <w:trHeight w:val="1096"/>
          <w:jc w:val="center"/>
        </w:trPr>
        <w:tc>
          <w:tcPr>
            <w:tcW w:w="2011" w:type="dxa"/>
            <w:shd w:val="clear" w:color="auto" w:fill="FFFFFF"/>
            <w:vAlign w:val="center"/>
          </w:tcPr>
          <w:p w:rsidR="00752F9D" w:rsidP="00216D14" w14:paraId="390750F9" w14:textId="77777777">
            <w:pPr>
              <w:spacing w:line="240" w:lineRule="auto"/>
              <w:ind w:firstLine="0" w:firstLineChars="0"/>
              <w:jc w:val="center"/>
              <w:rPr>
                <w:sz w:val="21"/>
                <w:szCs w:val="21"/>
              </w:rPr>
            </w:pPr>
            <w:r>
              <w:rPr>
                <w:sz w:val="21"/>
                <w:szCs w:val="21"/>
              </w:rPr>
              <w:t>颜色不一致</w:t>
            </w:r>
          </w:p>
        </w:tc>
        <w:tc>
          <w:tcPr>
            <w:tcW w:w="3234" w:type="dxa"/>
            <w:shd w:val="clear" w:color="auto" w:fill="FFFFFF"/>
            <w:vAlign w:val="center"/>
          </w:tcPr>
          <w:p w:rsidR="00752F9D" w:rsidP="00216D14" w14:paraId="68BA30A1" w14:textId="77777777">
            <w:pPr>
              <w:spacing w:line="240" w:lineRule="auto"/>
              <w:ind w:firstLine="0" w:firstLineChars="0"/>
              <w:jc w:val="center"/>
              <w:rPr>
                <w:sz w:val="21"/>
                <w:szCs w:val="21"/>
              </w:rPr>
            </w:pPr>
            <w:r>
              <w:rPr>
                <w:sz w:val="21"/>
                <w:szCs w:val="21"/>
              </w:rPr>
              <w:t>不是一批涂料调配</w:t>
            </w:r>
          </w:p>
        </w:tc>
        <w:tc>
          <w:tcPr>
            <w:tcW w:w="3790" w:type="dxa"/>
            <w:shd w:val="clear" w:color="auto" w:fill="FFFFFF"/>
            <w:vAlign w:val="center"/>
          </w:tcPr>
          <w:p w:rsidR="00752F9D" w:rsidP="00216D14" w14:paraId="49E877F7" w14:textId="77777777">
            <w:pPr>
              <w:spacing w:line="240" w:lineRule="auto"/>
              <w:ind w:firstLine="0" w:firstLineChars="0"/>
              <w:jc w:val="center"/>
              <w:rPr>
                <w:sz w:val="21"/>
                <w:szCs w:val="21"/>
              </w:rPr>
            </w:pPr>
            <w:r>
              <w:rPr>
                <w:sz w:val="21"/>
                <w:szCs w:val="21"/>
              </w:rPr>
              <w:t>涂刷带</w:t>
            </w:r>
            <w:r>
              <w:rPr>
                <w:sz w:val="21"/>
                <w:szCs w:val="21"/>
              </w:rPr>
              <w:t>颜色的涂料时，配料要适当，保证每间或每个独立面或每遍都用同一批涂料，并要一次用完</w:t>
            </w:r>
          </w:p>
        </w:tc>
      </w:tr>
    </w:tbl>
    <w:p w:rsidR="00752F9D" w:rsidP="00752F9D" w14:paraId="528B54ED" w14:textId="77777777">
      <w:pPr>
        <w:pStyle w:val="Heading4"/>
      </w:pPr>
      <w:r>
        <w:t>10</w:t>
      </w:r>
      <w:r>
        <w:rPr>
          <w:rFonts w:hint="eastAsia"/>
        </w:rPr>
        <w:t xml:space="preserve">.4.4 </w:t>
      </w:r>
      <w:r>
        <w:t>水泥混凝土楼地面质量通病防治措施</w:t>
      </w:r>
    </w:p>
    <w:tbl>
      <w:tblPr>
        <w:tblStyle w:val="TableNormal"/>
        <w:tblW w:w="9057"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011"/>
        <w:gridCol w:w="3234"/>
        <w:gridCol w:w="3812"/>
      </w:tblGrid>
      <w:tr w14:paraId="6B9A96C3" w14:textId="77777777" w:rsidTr="00216D14">
        <w:tblPrEx>
          <w:tblW w:w="9057"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573"/>
          <w:jc w:val="center"/>
        </w:trPr>
        <w:tc>
          <w:tcPr>
            <w:tcW w:w="2011" w:type="dxa"/>
            <w:shd w:val="clear" w:color="auto" w:fill="FFFFFF"/>
            <w:vAlign w:val="center"/>
          </w:tcPr>
          <w:p w:rsidR="00752F9D" w:rsidP="00216D14" w14:paraId="4645F438" w14:textId="77777777">
            <w:pPr>
              <w:spacing w:line="240" w:lineRule="auto"/>
              <w:ind w:firstLine="0" w:firstLineChars="0"/>
              <w:jc w:val="center"/>
              <w:rPr>
                <w:sz w:val="21"/>
                <w:szCs w:val="21"/>
              </w:rPr>
            </w:pPr>
            <w:r>
              <w:rPr>
                <w:sz w:val="21"/>
                <w:szCs w:val="21"/>
              </w:rPr>
              <w:t>现象</w:t>
            </w:r>
          </w:p>
        </w:tc>
        <w:tc>
          <w:tcPr>
            <w:tcW w:w="3234" w:type="dxa"/>
            <w:shd w:val="clear" w:color="auto" w:fill="FFFFFF"/>
            <w:vAlign w:val="center"/>
          </w:tcPr>
          <w:p w:rsidR="00752F9D" w:rsidP="00216D14" w14:paraId="04B6E64F" w14:textId="77777777">
            <w:pPr>
              <w:spacing w:line="240" w:lineRule="auto"/>
              <w:ind w:firstLine="0" w:firstLineChars="0"/>
              <w:jc w:val="center"/>
              <w:rPr>
                <w:sz w:val="21"/>
                <w:szCs w:val="21"/>
              </w:rPr>
            </w:pPr>
            <w:r>
              <w:rPr>
                <w:sz w:val="21"/>
                <w:szCs w:val="21"/>
              </w:rPr>
              <w:t>产生原因</w:t>
            </w:r>
          </w:p>
        </w:tc>
        <w:tc>
          <w:tcPr>
            <w:tcW w:w="3812" w:type="dxa"/>
            <w:shd w:val="clear" w:color="auto" w:fill="FFFFFF"/>
            <w:vAlign w:val="center"/>
          </w:tcPr>
          <w:p w:rsidR="00752F9D" w:rsidP="00216D14" w14:paraId="77AE0FA1" w14:textId="77777777">
            <w:pPr>
              <w:spacing w:line="240" w:lineRule="auto"/>
              <w:ind w:firstLine="0" w:firstLineChars="0"/>
              <w:jc w:val="center"/>
              <w:rPr>
                <w:sz w:val="21"/>
                <w:szCs w:val="21"/>
              </w:rPr>
            </w:pPr>
            <w:r>
              <w:rPr>
                <w:sz w:val="21"/>
                <w:szCs w:val="21"/>
              </w:rPr>
              <w:t>防治措施</w:t>
            </w:r>
          </w:p>
        </w:tc>
      </w:tr>
    </w:tbl>
    <w:p>
      <w:pPr>
        <w:sectPr>
          <w:type w:val="nextPage"/>
          <w:pgSz w:w="11906" w:h="16838"/>
          <w:pgMar w:top="1440" w:right="1800" w:bottom="1440" w:left="1800" w:header="851" w:footer="992" w:gutter="0"/>
          <w:pgNumType w:start="13"/>
          <w:cols w:space="425"/>
          <w:titlePg w:val="0"/>
          <w:docGrid w:type="lines" w:linePitch="312"/>
        </w:sectPr>
      </w:pPr>
    </w:p>
    <w:tbl>
      <w:tblPr>
        <w:tblStyle w:val="TableNormal"/>
        <w:tblW w:w="9057"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011"/>
        <w:gridCol w:w="3234"/>
        <w:gridCol w:w="3812"/>
      </w:tblGrid>
      <w:tr w14:paraId="0F9C0139" w14:textId="77777777" w:rsidTr="00216D14">
        <w:tblPrEx>
          <w:tblW w:w="9057"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476"/>
          <w:jc w:val="center"/>
        </w:trPr>
        <w:tc>
          <w:tcPr>
            <w:tcW w:w="2011" w:type="dxa"/>
            <w:shd w:val="clear" w:color="auto" w:fill="FFFFFF"/>
            <w:vAlign w:val="center"/>
          </w:tcPr>
          <w:p w:rsidR="00752F9D" w:rsidP="00216D14" w14:paraId="249699AC" w14:textId="77777777">
            <w:pPr>
              <w:spacing w:line="240" w:lineRule="auto"/>
              <w:ind w:firstLine="0" w:firstLineChars="0"/>
              <w:jc w:val="center"/>
              <w:rPr>
                <w:sz w:val="21"/>
                <w:szCs w:val="21"/>
              </w:rPr>
            </w:pPr>
            <w:r>
              <w:rPr>
                <w:sz w:val="21"/>
                <w:szCs w:val="21"/>
              </w:rPr>
              <w:t>地面起砂，地面表面粗糙，光洁度差，颜色发白，不坚实。随时间的增加出现面层水泥硬壳剥落，露出松散的水泥和砂子</w:t>
            </w:r>
          </w:p>
        </w:tc>
        <w:tc>
          <w:tcPr>
            <w:tcW w:w="3234" w:type="dxa"/>
            <w:shd w:val="clear" w:color="auto" w:fill="FFFFFF"/>
            <w:vAlign w:val="center"/>
          </w:tcPr>
          <w:p w:rsidR="00752F9D" w:rsidP="00216D14" w14:paraId="40922570" w14:textId="77777777">
            <w:pPr>
              <w:spacing w:line="240" w:lineRule="auto"/>
              <w:ind w:firstLine="0" w:firstLineChars="0"/>
              <w:jc w:val="center"/>
              <w:rPr>
                <w:sz w:val="21"/>
                <w:szCs w:val="21"/>
              </w:rPr>
            </w:pPr>
            <w:r>
              <w:rPr>
                <w:sz w:val="21"/>
                <w:szCs w:val="21"/>
              </w:rPr>
              <w:t>水泥砂浆拌合物的水灰比过大；压光工序</w:t>
            </w:r>
            <w:r>
              <w:rPr>
                <w:sz w:val="21"/>
                <w:szCs w:val="21"/>
              </w:rPr>
              <w:t>按排</w:t>
            </w:r>
            <w:r>
              <w:rPr>
                <w:sz w:val="21"/>
                <w:szCs w:val="21"/>
              </w:rPr>
              <w:t>不当，地面压光时间过早或过迟；养护不当；水泥地面尚未达到足够的强度就上人走动或进行下道工序施工；水泥强度等级低，或用过期结块水泥、受潮结块水泥；砂子粒径过细</w:t>
            </w:r>
          </w:p>
        </w:tc>
        <w:tc>
          <w:tcPr>
            <w:tcW w:w="3812" w:type="dxa"/>
            <w:shd w:val="clear" w:color="auto" w:fill="FFFFFF"/>
            <w:vAlign w:val="center"/>
          </w:tcPr>
          <w:p w:rsidR="00752F9D" w:rsidP="00216D14" w14:paraId="41B31E3E" w14:textId="77777777">
            <w:pPr>
              <w:spacing w:line="240" w:lineRule="auto"/>
              <w:ind w:firstLine="0" w:firstLineChars="0"/>
              <w:jc w:val="center"/>
              <w:rPr>
                <w:sz w:val="21"/>
                <w:szCs w:val="21"/>
              </w:rPr>
            </w:pPr>
            <w:r>
              <w:rPr>
                <w:sz w:val="21"/>
                <w:szCs w:val="21"/>
              </w:rPr>
              <w:t>严格控制水灰比；掌握好面层的压光时间，水泥地面压光不少于三遍，压光后及时洒水养护，或用草帘、锯末覆盖后洒水养护，连续养护的时间不少于</w:t>
            </w:r>
            <w:r>
              <w:rPr>
                <w:sz w:val="21"/>
                <w:szCs w:val="21"/>
              </w:rPr>
              <w:t>7d</w:t>
            </w:r>
            <w:r>
              <w:rPr>
                <w:sz w:val="21"/>
                <w:szCs w:val="21"/>
              </w:rPr>
              <w:t>；合理安排施工流向，避免上人过早；水泥强度等级不低于</w:t>
            </w:r>
            <w:r>
              <w:rPr>
                <w:sz w:val="21"/>
                <w:szCs w:val="21"/>
              </w:rPr>
              <w:t>32.5</w:t>
            </w:r>
            <w:r>
              <w:rPr>
                <w:sz w:val="21"/>
                <w:szCs w:val="21"/>
              </w:rPr>
              <w:t>级，安定性好；砂子采用粗、中砂，含泥量不大于</w:t>
            </w:r>
            <w:r>
              <w:rPr>
                <w:sz w:val="21"/>
                <w:szCs w:val="21"/>
              </w:rPr>
              <w:t>3%</w:t>
            </w:r>
          </w:p>
        </w:tc>
      </w:tr>
      <w:tr w14:paraId="30606C7A" w14:textId="77777777" w:rsidTr="00216D14">
        <w:tblPrEx>
          <w:tblW w:w="9057" w:type="dxa"/>
          <w:jc w:val="center"/>
          <w:shd w:val="clear" w:color="auto" w:fill="FFFFFF"/>
          <w:tblLayout w:type="fixed"/>
          <w:tblLook w:val="04A0"/>
        </w:tblPrEx>
        <w:trPr>
          <w:trHeight w:val="476"/>
          <w:jc w:val="center"/>
        </w:trPr>
        <w:tc>
          <w:tcPr>
            <w:tcW w:w="2011" w:type="dxa"/>
            <w:shd w:val="clear" w:color="auto" w:fill="FFFFFF"/>
            <w:vAlign w:val="center"/>
          </w:tcPr>
          <w:p w:rsidR="00752F9D" w:rsidP="00216D14" w14:paraId="6EE7B33B" w14:textId="77777777">
            <w:pPr>
              <w:spacing w:line="240" w:lineRule="auto"/>
              <w:ind w:firstLine="0" w:firstLineChars="0"/>
              <w:jc w:val="center"/>
              <w:rPr>
                <w:sz w:val="21"/>
                <w:szCs w:val="21"/>
              </w:rPr>
            </w:pPr>
            <w:r>
              <w:rPr>
                <w:sz w:val="21"/>
                <w:szCs w:val="21"/>
              </w:rPr>
              <w:t>地面空鼓</w:t>
            </w:r>
          </w:p>
        </w:tc>
        <w:tc>
          <w:tcPr>
            <w:tcW w:w="3234" w:type="dxa"/>
            <w:shd w:val="clear" w:color="auto" w:fill="FFFFFF"/>
            <w:vAlign w:val="center"/>
          </w:tcPr>
          <w:p w:rsidR="00752F9D" w:rsidP="00216D14" w14:paraId="49D3E23B" w14:textId="77777777">
            <w:pPr>
              <w:spacing w:line="240" w:lineRule="auto"/>
              <w:ind w:firstLine="0" w:firstLineChars="0"/>
              <w:jc w:val="center"/>
              <w:rPr>
                <w:sz w:val="21"/>
                <w:szCs w:val="21"/>
              </w:rPr>
            </w:pPr>
            <w:r>
              <w:rPr>
                <w:sz w:val="21"/>
                <w:szCs w:val="21"/>
              </w:rPr>
              <w:t>垫层（或基层）表面清理不干净；施工时，垫层（或基层）表面不浇水湿润或浇水不足；垫层（或基层）表面有积水；面层与垫层（或垫层与基层）之间涂刷的水泥浆结合层</w:t>
            </w:r>
            <w:r>
              <w:rPr>
                <w:sz w:val="21"/>
                <w:szCs w:val="21"/>
              </w:rPr>
              <w:t>过早已</w:t>
            </w:r>
            <w:r>
              <w:rPr>
                <w:sz w:val="21"/>
                <w:szCs w:val="21"/>
              </w:rPr>
              <w:t>风干，</w:t>
            </w:r>
            <w:r>
              <w:rPr>
                <w:sz w:val="21"/>
                <w:szCs w:val="21"/>
              </w:rPr>
              <w:t>或扫浆法撒</w:t>
            </w:r>
            <w:r>
              <w:rPr>
                <w:sz w:val="21"/>
                <w:szCs w:val="21"/>
              </w:rPr>
              <w:t>的干水泥面不均匀形成干灰层；涂刷界面剂处理不符合要求；混凝土面层厚度不一致</w:t>
            </w:r>
          </w:p>
        </w:tc>
        <w:tc>
          <w:tcPr>
            <w:tcW w:w="3812" w:type="dxa"/>
            <w:shd w:val="clear" w:color="auto" w:fill="FFFFFF"/>
            <w:vAlign w:val="center"/>
          </w:tcPr>
          <w:p w:rsidR="00752F9D" w:rsidP="00216D14" w14:paraId="609ADEC1" w14:textId="77777777">
            <w:pPr>
              <w:spacing w:line="240" w:lineRule="auto"/>
              <w:ind w:firstLine="0" w:firstLineChars="0"/>
              <w:jc w:val="center"/>
              <w:rPr>
                <w:sz w:val="21"/>
                <w:szCs w:val="21"/>
              </w:rPr>
            </w:pPr>
            <w:r>
              <w:rPr>
                <w:sz w:val="21"/>
                <w:szCs w:val="21"/>
              </w:rPr>
              <w:t>严格处理底层（垫层或基层），表面过于光滑要凿毛；面层施工前对基层进行浇水湿润；面层铺设前清扫基层的积水，达到湿润无积水；注意结合层施工质量，铺设面层时如果素水泥浆已风干硬结，则要铲去重新涂刷；在基层清理干净以后，均匀涂刷界面剂；控制基层平整度，用</w:t>
            </w:r>
            <w:r>
              <w:rPr>
                <w:sz w:val="21"/>
                <w:szCs w:val="21"/>
              </w:rPr>
              <w:t>2m</w:t>
            </w:r>
            <w:r>
              <w:rPr>
                <w:sz w:val="21"/>
                <w:szCs w:val="21"/>
              </w:rPr>
              <w:t>靠尺检查，其凹凸度不大于</w:t>
            </w:r>
            <w:r>
              <w:rPr>
                <w:sz w:val="21"/>
                <w:szCs w:val="21"/>
              </w:rPr>
              <w:t>10mm</w:t>
            </w:r>
            <w:r>
              <w:rPr>
                <w:sz w:val="21"/>
                <w:szCs w:val="21"/>
              </w:rPr>
              <w:t>，以保证面层厚度均匀</w:t>
            </w:r>
          </w:p>
        </w:tc>
      </w:tr>
      <w:tr w14:paraId="7161807B" w14:textId="77777777" w:rsidTr="00216D14">
        <w:tblPrEx>
          <w:tblW w:w="9057" w:type="dxa"/>
          <w:jc w:val="center"/>
          <w:shd w:val="clear" w:color="auto" w:fill="FFFFFF"/>
          <w:tblLayout w:type="fixed"/>
          <w:tblLook w:val="04A0"/>
        </w:tblPrEx>
        <w:trPr>
          <w:trHeight w:val="476"/>
          <w:jc w:val="center"/>
        </w:trPr>
        <w:tc>
          <w:tcPr>
            <w:tcW w:w="2011" w:type="dxa"/>
            <w:shd w:val="clear" w:color="auto" w:fill="FFFFFF"/>
            <w:vAlign w:val="center"/>
          </w:tcPr>
          <w:p w:rsidR="00752F9D" w:rsidP="00216D14" w14:paraId="7E2E6067" w14:textId="77777777">
            <w:pPr>
              <w:spacing w:line="240" w:lineRule="auto"/>
              <w:ind w:firstLine="0" w:firstLineChars="0"/>
              <w:jc w:val="center"/>
              <w:rPr>
                <w:sz w:val="21"/>
                <w:szCs w:val="21"/>
              </w:rPr>
            </w:pPr>
            <w:r>
              <w:rPr>
                <w:sz w:val="21"/>
                <w:szCs w:val="21"/>
              </w:rPr>
              <w:t>地面面层不规则裂缝</w:t>
            </w:r>
          </w:p>
        </w:tc>
        <w:tc>
          <w:tcPr>
            <w:tcW w:w="3234" w:type="dxa"/>
            <w:shd w:val="clear" w:color="auto" w:fill="FFFFFF"/>
            <w:vAlign w:val="center"/>
          </w:tcPr>
          <w:p w:rsidR="00752F9D" w:rsidP="00216D14" w14:paraId="543558B0" w14:textId="77777777">
            <w:pPr>
              <w:spacing w:line="240" w:lineRule="auto"/>
              <w:ind w:firstLine="0" w:firstLineChars="0"/>
              <w:jc w:val="center"/>
              <w:rPr>
                <w:sz w:val="21"/>
                <w:szCs w:val="21"/>
              </w:rPr>
            </w:pPr>
            <w:r>
              <w:rPr>
                <w:sz w:val="21"/>
                <w:szCs w:val="21"/>
              </w:rPr>
              <w:t>水泥安定性差或用刚出窑的热水泥，结硬化时的收缩量大；砂子过细或含泥量过大；面层养护不及时或不养护；地面填土质量差；面积较大的楼地面未留伸缩缝，结构变化处无伸缩缝；使用外加剂过量而造成面层较大的</w:t>
            </w:r>
            <w:r>
              <w:rPr>
                <w:sz w:val="21"/>
                <w:szCs w:val="21"/>
              </w:rPr>
              <w:t>收缩值</w:t>
            </w:r>
          </w:p>
        </w:tc>
        <w:tc>
          <w:tcPr>
            <w:tcW w:w="3812" w:type="dxa"/>
            <w:shd w:val="clear" w:color="auto" w:fill="FFFFFF"/>
            <w:vAlign w:val="center"/>
          </w:tcPr>
          <w:p w:rsidR="00752F9D" w:rsidP="00216D14" w14:paraId="1D9828CA" w14:textId="77777777">
            <w:pPr>
              <w:spacing w:line="240" w:lineRule="auto"/>
              <w:ind w:firstLine="0" w:firstLineChars="0"/>
              <w:jc w:val="center"/>
              <w:rPr>
                <w:sz w:val="21"/>
                <w:szCs w:val="21"/>
              </w:rPr>
            </w:pPr>
            <w:r>
              <w:rPr>
                <w:sz w:val="21"/>
                <w:szCs w:val="21"/>
              </w:rPr>
              <w:t>水泥在使用前要做安定性试验；砂子采用粗、中砂，含泥量不大于</w:t>
            </w:r>
            <w:r>
              <w:rPr>
                <w:sz w:val="21"/>
                <w:szCs w:val="21"/>
              </w:rPr>
              <w:t>3%</w:t>
            </w:r>
            <w:r>
              <w:rPr>
                <w:sz w:val="21"/>
                <w:szCs w:val="21"/>
              </w:rPr>
              <w:t>。碎石粒径不大于</w:t>
            </w:r>
            <w:r>
              <w:rPr>
                <w:sz w:val="21"/>
                <w:szCs w:val="21"/>
              </w:rPr>
              <w:t>15mm</w:t>
            </w:r>
            <w:r>
              <w:rPr>
                <w:sz w:val="21"/>
                <w:szCs w:val="21"/>
              </w:rPr>
              <w:t>和面层厚度的</w:t>
            </w:r>
            <w:r>
              <w:rPr>
                <w:sz w:val="21"/>
                <w:szCs w:val="21"/>
              </w:rPr>
              <w:t>2/3</w:t>
            </w:r>
            <w:r>
              <w:rPr>
                <w:sz w:val="21"/>
                <w:szCs w:val="21"/>
              </w:rPr>
              <w:t>，含泥量不大于</w:t>
            </w:r>
            <w:r>
              <w:rPr>
                <w:sz w:val="21"/>
                <w:szCs w:val="21"/>
              </w:rPr>
              <w:t>2%</w:t>
            </w:r>
            <w:r>
              <w:rPr>
                <w:sz w:val="21"/>
                <w:szCs w:val="21"/>
              </w:rPr>
              <w:t>；水泥砂浆终凝后，要及时用湿砂或湿草袋覆盖养护，刮风</w:t>
            </w:r>
            <w:r>
              <w:rPr>
                <w:sz w:val="21"/>
                <w:szCs w:val="21"/>
              </w:rPr>
              <w:t>天施工</w:t>
            </w:r>
            <w:r>
              <w:rPr>
                <w:sz w:val="21"/>
                <w:szCs w:val="21"/>
              </w:rPr>
              <w:t>水泥地面时，要遮挡门窗；面层水泥砂浆拌合物要严格控制用水量；回填要夯填密实；面积较大的楼地面，要求从垫层开始设置变形缝，且垫层和面层伸缩缝在同一位置；混凝土面层中掺用外加剂时，严格按规定控制掺加用量，并加强养护</w:t>
            </w:r>
          </w:p>
        </w:tc>
      </w:tr>
      <w:tr w14:paraId="62693B5A" w14:textId="77777777" w:rsidTr="00216D14">
        <w:tblPrEx>
          <w:tblW w:w="9057" w:type="dxa"/>
          <w:jc w:val="center"/>
          <w:shd w:val="clear" w:color="auto" w:fill="FFFFFF"/>
          <w:tblLayout w:type="fixed"/>
          <w:tblLook w:val="04A0"/>
        </w:tblPrEx>
        <w:trPr>
          <w:trHeight w:val="476"/>
          <w:jc w:val="center"/>
        </w:trPr>
        <w:tc>
          <w:tcPr>
            <w:tcW w:w="2011" w:type="dxa"/>
            <w:shd w:val="clear" w:color="auto" w:fill="FFFFFF"/>
            <w:vAlign w:val="center"/>
          </w:tcPr>
          <w:p w:rsidR="00752F9D" w:rsidP="00216D14" w14:paraId="448AEA3E" w14:textId="77777777">
            <w:pPr>
              <w:spacing w:line="240" w:lineRule="auto"/>
              <w:ind w:firstLine="0" w:firstLineChars="0"/>
              <w:jc w:val="center"/>
              <w:rPr>
                <w:sz w:val="21"/>
                <w:szCs w:val="21"/>
              </w:rPr>
            </w:pPr>
            <w:r>
              <w:rPr>
                <w:sz w:val="21"/>
                <w:szCs w:val="21"/>
              </w:rPr>
              <w:t>带坡度地面倒泛</w:t>
            </w:r>
            <w:r>
              <w:rPr>
                <w:sz w:val="21"/>
                <w:szCs w:val="21"/>
              </w:rPr>
              <w:t>水、积水</w:t>
            </w:r>
          </w:p>
        </w:tc>
        <w:tc>
          <w:tcPr>
            <w:tcW w:w="3234" w:type="dxa"/>
            <w:shd w:val="clear" w:color="auto" w:fill="FFFFFF"/>
            <w:vAlign w:val="center"/>
          </w:tcPr>
          <w:p w:rsidR="00752F9D" w:rsidP="00216D14" w14:paraId="2049143B" w14:textId="77777777">
            <w:pPr>
              <w:spacing w:line="240" w:lineRule="auto"/>
              <w:ind w:firstLine="0" w:firstLineChars="0"/>
              <w:jc w:val="center"/>
              <w:rPr>
                <w:sz w:val="21"/>
                <w:szCs w:val="21"/>
              </w:rPr>
            </w:pPr>
            <w:r>
              <w:rPr>
                <w:sz w:val="21"/>
                <w:szCs w:val="21"/>
              </w:rPr>
              <w:t>地面标高</w:t>
            </w:r>
            <w:r>
              <w:rPr>
                <w:sz w:val="21"/>
                <w:szCs w:val="21"/>
              </w:rPr>
              <w:t>抄平弹</w:t>
            </w:r>
            <w:r>
              <w:rPr>
                <w:sz w:val="21"/>
                <w:szCs w:val="21"/>
              </w:rPr>
              <w:t>线不准确，施工</w:t>
            </w:r>
            <w:r>
              <w:rPr>
                <w:sz w:val="21"/>
                <w:szCs w:val="21"/>
              </w:rPr>
              <w:t>中未按规定的泛水坡度冲筋、刮平；浴厕间地漏安装过高，以致形成地漏四周积水；土建施工与管道安装施工不协调，或中途变更管线走向，使土建施工时预留的地漏位置不合安装要求，管道安装时另行凿洞，造成泛水方向不对</w:t>
            </w:r>
          </w:p>
        </w:tc>
        <w:tc>
          <w:tcPr>
            <w:tcW w:w="3812" w:type="dxa"/>
            <w:shd w:val="clear" w:color="auto" w:fill="FFFFFF"/>
            <w:vAlign w:val="center"/>
          </w:tcPr>
          <w:p w:rsidR="00752F9D" w:rsidP="00216D14" w14:paraId="2E99EEC1" w14:textId="77777777">
            <w:pPr>
              <w:spacing w:line="240" w:lineRule="auto"/>
              <w:ind w:firstLine="0" w:firstLineChars="0"/>
              <w:jc w:val="center"/>
              <w:rPr>
                <w:sz w:val="21"/>
                <w:szCs w:val="21"/>
              </w:rPr>
            </w:pPr>
            <w:r>
              <w:rPr>
                <w:sz w:val="21"/>
                <w:szCs w:val="21"/>
              </w:rPr>
              <w:t>阳台、浴厕间的地面标高要比室内地面</w:t>
            </w:r>
            <w:r>
              <w:rPr>
                <w:sz w:val="21"/>
                <w:szCs w:val="21"/>
              </w:rPr>
              <w:t>低</w:t>
            </w:r>
            <w:r>
              <w:rPr>
                <w:sz w:val="21"/>
                <w:szCs w:val="21"/>
              </w:rPr>
              <w:t>20~50mm</w:t>
            </w:r>
            <w:r>
              <w:rPr>
                <w:sz w:val="21"/>
                <w:szCs w:val="21"/>
              </w:rPr>
              <w:t>；保证楼地面标高准确，抹地面前以地漏为中心向四周辐射冲筋，找好坡度，用刮尺刮平。抹面时注意不留洼坑；水暖工安装地漏时，要注意标高准确，不要超高，完成后的地漏低于楼地面面层</w:t>
            </w:r>
            <w:r>
              <w:rPr>
                <w:sz w:val="21"/>
                <w:szCs w:val="21"/>
              </w:rPr>
              <w:t>5mm</w:t>
            </w:r>
            <w:r>
              <w:rPr>
                <w:sz w:val="21"/>
                <w:szCs w:val="21"/>
              </w:rPr>
              <w:t>；加强土建施工和管道安装施工的配合，控制施工中途变更，认真进行施工交底，做到一次留置正确</w:t>
            </w:r>
          </w:p>
        </w:tc>
      </w:tr>
      <w:tr w14:paraId="72D991D1" w14:textId="77777777" w:rsidTr="00216D14">
        <w:tblPrEx>
          <w:tblW w:w="9057" w:type="dxa"/>
          <w:jc w:val="center"/>
          <w:shd w:val="clear" w:color="auto" w:fill="FFFFFF"/>
          <w:tblLayout w:type="fixed"/>
          <w:tblLook w:val="04A0"/>
        </w:tblPrEx>
        <w:trPr>
          <w:trHeight w:val="983"/>
          <w:jc w:val="center"/>
        </w:trPr>
        <w:tc>
          <w:tcPr>
            <w:tcW w:w="2011" w:type="dxa"/>
            <w:shd w:val="clear" w:color="auto" w:fill="FFFFFF"/>
            <w:vAlign w:val="center"/>
          </w:tcPr>
          <w:p w:rsidR="00752F9D" w:rsidP="00216D14" w14:paraId="7A16D258" w14:textId="77777777">
            <w:pPr>
              <w:spacing w:line="240" w:lineRule="auto"/>
              <w:ind w:firstLine="0" w:firstLineChars="0"/>
              <w:jc w:val="center"/>
              <w:rPr>
                <w:sz w:val="21"/>
                <w:szCs w:val="21"/>
              </w:rPr>
            </w:pPr>
            <w:r>
              <w:rPr>
                <w:sz w:val="21"/>
                <w:szCs w:val="21"/>
              </w:rPr>
              <w:t>浴厕间地面渗漏滴水</w:t>
            </w:r>
          </w:p>
        </w:tc>
        <w:tc>
          <w:tcPr>
            <w:tcW w:w="3234" w:type="dxa"/>
            <w:shd w:val="clear" w:color="auto" w:fill="FFFFFF"/>
            <w:vAlign w:val="center"/>
          </w:tcPr>
          <w:p w:rsidR="00752F9D" w:rsidP="00216D14" w14:paraId="58907453" w14:textId="77777777">
            <w:pPr>
              <w:spacing w:after="0" w:line="240" w:lineRule="auto"/>
              <w:ind w:firstLine="0" w:firstLineChars="0"/>
              <w:jc w:val="center"/>
              <w:rPr>
                <w:sz w:val="21"/>
                <w:szCs w:val="21"/>
              </w:rPr>
            </w:pPr>
            <w:r>
              <w:rPr>
                <w:sz w:val="21"/>
                <w:szCs w:val="21"/>
              </w:rPr>
              <w:t>楼地面混凝土浇筑质量不密实；管道预留孔位置不正确，剔</w:t>
            </w:r>
            <w:r>
              <w:rPr>
                <w:sz w:val="21"/>
                <w:szCs w:val="21"/>
              </w:rPr>
              <w:t>凿造成</w:t>
            </w:r>
            <w:r>
              <w:rPr>
                <w:sz w:val="21"/>
                <w:szCs w:val="21"/>
              </w:rPr>
              <w:t>孔洞过大；</w:t>
            </w:r>
            <w:r>
              <w:rPr>
                <w:sz w:val="21"/>
                <w:szCs w:val="21"/>
              </w:rPr>
              <w:t>浇补穿越</w:t>
            </w:r>
          </w:p>
        </w:tc>
        <w:tc>
          <w:tcPr>
            <w:tcW w:w="3812" w:type="dxa"/>
            <w:shd w:val="clear" w:color="auto" w:fill="FFFFFF"/>
            <w:vAlign w:val="center"/>
          </w:tcPr>
          <w:p w:rsidR="00752F9D" w:rsidP="00216D14" w14:paraId="38CB85D2" w14:textId="77777777">
            <w:pPr>
              <w:spacing w:after="0" w:line="240" w:lineRule="auto"/>
              <w:ind w:firstLine="0" w:firstLineChars="0"/>
              <w:jc w:val="center"/>
              <w:rPr>
                <w:sz w:val="21"/>
                <w:szCs w:val="21"/>
              </w:rPr>
            </w:pPr>
          </w:p>
        </w:tc>
      </w:tr>
    </w:tbl>
    <w:p>
      <w:pPr>
        <w:sectPr>
          <w:type w:val="nextPage"/>
          <w:pgSz w:w="11906" w:h="16838"/>
          <w:pgMar w:top="1440" w:right="1800" w:bottom="1440" w:left="1800" w:header="851" w:footer="992" w:gutter="0"/>
          <w:pgNumType w:start="14"/>
          <w:cols w:space="425"/>
          <w:titlePg w:val="0"/>
          <w:docGrid w:type="lines" w:linePitch="312"/>
        </w:sectPr>
      </w:pPr>
    </w:p>
    <w:tbl>
      <w:tblPr>
        <w:tblStyle w:val="TableNormal"/>
        <w:tblW w:w="9057"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011"/>
        <w:gridCol w:w="3234"/>
        <w:gridCol w:w="3812"/>
      </w:tblGrid>
      <w:tr w14:paraId="72D991D1" w14:textId="77777777" w:rsidTr="00216D14">
        <w:tblPrEx>
          <w:tblW w:w="9057"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983"/>
          <w:jc w:val="center"/>
        </w:trPr>
        <w:tc>
          <w:tcPr>
            <w:tcW w:w="2011" w:type="dxa"/>
            <w:vMerge w:val="restart"/>
            <w:shd w:val="clear" w:color="auto" w:fill="FFFFFF"/>
            <w:vAlign w:val="center"/>
          </w:tcPr>
          <w:p/>
        </w:tc>
        <w:tc>
          <w:tcPr>
            <w:tcW w:w="3234" w:type="dxa"/>
            <w:vMerge w:val="restart"/>
            <w:shd w:val="clear" w:color="auto" w:fill="FFFFFF"/>
            <w:vAlign w:val="center"/>
          </w:tcPr>
          <w:p w:rsidR="00752F9D" w:rsidP="00216D14" w14:textId="77777777">
            <w:pPr>
              <w:spacing w:before="0" w:line="240" w:lineRule="auto"/>
              <w:ind w:firstLine="0" w:firstLineChars="0"/>
              <w:jc w:val="center"/>
              <w:rPr>
                <w:sz w:val="21"/>
                <w:szCs w:val="21"/>
              </w:rPr>
            </w:pPr>
            <w:r>
              <w:rPr>
                <w:sz w:val="21"/>
                <w:szCs w:val="21"/>
              </w:rPr>
              <w:t>楼板管道四周孔洞混凝土质量低劣或有干缩裂缝，防水做法不符合要求；楼面坡度设置不妥，防水层施工不认真；安装座便器、浴盆等的排水口预留标高不准，方向歪斜，上下接口不严；管道内掉入异物，管道支（托）架固定不牢地漏设置粗糙等</w:t>
            </w:r>
          </w:p>
        </w:tc>
        <w:tc>
          <w:tcPr>
            <w:tcW w:w="3812" w:type="dxa"/>
            <w:shd w:val="clear" w:color="auto" w:fill="FFFFFF"/>
            <w:vAlign w:val="center"/>
          </w:tcPr>
          <w:p w:rsidR="00752F9D" w:rsidP="00216D14" w14:textId="77777777">
            <w:pPr>
              <w:spacing w:before="0" w:line="240" w:lineRule="auto"/>
              <w:ind w:firstLine="0" w:firstLineChars="0"/>
              <w:jc w:val="center"/>
              <w:rPr>
                <w:sz w:val="21"/>
                <w:szCs w:val="21"/>
              </w:rPr>
            </w:pPr>
            <w:r>
              <w:rPr>
                <w:sz w:val="21"/>
                <w:szCs w:val="21"/>
              </w:rPr>
              <w:t>重视浴厕间楼地面混凝土浇筑质量；楼面上预留的管道孔洞上下位置要一致，防止出现较大误差，避免剔凿；管道安装好后，用高一级微膨胀细石混凝土认真补浇穿越楼板管道四周洞口，要求做好防水施工；做好防水层施工，蓄水试验合格后方可铺设地面面层；铺设地面前要检查</w:t>
            </w:r>
            <w:r>
              <w:rPr>
                <w:sz w:val="21"/>
                <w:szCs w:val="21"/>
              </w:rPr>
              <w:t>找坡方向</w:t>
            </w:r>
            <w:r>
              <w:rPr>
                <w:sz w:val="21"/>
                <w:szCs w:val="21"/>
              </w:rPr>
              <w:t>和坡度是否正确，保证地面排水通畅；座便器在楼板上的排水预留口要高出地面（建筑标高）</w:t>
            </w:r>
            <w:r>
              <w:rPr>
                <w:sz w:val="21"/>
                <w:szCs w:val="21"/>
              </w:rPr>
              <w:t>10mm</w:t>
            </w:r>
            <w:r>
              <w:rPr>
                <w:sz w:val="21"/>
                <w:szCs w:val="21"/>
              </w:rPr>
              <w:t>，切不可歪斜或低于楼地面；浴盆在楼板上的排水预留口要高出地面（建筑标高）</w:t>
            </w:r>
            <w:r>
              <w:rPr>
                <w:sz w:val="21"/>
                <w:szCs w:val="21"/>
              </w:rPr>
              <w:t>10mm</w:t>
            </w:r>
            <w:r>
              <w:rPr>
                <w:sz w:val="21"/>
                <w:szCs w:val="21"/>
              </w:rPr>
              <w:t>，浴盆的排水铜管插入排水管内不得少于</w:t>
            </w:r>
            <w:r>
              <w:rPr>
                <w:sz w:val="21"/>
                <w:szCs w:val="21"/>
              </w:rPr>
              <w:t>50mm</w:t>
            </w:r>
            <w:r>
              <w:rPr>
                <w:sz w:val="21"/>
                <w:szCs w:val="21"/>
              </w:rPr>
              <w:t>；上下管道的接口缝隙内缠绕的油盘根绳要捻实，并用油灰嵌填严密；管道安装过程中凡敞口的管口，应用</w:t>
            </w:r>
            <w:r>
              <w:rPr>
                <w:sz w:val="21"/>
                <w:szCs w:val="21"/>
              </w:rPr>
              <w:t>临时堵盖随手</w:t>
            </w:r>
            <w:r>
              <w:rPr>
                <w:sz w:val="21"/>
                <w:szCs w:val="21"/>
              </w:rPr>
              <w:t>封严，防止杂物</w:t>
            </w:r>
          </w:p>
        </w:tc>
      </w:tr>
      <w:tr w14:paraId="7468D74A" w14:textId="77777777" w:rsidTr="00216D14">
        <w:tblPrEx>
          <w:tblW w:w="9057" w:type="dxa"/>
          <w:jc w:val="center"/>
          <w:shd w:val="clear" w:color="auto" w:fill="FFFFFF"/>
          <w:tblLayout w:type="fixed"/>
          <w:tblLook w:val="04A0"/>
        </w:tblPrEx>
        <w:trPr>
          <w:trHeight w:val="2611"/>
          <w:jc w:val="center"/>
        </w:trPr>
        <w:tc>
          <w:tcPr>
            <w:tcW w:w="2011" w:type="dxa"/>
            <w:vMerge/>
            <w:shd w:val="clear" w:color="auto" w:fill="FFFFFF"/>
            <w:vAlign w:val="center"/>
          </w:tcPr>
          <w:p w:rsidR="00752F9D" w:rsidP="00216D14" w14:paraId="1FBBF889" w14:textId="77777777">
            <w:pPr>
              <w:spacing w:line="240" w:lineRule="auto"/>
              <w:ind w:firstLine="0" w:firstLineChars="0"/>
              <w:jc w:val="center"/>
              <w:rPr>
                <w:sz w:val="21"/>
                <w:szCs w:val="21"/>
              </w:rPr>
            </w:pPr>
          </w:p>
        </w:tc>
        <w:tc>
          <w:tcPr>
            <w:tcW w:w="3234" w:type="dxa"/>
            <w:vMerge/>
            <w:shd w:val="clear" w:color="auto" w:fill="FFFFFF"/>
            <w:vAlign w:val="center"/>
          </w:tcPr>
          <w:p w:rsidR="00752F9D" w:rsidP="00216D14" w14:paraId="093A721F" w14:textId="77777777">
            <w:pPr>
              <w:spacing w:line="240" w:lineRule="auto"/>
              <w:ind w:firstLine="0" w:firstLineChars="0"/>
              <w:jc w:val="center"/>
              <w:rPr>
                <w:sz w:val="21"/>
                <w:szCs w:val="21"/>
              </w:rPr>
            </w:pPr>
          </w:p>
        </w:tc>
        <w:tc>
          <w:tcPr>
            <w:tcW w:w="3812" w:type="dxa"/>
            <w:shd w:val="clear" w:color="auto" w:fill="FFFFFF"/>
            <w:vAlign w:val="center"/>
          </w:tcPr>
          <w:p w:rsidR="00752F9D" w:rsidP="00216D14" w14:paraId="2238B447" w14:textId="77777777">
            <w:pPr>
              <w:spacing w:line="240" w:lineRule="auto"/>
              <w:ind w:firstLine="0" w:firstLineChars="0"/>
              <w:jc w:val="center"/>
              <w:rPr>
                <w:sz w:val="21"/>
                <w:szCs w:val="21"/>
              </w:rPr>
            </w:pPr>
            <w:r>
              <w:rPr>
                <w:sz w:val="21"/>
                <w:szCs w:val="21"/>
              </w:rPr>
              <w:t>掉入管膛内</w:t>
            </w:r>
            <w:r>
              <w:rPr>
                <w:sz w:val="21"/>
                <w:szCs w:val="21"/>
              </w:rPr>
              <w:t>；排水管道应用吊筋或支（托）架固定牢固，排水横管的坡度要符合要求，使排水畅通。管道安装后要及时进行注水试压（用于上水管）和注水试验（用于下水管）；地漏安装标高要正确，地漏接口安装好地漏防水托盘后，仍要低于地面</w:t>
            </w:r>
            <w:r>
              <w:rPr>
                <w:sz w:val="21"/>
                <w:szCs w:val="21"/>
              </w:rPr>
              <w:t>20mm</w:t>
            </w:r>
            <w:r>
              <w:rPr>
                <w:sz w:val="21"/>
                <w:szCs w:val="21"/>
              </w:rPr>
              <w:t>，以保证满足地面排水坡度；地面防水、管根处理按规范要求施工</w:t>
            </w:r>
          </w:p>
        </w:tc>
      </w:tr>
      <w:tr w14:paraId="7F4B78E7" w14:textId="77777777" w:rsidTr="00216D14">
        <w:tblPrEx>
          <w:tblW w:w="9057" w:type="dxa"/>
          <w:jc w:val="center"/>
          <w:shd w:val="clear" w:color="auto" w:fill="FFFFFF"/>
          <w:tblLayout w:type="fixed"/>
          <w:tblLook w:val="04A0"/>
        </w:tblPrEx>
        <w:trPr>
          <w:trHeight w:val="476"/>
          <w:jc w:val="center"/>
        </w:trPr>
        <w:tc>
          <w:tcPr>
            <w:tcW w:w="2011" w:type="dxa"/>
            <w:shd w:val="clear" w:color="auto" w:fill="FFFFFF"/>
            <w:vAlign w:val="center"/>
          </w:tcPr>
          <w:p w:rsidR="00752F9D" w:rsidP="00216D14" w14:paraId="7518275E" w14:textId="77777777">
            <w:pPr>
              <w:spacing w:line="240" w:lineRule="auto"/>
              <w:ind w:firstLine="0" w:firstLineChars="0"/>
              <w:jc w:val="center"/>
              <w:rPr>
                <w:sz w:val="21"/>
                <w:szCs w:val="21"/>
              </w:rPr>
            </w:pPr>
            <w:r>
              <w:rPr>
                <w:sz w:val="21"/>
                <w:szCs w:val="21"/>
              </w:rPr>
              <w:t>水泥踢脚板空鼓、裂缝</w:t>
            </w:r>
          </w:p>
        </w:tc>
        <w:tc>
          <w:tcPr>
            <w:tcW w:w="3234" w:type="dxa"/>
            <w:shd w:val="clear" w:color="auto" w:fill="FFFFFF"/>
            <w:vAlign w:val="center"/>
          </w:tcPr>
          <w:p w:rsidR="00752F9D" w:rsidP="00216D14" w14:paraId="3AAB3A29" w14:textId="77777777">
            <w:pPr>
              <w:spacing w:line="240" w:lineRule="auto"/>
              <w:ind w:firstLine="0" w:firstLineChars="0"/>
              <w:jc w:val="center"/>
              <w:rPr>
                <w:sz w:val="21"/>
                <w:szCs w:val="21"/>
              </w:rPr>
            </w:pPr>
            <w:r>
              <w:rPr>
                <w:sz w:val="21"/>
                <w:szCs w:val="21"/>
              </w:rPr>
              <w:t>抹面</w:t>
            </w:r>
            <w:r>
              <w:rPr>
                <w:sz w:val="21"/>
                <w:szCs w:val="21"/>
              </w:rPr>
              <w:t>前基层</w:t>
            </w:r>
            <w:r>
              <w:rPr>
                <w:sz w:val="21"/>
                <w:szCs w:val="21"/>
              </w:rPr>
              <w:t>不浇水湿润，基层表面未清理干净；用石灰砂浆打底或罩面灰抹到踢脚板位置；泥砂浆过稀，或是一次抹的太厚使砂浆下坠，降低了粘结力；养护不良</w:t>
            </w:r>
          </w:p>
        </w:tc>
        <w:tc>
          <w:tcPr>
            <w:tcW w:w="3812" w:type="dxa"/>
            <w:shd w:val="clear" w:color="auto" w:fill="FFFFFF"/>
            <w:vAlign w:val="center"/>
          </w:tcPr>
          <w:p w:rsidR="00752F9D" w:rsidP="00216D14" w14:paraId="55E2F7DB" w14:textId="77777777">
            <w:pPr>
              <w:spacing w:line="240" w:lineRule="auto"/>
              <w:ind w:firstLine="0" w:firstLineChars="0"/>
              <w:jc w:val="center"/>
              <w:rPr>
                <w:sz w:val="21"/>
                <w:szCs w:val="21"/>
              </w:rPr>
            </w:pPr>
            <w:r>
              <w:rPr>
                <w:sz w:val="21"/>
                <w:szCs w:val="21"/>
              </w:rPr>
              <w:t>基层要清理干净，抹面前一天要充分浇水湿润；严禁用石灰砂浆或混合砂浆打底；先抹墙面白灰、后抹踢脚板时，要严格防止将白灰抹至踢脚部位；水泥砂浆不可过稀，稠度要控制在</w:t>
            </w:r>
            <w:r>
              <w:rPr>
                <w:sz w:val="21"/>
                <w:szCs w:val="21"/>
              </w:rPr>
              <w:t>35mm</w:t>
            </w:r>
            <w:r>
              <w:rPr>
                <w:sz w:val="21"/>
                <w:szCs w:val="21"/>
              </w:rPr>
              <w:t>左右，一次粉抹厚度以</w:t>
            </w:r>
            <w:r>
              <w:rPr>
                <w:sz w:val="21"/>
                <w:szCs w:val="21"/>
              </w:rPr>
              <w:t>10mm</w:t>
            </w:r>
            <w:r>
              <w:rPr>
                <w:sz w:val="21"/>
                <w:szCs w:val="21"/>
              </w:rPr>
              <w:t>为宜，粉抹过厚要分层操作；按做地面的工艺进行养护</w:t>
            </w:r>
          </w:p>
        </w:tc>
      </w:tr>
    </w:tbl>
    <w:p w:rsidR="00752F9D" w:rsidP="00752F9D" w14:paraId="0D6A28C9" w14:textId="77777777">
      <w:pPr>
        <w:pStyle w:val="Heading3"/>
      </w:pPr>
      <w:bookmarkStart w:id="14" w:name="_Toc38115874"/>
      <w:bookmarkStart w:id="15" w:name="_Toc57646799"/>
      <w:bookmarkStart w:id="16" w:name="_Toc161827687"/>
      <w:r>
        <w:t>10</w:t>
      </w:r>
      <w:r>
        <w:rPr>
          <w:rFonts w:hint="eastAsia"/>
        </w:rPr>
        <w:t xml:space="preserve">.5 </w:t>
      </w:r>
      <w:r>
        <w:t>屋面工程质量通病防治措施</w:t>
      </w:r>
    </w:p>
    <w:tbl>
      <w:tblPr>
        <w:tblStyle w:val="TableNormal"/>
        <w:tblW w:w="8996"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011"/>
        <w:gridCol w:w="3234"/>
        <w:gridCol w:w="3751"/>
      </w:tblGrid>
      <w:tr w14:paraId="72A78786" w14:textId="77777777" w:rsidTr="00216D14">
        <w:tblPrEx>
          <w:tblW w:w="8996"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526"/>
          <w:jc w:val="center"/>
        </w:trPr>
        <w:tc>
          <w:tcPr>
            <w:tcW w:w="2011" w:type="dxa"/>
            <w:shd w:val="clear" w:color="auto" w:fill="FFFFFF"/>
            <w:vAlign w:val="center"/>
          </w:tcPr>
          <w:p w:rsidR="00752F9D" w:rsidP="00216D14" w14:paraId="3CAB6C07" w14:textId="77777777">
            <w:pPr>
              <w:spacing w:line="240" w:lineRule="auto"/>
              <w:ind w:firstLine="0" w:firstLineChars="0"/>
              <w:jc w:val="center"/>
              <w:rPr>
                <w:sz w:val="21"/>
                <w:szCs w:val="21"/>
              </w:rPr>
            </w:pPr>
            <w:bookmarkEnd w:id="14"/>
            <w:bookmarkEnd w:id="15"/>
            <w:bookmarkEnd w:id="16"/>
            <w:r>
              <w:rPr>
                <w:sz w:val="21"/>
                <w:szCs w:val="21"/>
              </w:rPr>
              <w:t>现象</w:t>
            </w:r>
          </w:p>
        </w:tc>
        <w:tc>
          <w:tcPr>
            <w:tcW w:w="3234" w:type="dxa"/>
            <w:shd w:val="clear" w:color="auto" w:fill="FFFFFF"/>
            <w:vAlign w:val="center"/>
          </w:tcPr>
          <w:p w:rsidR="00752F9D" w:rsidP="00216D14" w14:paraId="175C2D8D" w14:textId="77777777">
            <w:pPr>
              <w:spacing w:line="240" w:lineRule="auto"/>
              <w:ind w:firstLine="0" w:firstLineChars="0"/>
              <w:jc w:val="center"/>
              <w:rPr>
                <w:sz w:val="21"/>
                <w:szCs w:val="21"/>
              </w:rPr>
            </w:pPr>
            <w:r>
              <w:rPr>
                <w:sz w:val="21"/>
                <w:szCs w:val="21"/>
              </w:rPr>
              <w:t>产生原因</w:t>
            </w:r>
          </w:p>
        </w:tc>
        <w:tc>
          <w:tcPr>
            <w:tcW w:w="3751" w:type="dxa"/>
            <w:shd w:val="clear" w:color="auto" w:fill="FFFFFF"/>
            <w:vAlign w:val="center"/>
          </w:tcPr>
          <w:p w:rsidR="00752F9D" w:rsidP="00216D14" w14:paraId="464C2801" w14:textId="77777777">
            <w:pPr>
              <w:spacing w:line="240" w:lineRule="auto"/>
              <w:ind w:firstLine="0" w:firstLineChars="0"/>
              <w:jc w:val="center"/>
              <w:rPr>
                <w:sz w:val="21"/>
                <w:szCs w:val="21"/>
              </w:rPr>
            </w:pPr>
            <w:r>
              <w:rPr>
                <w:sz w:val="21"/>
                <w:szCs w:val="21"/>
              </w:rPr>
              <w:t>防治措施</w:t>
            </w:r>
          </w:p>
        </w:tc>
      </w:tr>
      <w:tr w14:paraId="560644B8" w14:textId="77777777" w:rsidTr="00216D14">
        <w:tblPrEx>
          <w:tblW w:w="8996" w:type="dxa"/>
          <w:jc w:val="center"/>
          <w:shd w:val="clear" w:color="auto" w:fill="FFFFFF"/>
          <w:tblLayout w:type="fixed"/>
          <w:tblLook w:val="04A0"/>
        </w:tblPrEx>
        <w:trPr>
          <w:trHeight w:val="1308"/>
          <w:jc w:val="center"/>
        </w:trPr>
        <w:tc>
          <w:tcPr>
            <w:tcW w:w="2011" w:type="dxa"/>
            <w:shd w:val="clear" w:color="auto" w:fill="FFFFFF"/>
            <w:vAlign w:val="center"/>
          </w:tcPr>
          <w:p w:rsidR="00752F9D" w:rsidP="00216D14" w14:paraId="200725BB" w14:textId="77777777">
            <w:pPr>
              <w:spacing w:line="240" w:lineRule="auto"/>
              <w:ind w:firstLine="0" w:firstLineChars="0"/>
              <w:jc w:val="center"/>
              <w:rPr>
                <w:sz w:val="21"/>
                <w:szCs w:val="21"/>
              </w:rPr>
            </w:pPr>
            <w:r>
              <w:rPr>
                <w:sz w:val="21"/>
                <w:szCs w:val="21"/>
              </w:rPr>
              <w:t>保温屋面卷材起鼓</w:t>
            </w:r>
          </w:p>
        </w:tc>
        <w:tc>
          <w:tcPr>
            <w:tcW w:w="3234" w:type="dxa"/>
            <w:shd w:val="clear" w:color="auto" w:fill="FFFFFF"/>
            <w:vAlign w:val="center"/>
          </w:tcPr>
          <w:p w:rsidR="00752F9D" w:rsidP="00216D14" w14:paraId="4D3F28C3" w14:textId="77777777">
            <w:pPr>
              <w:spacing w:line="240" w:lineRule="auto"/>
              <w:ind w:firstLine="0" w:firstLineChars="0"/>
              <w:jc w:val="center"/>
              <w:rPr>
                <w:sz w:val="21"/>
                <w:szCs w:val="21"/>
              </w:rPr>
            </w:pPr>
            <w:r>
              <w:rPr>
                <w:sz w:val="21"/>
                <w:szCs w:val="21"/>
              </w:rPr>
              <w:t>保温层和找平层未充分干燥，含水量过大；保温层和找平层中的水分和气体遇热蒸发，在油毡上造成起鼓</w:t>
            </w:r>
          </w:p>
        </w:tc>
        <w:tc>
          <w:tcPr>
            <w:tcW w:w="3751" w:type="dxa"/>
            <w:shd w:val="clear" w:color="auto" w:fill="FFFFFF"/>
            <w:vAlign w:val="center"/>
          </w:tcPr>
          <w:p w:rsidR="00752F9D" w:rsidP="00216D14" w14:paraId="0B0B92AA" w14:textId="77777777">
            <w:pPr>
              <w:spacing w:line="240" w:lineRule="auto"/>
              <w:ind w:firstLine="0" w:firstLineChars="0"/>
              <w:jc w:val="center"/>
              <w:rPr>
                <w:sz w:val="21"/>
                <w:szCs w:val="21"/>
              </w:rPr>
            </w:pPr>
            <w:r>
              <w:rPr>
                <w:sz w:val="21"/>
                <w:szCs w:val="21"/>
              </w:rPr>
              <w:t>不得在雨、雪天或下雾天施工，基层要干燥。在保温层</w:t>
            </w:r>
            <w:r>
              <w:rPr>
                <w:sz w:val="21"/>
                <w:szCs w:val="21"/>
              </w:rPr>
              <w:t>中留设排气</w:t>
            </w:r>
            <w:r>
              <w:rPr>
                <w:sz w:val="21"/>
                <w:szCs w:val="21"/>
              </w:rPr>
              <w:t>孔，做成排气屋面</w:t>
            </w:r>
          </w:p>
        </w:tc>
      </w:tr>
      <w:tr w14:paraId="2A37F91A" w14:textId="77777777" w:rsidTr="00216D14">
        <w:tblPrEx>
          <w:tblW w:w="8996" w:type="dxa"/>
          <w:jc w:val="center"/>
          <w:shd w:val="clear" w:color="auto" w:fill="FFFFFF"/>
          <w:tblLayout w:type="fixed"/>
          <w:tblLook w:val="04A0"/>
        </w:tblPrEx>
        <w:trPr>
          <w:trHeight w:val="632"/>
          <w:jc w:val="center"/>
        </w:trPr>
        <w:tc>
          <w:tcPr>
            <w:tcW w:w="2011" w:type="dxa"/>
            <w:shd w:val="clear" w:color="auto" w:fill="FFFFFF"/>
            <w:vAlign w:val="center"/>
          </w:tcPr>
          <w:p w:rsidR="00752F9D" w:rsidP="00216D14" w14:paraId="49873331" w14:textId="77777777">
            <w:pPr>
              <w:spacing w:line="240" w:lineRule="auto"/>
              <w:ind w:firstLine="0" w:firstLineChars="0"/>
              <w:jc w:val="center"/>
              <w:rPr>
                <w:sz w:val="21"/>
                <w:szCs w:val="21"/>
              </w:rPr>
            </w:pPr>
            <w:r>
              <w:rPr>
                <w:sz w:val="21"/>
                <w:szCs w:val="21"/>
              </w:rPr>
              <w:t>卷材收头脱落</w:t>
            </w:r>
          </w:p>
        </w:tc>
        <w:tc>
          <w:tcPr>
            <w:tcW w:w="3234" w:type="dxa"/>
            <w:shd w:val="clear" w:color="auto" w:fill="FFFFFF"/>
            <w:vAlign w:val="center"/>
          </w:tcPr>
          <w:p w:rsidR="00752F9D" w:rsidP="00216D14" w14:paraId="62C3AB4D" w14:textId="77777777">
            <w:pPr>
              <w:spacing w:line="240" w:lineRule="auto"/>
              <w:ind w:firstLine="0" w:firstLineChars="0"/>
              <w:jc w:val="center"/>
              <w:rPr>
                <w:sz w:val="21"/>
                <w:szCs w:val="21"/>
              </w:rPr>
            </w:pPr>
            <w:r>
              <w:rPr>
                <w:sz w:val="21"/>
                <w:szCs w:val="21"/>
              </w:rPr>
              <w:t>卷材收头未</w:t>
            </w:r>
            <w:r>
              <w:rPr>
                <w:sz w:val="21"/>
                <w:szCs w:val="21"/>
              </w:rPr>
              <w:t>采取紧固措施</w:t>
            </w:r>
          </w:p>
        </w:tc>
        <w:tc>
          <w:tcPr>
            <w:tcW w:w="3751" w:type="dxa"/>
            <w:shd w:val="clear" w:color="auto" w:fill="FFFFFF"/>
            <w:vAlign w:val="center"/>
          </w:tcPr>
          <w:p w:rsidR="00752F9D" w:rsidP="00216D14" w14:paraId="078F9446" w14:textId="77777777">
            <w:pPr>
              <w:spacing w:line="240" w:lineRule="auto"/>
              <w:ind w:firstLine="0" w:firstLineChars="0"/>
              <w:jc w:val="center"/>
              <w:rPr>
                <w:sz w:val="21"/>
                <w:szCs w:val="21"/>
              </w:rPr>
            </w:pPr>
            <w:r>
              <w:rPr>
                <w:sz w:val="21"/>
                <w:szCs w:val="21"/>
              </w:rPr>
              <w:t>卷材收头必须</w:t>
            </w:r>
            <w:r>
              <w:rPr>
                <w:sz w:val="21"/>
                <w:szCs w:val="21"/>
              </w:rPr>
              <w:t>用压条钉压，用密封材料封口，并加</w:t>
            </w:r>
            <w:r>
              <w:rPr>
                <w:sz w:val="21"/>
                <w:szCs w:val="21"/>
              </w:rPr>
              <w:t>做保</w:t>
            </w:r>
            <w:r>
              <w:rPr>
                <w:sz w:val="21"/>
                <w:szCs w:val="21"/>
              </w:rPr>
              <w:t>护层</w:t>
            </w:r>
          </w:p>
        </w:tc>
      </w:tr>
      <w:tr w14:paraId="5FBBB4C4" w14:textId="77777777" w:rsidTr="00216D14">
        <w:tblPrEx>
          <w:tblW w:w="8996" w:type="dxa"/>
          <w:jc w:val="center"/>
          <w:shd w:val="clear" w:color="auto" w:fill="FFFFFF"/>
          <w:tblLayout w:type="fixed"/>
          <w:tblLook w:val="04A0"/>
        </w:tblPrEx>
        <w:trPr>
          <w:trHeight w:val="568"/>
          <w:jc w:val="center"/>
        </w:trPr>
        <w:tc>
          <w:tcPr>
            <w:tcW w:w="2011" w:type="dxa"/>
            <w:shd w:val="clear" w:color="auto" w:fill="FFFFFF"/>
            <w:vAlign w:val="center"/>
          </w:tcPr>
          <w:p w:rsidR="00752F9D" w:rsidP="00216D14" w14:paraId="405C32B6" w14:textId="77777777">
            <w:pPr>
              <w:spacing w:line="240" w:lineRule="auto"/>
              <w:ind w:firstLine="0" w:firstLineChars="0"/>
              <w:jc w:val="center"/>
              <w:rPr>
                <w:sz w:val="21"/>
                <w:szCs w:val="21"/>
              </w:rPr>
            </w:pPr>
            <w:r>
              <w:rPr>
                <w:sz w:val="21"/>
                <w:szCs w:val="21"/>
              </w:rPr>
              <w:t>山墙女儿墙渗漏</w:t>
            </w:r>
          </w:p>
        </w:tc>
        <w:tc>
          <w:tcPr>
            <w:tcW w:w="3234" w:type="dxa"/>
            <w:shd w:val="clear" w:color="auto" w:fill="FFFFFF"/>
            <w:vAlign w:val="center"/>
          </w:tcPr>
          <w:p w:rsidR="00752F9D" w:rsidP="00216D14" w14:paraId="2C1248E9" w14:textId="77777777">
            <w:pPr>
              <w:spacing w:line="240" w:lineRule="auto"/>
              <w:ind w:firstLine="0" w:firstLineChars="0"/>
              <w:jc w:val="center"/>
              <w:rPr>
                <w:sz w:val="21"/>
                <w:szCs w:val="21"/>
              </w:rPr>
            </w:pPr>
            <w:r>
              <w:rPr>
                <w:sz w:val="21"/>
                <w:szCs w:val="21"/>
              </w:rPr>
              <w:t>卷材收头不</w:t>
            </w:r>
            <w:r>
              <w:rPr>
                <w:sz w:val="21"/>
                <w:szCs w:val="21"/>
              </w:rPr>
              <w:t>牢固，顶面压顶不严密造成渗水</w:t>
            </w:r>
          </w:p>
        </w:tc>
        <w:tc>
          <w:tcPr>
            <w:tcW w:w="3751" w:type="dxa"/>
            <w:shd w:val="clear" w:color="auto" w:fill="FFFFFF"/>
            <w:vAlign w:val="center"/>
          </w:tcPr>
          <w:p w:rsidR="00752F9D" w:rsidP="00216D14" w14:paraId="5483CF7C" w14:textId="77777777">
            <w:pPr>
              <w:spacing w:after="0" w:line="240" w:lineRule="auto"/>
              <w:ind w:firstLine="0" w:firstLineChars="0"/>
              <w:jc w:val="center"/>
              <w:rPr>
                <w:sz w:val="21"/>
                <w:szCs w:val="21"/>
              </w:rPr>
            </w:pPr>
            <w:r>
              <w:rPr>
                <w:sz w:val="21"/>
                <w:szCs w:val="21"/>
              </w:rPr>
              <w:t>卷材</w:t>
            </w:r>
            <w:r>
              <w:rPr>
                <w:sz w:val="21"/>
                <w:szCs w:val="21"/>
              </w:rPr>
              <w:t>收头要钉压</w:t>
            </w:r>
          </w:p>
        </w:tc>
      </w:tr>
    </w:tbl>
    <w:p>
      <w:pPr>
        <w:sectPr>
          <w:type w:val="nextPage"/>
          <w:pgSz w:w="11906" w:h="16838"/>
          <w:pgMar w:top="1440" w:right="1800" w:bottom="1440" w:left="1800" w:header="851" w:footer="992" w:gutter="0"/>
          <w:pgNumType w:start="15"/>
          <w:cols w:space="425"/>
          <w:titlePg w:val="0"/>
          <w:docGrid w:type="lines" w:linePitch="312"/>
        </w:sectPr>
      </w:pPr>
    </w:p>
    <w:tbl>
      <w:tblPr>
        <w:tblStyle w:val="TableNormal"/>
        <w:tblW w:w="8996"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011"/>
        <w:gridCol w:w="3234"/>
        <w:gridCol w:w="3751"/>
      </w:tblGrid>
      <w:tr w14:paraId="5FBBB4C4" w14:textId="77777777" w:rsidTr="00216D14">
        <w:tblPrEx>
          <w:tblW w:w="8996"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568"/>
          <w:jc w:val="center"/>
        </w:trPr>
        <w:tc>
          <w:tcPr>
            <w:tcW w:w="2011" w:type="dxa"/>
            <w:vMerge w:val="restart"/>
            <w:shd w:val="clear" w:color="auto" w:fill="FFFFFF"/>
            <w:vAlign w:val="center"/>
          </w:tcPr>
          <w:p/>
        </w:tc>
        <w:tc>
          <w:tcPr>
            <w:tcW w:w="3234" w:type="dxa"/>
            <w:vMerge w:val="restart"/>
            <w:shd w:val="clear" w:color="auto" w:fill="FFFFFF"/>
            <w:vAlign w:val="center"/>
          </w:tcPr>
          <w:p/>
        </w:tc>
        <w:tc>
          <w:tcPr>
            <w:tcW w:w="3751" w:type="dxa"/>
            <w:shd w:val="clear" w:color="auto" w:fill="FFFFFF"/>
            <w:vAlign w:val="center"/>
          </w:tcPr>
          <w:p w:rsidR="00752F9D" w:rsidP="00216D14" w14:textId="77777777">
            <w:pPr>
              <w:spacing w:before="0" w:line="240" w:lineRule="auto"/>
              <w:ind w:firstLine="0" w:firstLineChars="0"/>
              <w:jc w:val="center"/>
              <w:rPr>
                <w:sz w:val="21"/>
                <w:szCs w:val="21"/>
              </w:rPr>
            </w:pPr>
            <w:r>
              <w:rPr>
                <w:sz w:val="21"/>
                <w:szCs w:val="21"/>
              </w:rPr>
              <w:t>牢固，并用密封材料密封。女儿墙、山墙压顶宜用合成高分子卷材铺贴；平面与立墙的转角处，要按规定做成圆弧状；结构板与女儿墙、山墙间要留设</w:t>
            </w:r>
            <w:r>
              <w:rPr>
                <w:sz w:val="21"/>
                <w:szCs w:val="21"/>
              </w:rPr>
              <w:t>30mm</w:t>
            </w:r>
            <w:r>
              <w:rPr>
                <w:sz w:val="21"/>
                <w:szCs w:val="21"/>
              </w:rPr>
              <w:t>的空隙，在山墙支承面上</w:t>
            </w:r>
            <w:r>
              <w:rPr>
                <w:sz w:val="21"/>
                <w:szCs w:val="21"/>
              </w:rPr>
              <w:t>铺设低</w:t>
            </w:r>
          </w:p>
        </w:tc>
      </w:tr>
      <w:tr w14:paraId="42D9CF02" w14:textId="77777777" w:rsidTr="00216D14">
        <w:tblPrEx>
          <w:tblW w:w="8996" w:type="dxa"/>
          <w:jc w:val="center"/>
          <w:shd w:val="clear" w:color="auto" w:fill="FFFFFF"/>
          <w:tblLayout w:type="fixed"/>
          <w:tblLook w:val="04A0"/>
        </w:tblPrEx>
        <w:trPr>
          <w:trHeight w:val="973"/>
          <w:jc w:val="center"/>
        </w:trPr>
        <w:tc>
          <w:tcPr>
            <w:tcW w:w="2011" w:type="dxa"/>
            <w:vMerge/>
            <w:shd w:val="clear" w:color="auto" w:fill="FFFFFF"/>
            <w:vAlign w:val="center"/>
          </w:tcPr>
          <w:p w:rsidR="00752F9D" w:rsidP="00216D14" w14:paraId="3F12B28C" w14:textId="77777777">
            <w:pPr>
              <w:spacing w:line="240" w:lineRule="auto"/>
              <w:ind w:firstLine="0" w:firstLineChars="0"/>
              <w:jc w:val="center"/>
              <w:rPr>
                <w:sz w:val="21"/>
                <w:szCs w:val="21"/>
              </w:rPr>
            </w:pPr>
          </w:p>
        </w:tc>
        <w:tc>
          <w:tcPr>
            <w:tcW w:w="3234" w:type="dxa"/>
            <w:vMerge/>
            <w:shd w:val="clear" w:color="auto" w:fill="FFFFFF"/>
            <w:vAlign w:val="center"/>
          </w:tcPr>
          <w:p w:rsidR="00752F9D" w:rsidP="00216D14" w14:paraId="4B587B8D" w14:textId="77777777">
            <w:pPr>
              <w:spacing w:line="240" w:lineRule="auto"/>
              <w:ind w:firstLine="0" w:firstLineChars="0"/>
              <w:jc w:val="center"/>
              <w:rPr>
                <w:sz w:val="21"/>
                <w:szCs w:val="21"/>
              </w:rPr>
            </w:pPr>
          </w:p>
        </w:tc>
        <w:tc>
          <w:tcPr>
            <w:tcW w:w="3751" w:type="dxa"/>
            <w:shd w:val="clear" w:color="auto" w:fill="FFFFFF"/>
            <w:vAlign w:val="center"/>
          </w:tcPr>
          <w:p w:rsidR="00752F9D" w:rsidP="00216D14" w14:paraId="1C88B022" w14:textId="77777777">
            <w:pPr>
              <w:spacing w:line="240" w:lineRule="auto"/>
              <w:ind w:firstLine="0" w:firstLineChars="0"/>
              <w:jc w:val="center"/>
              <w:rPr>
                <w:sz w:val="21"/>
                <w:szCs w:val="21"/>
              </w:rPr>
            </w:pPr>
            <w:r>
              <w:rPr>
                <w:sz w:val="21"/>
                <w:szCs w:val="21"/>
              </w:rPr>
              <w:t>强度等级砂浆找平；刚性保护层、隔热层与女儿墙、山墙间要留设</w:t>
            </w:r>
            <w:r>
              <w:rPr>
                <w:sz w:val="21"/>
                <w:szCs w:val="21"/>
              </w:rPr>
              <w:t>30mm</w:t>
            </w:r>
            <w:r>
              <w:rPr>
                <w:sz w:val="21"/>
                <w:szCs w:val="21"/>
              </w:rPr>
              <w:t>的空隙，并嵌填密封材料</w:t>
            </w:r>
          </w:p>
        </w:tc>
      </w:tr>
      <w:tr w14:paraId="3400513D" w14:textId="77777777" w:rsidTr="00216D14">
        <w:tblPrEx>
          <w:tblW w:w="8996" w:type="dxa"/>
          <w:jc w:val="center"/>
          <w:shd w:val="clear" w:color="auto" w:fill="FFFFFF"/>
          <w:tblLayout w:type="fixed"/>
          <w:tblLook w:val="04A0"/>
        </w:tblPrEx>
        <w:trPr>
          <w:trHeight w:val="558"/>
          <w:jc w:val="center"/>
        </w:trPr>
        <w:tc>
          <w:tcPr>
            <w:tcW w:w="2011" w:type="dxa"/>
            <w:shd w:val="clear" w:color="auto" w:fill="FFFFFF"/>
            <w:vAlign w:val="center"/>
          </w:tcPr>
          <w:p w:rsidR="00752F9D" w:rsidP="00216D14" w14:paraId="38E76495" w14:textId="77777777">
            <w:pPr>
              <w:spacing w:line="240" w:lineRule="auto"/>
              <w:ind w:firstLine="0" w:firstLineChars="0"/>
              <w:jc w:val="center"/>
              <w:rPr>
                <w:sz w:val="21"/>
                <w:szCs w:val="21"/>
              </w:rPr>
            </w:pPr>
            <w:r>
              <w:rPr>
                <w:sz w:val="21"/>
                <w:szCs w:val="21"/>
              </w:rPr>
              <w:t>出屋面管根、雨水口渗漏</w:t>
            </w:r>
          </w:p>
        </w:tc>
        <w:tc>
          <w:tcPr>
            <w:tcW w:w="3234" w:type="dxa"/>
            <w:shd w:val="clear" w:color="auto" w:fill="FFFFFF"/>
            <w:vAlign w:val="center"/>
          </w:tcPr>
          <w:p w:rsidR="00752F9D" w:rsidP="00216D14" w14:paraId="200A6E57" w14:textId="77777777">
            <w:pPr>
              <w:spacing w:line="240" w:lineRule="auto"/>
              <w:ind w:firstLine="0" w:firstLineChars="0"/>
              <w:jc w:val="center"/>
              <w:rPr>
                <w:sz w:val="21"/>
                <w:szCs w:val="21"/>
              </w:rPr>
            </w:pPr>
            <w:r>
              <w:rPr>
                <w:sz w:val="21"/>
                <w:szCs w:val="21"/>
              </w:rPr>
              <w:t>屋面板混凝土浇筑质量不密实；管道预留孔位置不正确，剔</w:t>
            </w:r>
            <w:r>
              <w:rPr>
                <w:sz w:val="21"/>
                <w:szCs w:val="21"/>
              </w:rPr>
              <w:t>凿造成</w:t>
            </w:r>
            <w:r>
              <w:rPr>
                <w:sz w:val="21"/>
                <w:szCs w:val="21"/>
              </w:rPr>
              <w:t>孔洞过大；</w:t>
            </w:r>
            <w:r>
              <w:rPr>
                <w:sz w:val="21"/>
                <w:szCs w:val="21"/>
              </w:rPr>
              <w:t>浇补穿越</w:t>
            </w:r>
            <w:r>
              <w:rPr>
                <w:sz w:val="21"/>
                <w:szCs w:val="21"/>
              </w:rPr>
              <w:t>屋面板管道四周孔洞混凝土质量低劣或有干缩裂缝，防水做法不符合要求；屋面坡度设置不妥，防水层施工不认真</w:t>
            </w:r>
          </w:p>
        </w:tc>
        <w:tc>
          <w:tcPr>
            <w:tcW w:w="3751" w:type="dxa"/>
            <w:shd w:val="clear" w:color="auto" w:fill="FFFFFF"/>
            <w:vAlign w:val="center"/>
          </w:tcPr>
          <w:p w:rsidR="00752F9D" w:rsidP="00216D14" w14:paraId="4B37BAA6" w14:textId="77777777">
            <w:pPr>
              <w:spacing w:line="240" w:lineRule="auto"/>
              <w:ind w:firstLine="0" w:firstLineChars="0"/>
              <w:jc w:val="center"/>
              <w:rPr>
                <w:sz w:val="21"/>
                <w:szCs w:val="21"/>
              </w:rPr>
            </w:pPr>
            <w:r>
              <w:rPr>
                <w:sz w:val="21"/>
                <w:szCs w:val="21"/>
              </w:rPr>
              <w:t>重视屋面楼板混凝土浇筑质量；预留的管道孔洞位置准确，避免剔凿；管道安装好后，用高一级微膨胀细石混凝土认真补浇穿越屋面板管道四周洞口，要求做好防水施工；做好防水层施工；检查</w:t>
            </w:r>
            <w:r>
              <w:rPr>
                <w:sz w:val="21"/>
                <w:szCs w:val="21"/>
              </w:rPr>
              <w:t>找坡方向</w:t>
            </w:r>
            <w:r>
              <w:rPr>
                <w:sz w:val="21"/>
                <w:szCs w:val="21"/>
              </w:rPr>
              <w:t>和坡度是否正确，保证屋面排水通畅；雨水口安装标高要正确</w:t>
            </w:r>
          </w:p>
        </w:tc>
      </w:tr>
      <w:tr w14:paraId="050E9100" w14:textId="77777777" w:rsidTr="00216D14">
        <w:tblPrEx>
          <w:tblW w:w="8996" w:type="dxa"/>
          <w:jc w:val="center"/>
          <w:shd w:val="clear" w:color="auto" w:fill="FFFFFF"/>
          <w:tblLayout w:type="fixed"/>
          <w:tblLook w:val="04A0"/>
        </w:tblPrEx>
        <w:trPr>
          <w:trHeight w:val="3254"/>
          <w:jc w:val="center"/>
        </w:trPr>
        <w:tc>
          <w:tcPr>
            <w:tcW w:w="2011" w:type="dxa"/>
            <w:shd w:val="clear" w:color="auto" w:fill="FFFFFF"/>
            <w:vAlign w:val="center"/>
          </w:tcPr>
          <w:p w:rsidR="00752F9D" w:rsidP="00216D14" w14:paraId="0B397053" w14:textId="77777777">
            <w:pPr>
              <w:spacing w:line="240" w:lineRule="auto"/>
              <w:ind w:firstLine="0" w:firstLineChars="0"/>
              <w:jc w:val="center"/>
              <w:rPr>
                <w:sz w:val="21"/>
                <w:szCs w:val="21"/>
              </w:rPr>
            </w:pPr>
            <w:r>
              <w:rPr>
                <w:sz w:val="21"/>
                <w:szCs w:val="21"/>
              </w:rPr>
              <w:t>水泥砂浆保护层表面开裂、起鼓</w:t>
            </w:r>
          </w:p>
        </w:tc>
        <w:tc>
          <w:tcPr>
            <w:tcW w:w="3234" w:type="dxa"/>
            <w:shd w:val="clear" w:color="auto" w:fill="FFFFFF"/>
            <w:vAlign w:val="center"/>
          </w:tcPr>
          <w:p w:rsidR="00752F9D" w:rsidP="00216D14" w14:paraId="3596C77E" w14:textId="77777777">
            <w:pPr>
              <w:spacing w:line="240" w:lineRule="auto"/>
              <w:ind w:firstLine="0" w:firstLineChars="0"/>
              <w:jc w:val="center"/>
              <w:rPr>
                <w:sz w:val="21"/>
                <w:szCs w:val="21"/>
              </w:rPr>
            </w:pPr>
            <w:r>
              <w:rPr>
                <w:sz w:val="21"/>
                <w:szCs w:val="21"/>
              </w:rPr>
              <w:t>水泥质量差，未设格缝，养护不及时等</w:t>
            </w:r>
          </w:p>
        </w:tc>
        <w:tc>
          <w:tcPr>
            <w:tcW w:w="3751" w:type="dxa"/>
            <w:shd w:val="clear" w:color="auto" w:fill="FFFFFF"/>
            <w:vAlign w:val="center"/>
          </w:tcPr>
          <w:p w:rsidR="00752F9D" w:rsidP="00216D14" w14:paraId="746FEE1C" w14:textId="77777777">
            <w:pPr>
              <w:spacing w:line="240" w:lineRule="auto"/>
              <w:ind w:firstLine="0" w:firstLineChars="0"/>
              <w:jc w:val="center"/>
              <w:rPr>
                <w:sz w:val="21"/>
                <w:szCs w:val="21"/>
              </w:rPr>
            </w:pPr>
            <w:r>
              <w:rPr>
                <w:sz w:val="21"/>
                <w:szCs w:val="21"/>
              </w:rPr>
              <w:t>拉线按分格面积</w:t>
            </w:r>
            <w:r>
              <w:rPr>
                <w:sz w:val="21"/>
                <w:szCs w:val="21"/>
              </w:rPr>
              <w:t>1 m2</w:t>
            </w:r>
            <w:r>
              <w:rPr>
                <w:sz w:val="21"/>
                <w:szCs w:val="21"/>
              </w:rPr>
              <w:t>设置</w:t>
            </w:r>
            <w:r>
              <w:rPr>
                <w:sz w:val="21"/>
                <w:szCs w:val="21"/>
              </w:rPr>
              <w:t>V</w:t>
            </w:r>
            <w:r>
              <w:rPr>
                <w:sz w:val="21"/>
                <w:szCs w:val="21"/>
              </w:rPr>
              <w:t>形表面分格缝和与女儿墙、山墙间的</w:t>
            </w:r>
            <w:r>
              <w:rPr>
                <w:sz w:val="21"/>
                <w:szCs w:val="21"/>
              </w:rPr>
              <w:t>30mm</w:t>
            </w:r>
            <w:r>
              <w:rPr>
                <w:sz w:val="21"/>
                <w:szCs w:val="21"/>
              </w:rPr>
              <w:t>空隙，注意</w:t>
            </w:r>
            <w:r>
              <w:rPr>
                <w:sz w:val="21"/>
                <w:szCs w:val="21"/>
              </w:rPr>
              <w:t>分格缝条与</w:t>
            </w:r>
            <w:r>
              <w:rPr>
                <w:sz w:val="21"/>
                <w:szCs w:val="21"/>
              </w:rPr>
              <w:t>保护层同高；</w:t>
            </w:r>
            <w:r>
              <w:rPr>
                <w:sz w:val="21"/>
                <w:szCs w:val="21"/>
              </w:rPr>
              <w:t>分格缝嵌填</w:t>
            </w:r>
            <w:r>
              <w:rPr>
                <w:sz w:val="21"/>
                <w:szCs w:val="21"/>
              </w:rPr>
              <w:t>密封材料符合要求。砂浆铺设时，注意用直尺找平，木抹子压实、抹平、铁抹子压光。及时养护，养护时间不少于</w:t>
            </w:r>
            <w:r>
              <w:rPr>
                <w:sz w:val="21"/>
                <w:szCs w:val="21"/>
              </w:rPr>
              <w:t>7d</w:t>
            </w:r>
            <w:r>
              <w:rPr>
                <w:sz w:val="21"/>
                <w:szCs w:val="21"/>
              </w:rPr>
              <w:t>。注意用密封材料</w:t>
            </w:r>
            <w:r>
              <w:rPr>
                <w:sz w:val="21"/>
                <w:szCs w:val="21"/>
              </w:rPr>
              <w:t>嵌</w:t>
            </w:r>
            <w:r>
              <w:rPr>
                <w:sz w:val="21"/>
                <w:szCs w:val="21"/>
              </w:rPr>
              <w:t>填表面分格缝及女儿墙、山墙间的空隙。保护层做完初期不得上人</w:t>
            </w:r>
          </w:p>
        </w:tc>
      </w:tr>
      <w:tr w14:paraId="52503A26" w14:textId="77777777" w:rsidTr="00216D14">
        <w:tblPrEx>
          <w:tblW w:w="8996" w:type="dxa"/>
          <w:jc w:val="center"/>
          <w:shd w:val="clear" w:color="auto" w:fill="FFFFFF"/>
          <w:tblLayout w:type="fixed"/>
          <w:tblLook w:val="04A0"/>
        </w:tblPrEx>
        <w:trPr>
          <w:trHeight w:val="946"/>
          <w:jc w:val="center"/>
        </w:trPr>
        <w:tc>
          <w:tcPr>
            <w:tcW w:w="2011" w:type="dxa"/>
            <w:shd w:val="clear" w:color="auto" w:fill="FFFFFF"/>
            <w:vAlign w:val="center"/>
          </w:tcPr>
          <w:p w:rsidR="00752F9D" w:rsidP="00216D14" w14:paraId="1ADD64F9" w14:textId="77777777">
            <w:pPr>
              <w:spacing w:line="240" w:lineRule="auto"/>
              <w:ind w:firstLine="0" w:firstLineChars="0"/>
              <w:jc w:val="center"/>
              <w:rPr>
                <w:sz w:val="21"/>
                <w:szCs w:val="21"/>
              </w:rPr>
            </w:pPr>
            <w:r>
              <w:rPr>
                <w:sz w:val="21"/>
                <w:szCs w:val="21"/>
              </w:rPr>
              <w:t>细石混凝土保护层表面开裂、起鼓</w:t>
            </w:r>
          </w:p>
        </w:tc>
        <w:tc>
          <w:tcPr>
            <w:tcW w:w="3234" w:type="dxa"/>
            <w:shd w:val="clear" w:color="auto" w:fill="FFFFFF"/>
            <w:vAlign w:val="center"/>
          </w:tcPr>
          <w:p w:rsidR="00752F9D" w:rsidP="00216D14" w14:paraId="3A77723C" w14:textId="77777777">
            <w:pPr>
              <w:spacing w:line="240" w:lineRule="auto"/>
              <w:ind w:firstLine="0" w:firstLineChars="0"/>
              <w:jc w:val="center"/>
              <w:rPr>
                <w:sz w:val="21"/>
                <w:szCs w:val="21"/>
              </w:rPr>
            </w:pPr>
            <w:r>
              <w:rPr>
                <w:sz w:val="21"/>
                <w:szCs w:val="21"/>
              </w:rPr>
              <w:t>同上</w:t>
            </w:r>
          </w:p>
        </w:tc>
        <w:tc>
          <w:tcPr>
            <w:tcW w:w="3751" w:type="dxa"/>
            <w:shd w:val="clear" w:color="auto" w:fill="FFFFFF"/>
            <w:vAlign w:val="center"/>
          </w:tcPr>
          <w:p w:rsidR="00752F9D" w:rsidP="00216D14" w14:paraId="1366301B" w14:textId="77777777">
            <w:pPr>
              <w:spacing w:line="240" w:lineRule="auto"/>
              <w:ind w:firstLine="0" w:firstLineChars="0"/>
              <w:jc w:val="center"/>
              <w:rPr>
                <w:sz w:val="21"/>
                <w:szCs w:val="21"/>
              </w:rPr>
            </w:pPr>
            <w:r>
              <w:rPr>
                <w:sz w:val="21"/>
                <w:szCs w:val="21"/>
              </w:rPr>
              <w:t>分格缝间距小于</w:t>
            </w:r>
            <w:r>
              <w:rPr>
                <w:sz w:val="21"/>
                <w:szCs w:val="21"/>
              </w:rPr>
              <w:t>6m</w:t>
            </w:r>
            <w:r>
              <w:rPr>
                <w:sz w:val="21"/>
                <w:szCs w:val="21"/>
              </w:rPr>
              <w:t>及要振捣，其他同上</w:t>
            </w:r>
          </w:p>
        </w:tc>
      </w:tr>
      <w:tr w14:paraId="3D91048B" w14:textId="77777777" w:rsidTr="00216D14">
        <w:tblPrEx>
          <w:tblW w:w="8996" w:type="dxa"/>
          <w:jc w:val="center"/>
          <w:shd w:val="clear" w:color="auto" w:fill="FFFFFF"/>
          <w:tblLayout w:type="fixed"/>
          <w:tblLook w:val="04A0"/>
        </w:tblPrEx>
        <w:trPr>
          <w:trHeight w:val="2261"/>
          <w:jc w:val="center"/>
        </w:trPr>
        <w:tc>
          <w:tcPr>
            <w:tcW w:w="2011" w:type="dxa"/>
            <w:shd w:val="clear" w:color="auto" w:fill="FFFFFF"/>
            <w:vAlign w:val="center"/>
          </w:tcPr>
          <w:p w:rsidR="00752F9D" w:rsidP="00216D14" w14:paraId="6AD3A270" w14:textId="77777777">
            <w:pPr>
              <w:spacing w:line="240" w:lineRule="auto"/>
              <w:ind w:firstLine="0" w:firstLineChars="0"/>
              <w:jc w:val="center"/>
              <w:rPr>
                <w:sz w:val="21"/>
                <w:szCs w:val="21"/>
              </w:rPr>
            </w:pPr>
            <w:r>
              <w:rPr>
                <w:sz w:val="21"/>
                <w:szCs w:val="21"/>
              </w:rPr>
              <w:t>块材保护层表面不平、顶推女儿墙、山墙</w:t>
            </w:r>
          </w:p>
        </w:tc>
        <w:tc>
          <w:tcPr>
            <w:tcW w:w="3234" w:type="dxa"/>
            <w:shd w:val="clear" w:color="auto" w:fill="FFFFFF"/>
            <w:vAlign w:val="center"/>
          </w:tcPr>
          <w:p w:rsidR="00752F9D" w:rsidP="00216D14" w14:paraId="540B8C56" w14:textId="77777777">
            <w:pPr>
              <w:spacing w:line="240" w:lineRule="auto"/>
              <w:ind w:firstLine="0" w:firstLineChars="0"/>
              <w:jc w:val="center"/>
              <w:rPr>
                <w:sz w:val="21"/>
                <w:szCs w:val="21"/>
              </w:rPr>
            </w:pPr>
            <w:r>
              <w:rPr>
                <w:sz w:val="21"/>
                <w:szCs w:val="21"/>
              </w:rPr>
              <w:t>粘贴时粘接层厚度不均匀，未拉线检查，与女儿墙、山墙间未留空隙等</w:t>
            </w:r>
          </w:p>
        </w:tc>
        <w:tc>
          <w:tcPr>
            <w:tcW w:w="3751" w:type="dxa"/>
            <w:shd w:val="clear" w:color="auto" w:fill="FFFFFF"/>
            <w:vAlign w:val="center"/>
          </w:tcPr>
          <w:p w:rsidR="00752F9D" w:rsidP="00216D14" w14:paraId="5A139D93" w14:textId="77777777">
            <w:pPr>
              <w:spacing w:line="240" w:lineRule="auto"/>
              <w:ind w:firstLine="0" w:firstLineChars="0"/>
              <w:jc w:val="center"/>
              <w:rPr>
                <w:sz w:val="21"/>
                <w:szCs w:val="21"/>
              </w:rPr>
            </w:pPr>
            <w:r>
              <w:rPr>
                <w:sz w:val="21"/>
                <w:szCs w:val="21"/>
              </w:rPr>
              <w:t>铺砌块材时，要拉通线，以控制板面坡度和平整度。预留与女儿墙、山墙间</w:t>
            </w:r>
            <w:r>
              <w:rPr>
                <w:sz w:val="21"/>
                <w:szCs w:val="21"/>
              </w:rPr>
              <w:t>30mm</w:t>
            </w:r>
            <w:r>
              <w:rPr>
                <w:sz w:val="21"/>
                <w:szCs w:val="21"/>
              </w:rPr>
              <w:t>的空隙。块材分格缝和混凝土垫层分格缝要在同一位置。分格缝及与女儿墙、山墙间空隙用</w:t>
            </w:r>
            <w:r>
              <w:rPr>
                <w:sz w:val="21"/>
                <w:szCs w:val="21"/>
              </w:rPr>
              <w:t>密封膏嵌填</w:t>
            </w:r>
            <w:r>
              <w:rPr>
                <w:sz w:val="21"/>
                <w:szCs w:val="21"/>
              </w:rPr>
              <w:t>，嵌</w:t>
            </w:r>
            <w:r>
              <w:rPr>
                <w:sz w:val="21"/>
                <w:szCs w:val="21"/>
              </w:rPr>
              <w:t>料符合</w:t>
            </w:r>
            <w:r>
              <w:rPr>
                <w:sz w:val="21"/>
                <w:szCs w:val="21"/>
              </w:rPr>
              <w:t>要求</w:t>
            </w:r>
          </w:p>
        </w:tc>
      </w:tr>
    </w:tbl>
    <w:p w:rsidR="00752F9D" w:rsidP="00752F9D" w14:paraId="7F6810CC" w14:textId="77777777">
      <w:pPr>
        <w:pStyle w:val="Heading3"/>
      </w:pPr>
      <w:bookmarkStart w:id="17" w:name="_Toc57646800"/>
      <w:bookmarkStart w:id="18" w:name="_Toc161827688"/>
      <w:r>
        <w:t>10</w:t>
      </w:r>
      <w:r>
        <w:rPr>
          <w:rFonts w:hint="eastAsia"/>
        </w:rPr>
        <w:t>.</w:t>
      </w:r>
      <w:r>
        <w:t>6</w:t>
      </w:r>
      <w:r>
        <w:rPr>
          <w:rFonts w:hint="eastAsia"/>
        </w:rPr>
        <w:t xml:space="preserve"> 机电</w:t>
      </w:r>
      <w:r>
        <w:t>工程质量通病防治措施</w:t>
      </w:r>
      <w:bookmarkEnd w:id="17"/>
      <w:bookmarkEnd w:id="18"/>
    </w:p>
    <w:p w:rsidR="00752F9D" w:rsidP="00752F9D" w14:paraId="56596D2D" w14:textId="77777777">
      <w:pPr>
        <w:pStyle w:val="Heading4"/>
      </w:pPr>
      <w:r>
        <w:t xml:space="preserve">10.6.1 </w:t>
      </w:r>
      <w:r>
        <w:rPr>
          <w:rFonts w:hint="eastAsia"/>
        </w:rPr>
        <w:t>给排水工程质量通病与防治</w:t>
      </w:r>
    </w:p>
    <w:tbl>
      <w:tblPr>
        <w:tblStyle w:val="TableNormal"/>
        <w:tblW w:w="9072"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CellMar>
          <w:left w:w="0" w:type="dxa"/>
          <w:right w:w="0" w:type="dxa"/>
        </w:tblCellMar>
        <w:tblLook w:val="04A0"/>
      </w:tblPr>
      <w:tblGrid>
        <w:gridCol w:w="467"/>
        <w:gridCol w:w="1245"/>
        <w:gridCol w:w="3866"/>
        <w:gridCol w:w="3494"/>
      </w:tblGrid>
      <w:tr w14:paraId="169D7E60" w14:textId="77777777" w:rsidTr="00216D14">
        <w:tblPrEx>
          <w:tblW w:w="9072"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CellMar>
            <w:left w:w="0" w:type="dxa"/>
            <w:right w:w="0" w:type="dxa"/>
          </w:tblCellMar>
          <w:tblLook w:val="04A0"/>
        </w:tblPrEx>
        <w:trPr>
          <w:trHeight w:val="340"/>
          <w:jc w:val="center"/>
        </w:trPr>
        <w:tc>
          <w:tcPr>
            <w:tcW w:w="467" w:type="dxa"/>
            <w:shd w:val="clear" w:color="auto" w:fill="FFFFFF"/>
            <w:tcMar>
              <w:left w:w="85" w:type="dxa"/>
              <w:right w:w="85" w:type="dxa"/>
            </w:tcMar>
            <w:vAlign w:val="center"/>
          </w:tcPr>
          <w:p w:rsidR="00752F9D" w:rsidP="00216D14" w14:paraId="3FBE35FC" w14:textId="77777777">
            <w:pPr>
              <w:spacing w:line="240" w:lineRule="auto"/>
              <w:ind w:firstLine="0" w:firstLineChars="0"/>
              <w:jc w:val="center"/>
              <w:rPr>
                <w:sz w:val="21"/>
                <w:szCs w:val="21"/>
              </w:rPr>
            </w:pPr>
            <w:r>
              <w:rPr>
                <w:rFonts w:hint="eastAsia"/>
                <w:sz w:val="21"/>
                <w:szCs w:val="21"/>
              </w:rPr>
              <w:t>序号</w:t>
            </w:r>
          </w:p>
        </w:tc>
        <w:tc>
          <w:tcPr>
            <w:tcW w:w="1245" w:type="dxa"/>
            <w:shd w:val="clear" w:color="auto" w:fill="FFFFFF"/>
            <w:tcMar>
              <w:left w:w="85" w:type="dxa"/>
              <w:right w:w="85" w:type="dxa"/>
            </w:tcMar>
            <w:vAlign w:val="center"/>
          </w:tcPr>
          <w:p w:rsidR="00752F9D" w:rsidP="00216D14" w14:paraId="7F29C7D4" w14:textId="77777777">
            <w:pPr>
              <w:spacing w:line="240" w:lineRule="auto"/>
              <w:ind w:firstLine="0" w:firstLineChars="0"/>
              <w:jc w:val="center"/>
              <w:rPr>
                <w:sz w:val="21"/>
                <w:szCs w:val="21"/>
              </w:rPr>
            </w:pPr>
            <w:r>
              <w:rPr>
                <w:rFonts w:hint="eastAsia"/>
                <w:sz w:val="21"/>
                <w:szCs w:val="21"/>
              </w:rPr>
              <w:t>质量通病</w:t>
            </w:r>
            <w:r>
              <w:rPr>
                <w:rFonts w:hint="eastAsia"/>
                <w:sz w:val="21"/>
                <w:szCs w:val="21"/>
              </w:rPr>
              <w:t>及现象</w:t>
            </w:r>
          </w:p>
        </w:tc>
        <w:tc>
          <w:tcPr>
            <w:tcW w:w="3866" w:type="dxa"/>
            <w:shd w:val="clear" w:color="auto" w:fill="FFFFFF"/>
            <w:tcMar>
              <w:left w:w="85" w:type="dxa"/>
              <w:right w:w="85" w:type="dxa"/>
            </w:tcMar>
            <w:vAlign w:val="center"/>
          </w:tcPr>
          <w:p w:rsidR="00752F9D" w:rsidP="00216D14" w14:paraId="00E41491" w14:textId="77777777">
            <w:pPr>
              <w:spacing w:line="240" w:lineRule="auto"/>
              <w:ind w:firstLine="0" w:firstLineChars="0"/>
              <w:jc w:val="center"/>
              <w:rPr>
                <w:sz w:val="21"/>
                <w:szCs w:val="21"/>
              </w:rPr>
            </w:pPr>
            <w:r>
              <w:rPr>
                <w:rFonts w:hint="eastAsia"/>
                <w:sz w:val="21"/>
                <w:szCs w:val="21"/>
              </w:rPr>
              <w:t>原因分析</w:t>
            </w:r>
          </w:p>
        </w:tc>
        <w:tc>
          <w:tcPr>
            <w:tcW w:w="3494" w:type="dxa"/>
            <w:shd w:val="clear" w:color="auto" w:fill="FFFFFF"/>
            <w:tcMar>
              <w:left w:w="85" w:type="dxa"/>
              <w:right w:w="85" w:type="dxa"/>
            </w:tcMar>
            <w:vAlign w:val="center"/>
          </w:tcPr>
          <w:p w:rsidR="00752F9D" w:rsidP="00216D14" w14:paraId="48F5BE97" w14:textId="77777777">
            <w:pPr>
              <w:spacing w:line="240" w:lineRule="auto"/>
              <w:ind w:firstLine="0" w:firstLineChars="0"/>
              <w:jc w:val="center"/>
              <w:rPr>
                <w:sz w:val="21"/>
                <w:szCs w:val="21"/>
              </w:rPr>
            </w:pPr>
            <w:r>
              <w:rPr>
                <w:rFonts w:hint="eastAsia"/>
                <w:sz w:val="21"/>
                <w:szCs w:val="21"/>
              </w:rPr>
              <w:t>预防措施</w:t>
            </w:r>
          </w:p>
        </w:tc>
      </w:tr>
      <w:tr w14:paraId="23139106" w14:textId="77777777" w:rsidTr="00216D14">
        <w:tblPrEx>
          <w:tblW w:w="9072" w:type="dxa"/>
          <w:jc w:val="center"/>
          <w:shd w:val="clear" w:color="auto" w:fill="FFFFFF"/>
          <w:tblLayout w:type="fixed"/>
          <w:tblCellMar>
            <w:left w:w="0" w:type="dxa"/>
            <w:right w:w="0" w:type="dxa"/>
          </w:tblCellMar>
          <w:tblLook w:val="04A0"/>
        </w:tblPrEx>
        <w:trPr>
          <w:trHeight w:val="340"/>
          <w:jc w:val="center"/>
        </w:trPr>
        <w:tc>
          <w:tcPr>
            <w:tcW w:w="467" w:type="dxa"/>
            <w:shd w:val="clear" w:color="auto" w:fill="FFFFFF"/>
            <w:tcMar>
              <w:left w:w="85" w:type="dxa"/>
              <w:right w:w="85" w:type="dxa"/>
            </w:tcMar>
            <w:vAlign w:val="center"/>
          </w:tcPr>
          <w:p w:rsidR="00752F9D" w:rsidP="00216D14" w14:paraId="3305EDCF" w14:textId="77777777">
            <w:pPr>
              <w:spacing w:line="240" w:lineRule="auto"/>
              <w:ind w:firstLine="0" w:firstLineChars="0"/>
              <w:jc w:val="center"/>
              <w:rPr>
                <w:sz w:val="21"/>
                <w:szCs w:val="21"/>
              </w:rPr>
            </w:pPr>
            <w:r>
              <w:rPr>
                <w:rFonts w:hint="eastAsia"/>
                <w:sz w:val="21"/>
                <w:szCs w:val="21"/>
              </w:rPr>
              <w:t>1</w:t>
            </w:r>
          </w:p>
        </w:tc>
        <w:tc>
          <w:tcPr>
            <w:tcW w:w="1245" w:type="dxa"/>
            <w:shd w:val="clear" w:color="auto" w:fill="FFFFFF"/>
            <w:tcMar>
              <w:left w:w="85" w:type="dxa"/>
              <w:right w:w="85" w:type="dxa"/>
            </w:tcMar>
            <w:vAlign w:val="center"/>
          </w:tcPr>
          <w:p w:rsidR="00752F9D" w:rsidP="00216D14" w14:paraId="0580FC3D" w14:textId="77777777">
            <w:pPr>
              <w:spacing w:line="240" w:lineRule="auto"/>
              <w:ind w:firstLine="0" w:firstLineChars="0"/>
              <w:jc w:val="center"/>
              <w:rPr>
                <w:sz w:val="21"/>
                <w:szCs w:val="21"/>
              </w:rPr>
            </w:pPr>
            <w:r>
              <w:rPr>
                <w:rFonts w:hint="eastAsia"/>
                <w:sz w:val="21"/>
                <w:szCs w:val="21"/>
              </w:rPr>
              <w:t>管道因支吊架</w:t>
            </w:r>
            <w:r>
              <w:rPr>
                <w:rFonts w:hint="eastAsia"/>
                <w:sz w:val="21"/>
                <w:szCs w:val="21"/>
              </w:rPr>
              <w:t>安装不当而变形</w:t>
            </w:r>
          </w:p>
        </w:tc>
        <w:tc>
          <w:tcPr>
            <w:tcW w:w="3866" w:type="dxa"/>
            <w:shd w:val="clear" w:color="auto" w:fill="FFFFFF"/>
            <w:tcMar>
              <w:left w:w="85" w:type="dxa"/>
              <w:right w:w="85" w:type="dxa"/>
            </w:tcMar>
            <w:vAlign w:val="center"/>
          </w:tcPr>
          <w:p w:rsidR="00752F9D" w:rsidP="00216D14" w14:paraId="40596210" w14:textId="77777777">
            <w:pPr>
              <w:spacing w:line="240" w:lineRule="auto"/>
              <w:ind w:firstLine="0" w:firstLineChars="0"/>
              <w:jc w:val="center"/>
              <w:rPr>
                <w:sz w:val="21"/>
                <w:szCs w:val="21"/>
              </w:rPr>
            </w:pPr>
            <w:r>
              <w:rPr>
                <w:rFonts w:hint="eastAsia"/>
                <w:sz w:val="21"/>
                <w:szCs w:val="21"/>
              </w:rPr>
              <w:t>1.</w:t>
            </w:r>
            <w:r>
              <w:rPr>
                <w:rFonts w:hint="eastAsia"/>
                <w:sz w:val="21"/>
                <w:szCs w:val="21"/>
              </w:rPr>
              <w:t>管道支架安装间距过大、标高不准。</w:t>
            </w:r>
          </w:p>
          <w:p w:rsidR="00752F9D" w:rsidP="00216D14" w14:paraId="4013D89A" w14:textId="77777777">
            <w:pPr>
              <w:spacing w:line="240" w:lineRule="auto"/>
              <w:ind w:firstLine="0" w:firstLineChars="0"/>
              <w:jc w:val="center"/>
              <w:rPr>
                <w:sz w:val="21"/>
                <w:szCs w:val="21"/>
              </w:rPr>
            </w:pPr>
            <w:r>
              <w:rPr>
                <w:rFonts w:hint="eastAsia"/>
                <w:sz w:val="21"/>
                <w:szCs w:val="21"/>
              </w:rPr>
              <w:t>2.</w:t>
            </w:r>
            <w:r>
              <w:rPr>
                <w:rFonts w:hint="eastAsia"/>
                <w:sz w:val="21"/>
                <w:szCs w:val="21"/>
              </w:rPr>
              <w:t>管道支架固定方式不牢，固定方式不当。</w:t>
            </w:r>
          </w:p>
          <w:p w:rsidR="00752F9D" w:rsidP="00216D14" w14:paraId="54696F26" w14:textId="77777777">
            <w:pPr>
              <w:spacing w:line="240" w:lineRule="auto"/>
              <w:ind w:firstLine="0" w:firstLineChars="0"/>
              <w:jc w:val="center"/>
              <w:rPr>
                <w:sz w:val="21"/>
                <w:szCs w:val="21"/>
              </w:rPr>
            </w:pPr>
            <w:r>
              <w:rPr>
                <w:rFonts w:hint="eastAsia"/>
                <w:sz w:val="21"/>
                <w:szCs w:val="21"/>
              </w:rPr>
              <w:t>3.</w:t>
            </w:r>
            <w:r>
              <w:rPr>
                <w:rFonts w:hint="eastAsia"/>
                <w:sz w:val="21"/>
                <w:szCs w:val="21"/>
              </w:rPr>
              <w:t>管道支吊架安装处因结构原因生根困难。</w:t>
            </w:r>
          </w:p>
        </w:tc>
        <w:tc>
          <w:tcPr>
            <w:tcW w:w="3494" w:type="dxa"/>
            <w:shd w:val="clear" w:color="auto" w:fill="FFFFFF"/>
            <w:tcMar>
              <w:left w:w="85" w:type="dxa"/>
              <w:right w:w="85" w:type="dxa"/>
            </w:tcMar>
            <w:vAlign w:val="center"/>
          </w:tcPr>
          <w:p w:rsidR="00752F9D" w:rsidP="00216D14" w14:paraId="6BD9F186" w14:textId="77777777">
            <w:pPr>
              <w:pStyle w:val="a21"/>
              <w:spacing w:after="0"/>
            </w:pPr>
            <w:r>
              <w:rPr>
                <w:rFonts w:hint="eastAsia"/>
              </w:rPr>
              <w:t>1.</w:t>
            </w:r>
          </w:p>
        </w:tc>
      </w:tr>
    </w:tbl>
    <w:p>
      <w:pPr>
        <w:sectPr>
          <w:type w:val="nextPage"/>
          <w:pgSz w:w="11906" w:h="16838"/>
          <w:pgMar w:top="1440" w:right="1800" w:bottom="1440" w:left="1800" w:header="851" w:footer="992" w:gutter="0"/>
          <w:pgNumType w:start="16"/>
          <w:cols w:space="425"/>
          <w:titlePg w:val="0"/>
          <w:docGrid w:type="lines" w:linePitch="312"/>
        </w:sectPr>
      </w:pPr>
    </w:p>
    <w:tbl>
      <w:tblPr>
        <w:tblStyle w:val="TableNormal"/>
        <w:tblW w:w="9072"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CellMar>
          <w:left w:w="0" w:type="dxa"/>
          <w:right w:w="0" w:type="dxa"/>
        </w:tblCellMar>
        <w:tblLook w:val="04A0"/>
      </w:tblPr>
      <w:tblGrid>
        <w:gridCol w:w="467"/>
        <w:gridCol w:w="1245"/>
        <w:gridCol w:w="3866"/>
        <w:gridCol w:w="3494"/>
      </w:tblGrid>
      <w:tr w14:paraId="23139106" w14:textId="77777777" w:rsidTr="00216D14">
        <w:tblPrEx>
          <w:tblW w:w="9072"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CellMar>
            <w:left w:w="0" w:type="dxa"/>
            <w:right w:w="0" w:type="dxa"/>
          </w:tblCellMar>
          <w:tblLook w:val="04A0"/>
        </w:tblPrEx>
        <w:trPr>
          <w:trHeight w:val="340"/>
          <w:jc w:val="center"/>
        </w:trPr>
        <w:tc>
          <w:tcPr>
            <w:tcW w:w="467" w:type="dxa"/>
            <w:shd w:val="clear" w:color="auto" w:fill="FFFFFF"/>
            <w:tcMar>
              <w:left w:w="85" w:type="dxa"/>
              <w:right w:w="85" w:type="dxa"/>
            </w:tcMar>
            <w:vAlign w:val="center"/>
          </w:tcPr>
          <w:p/>
        </w:tc>
        <w:tc>
          <w:tcPr>
            <w:tcW w:w="1245" w:type="dxa"/>
            <w:shd w:val="clear" w:color="auto" w:fill="FFFFFF"/>
            <w:tcMar>
              <w:left w:w="85" w:type="dxa"/>
              <w:right w:w="85" w:type="dxa"/>
            </w:tcMar>
            <w:vAlign w:val="center"/>
          </w:tcPr>
          <w:p/>
        </w:tc>
        <w:tc>
          <w:tcPr>
            <w:tcW w:w="3866" w:type="dxa"/>
            <w:shd w:val="clear" w:color="auto" w:fill="FFFFFF"/>
            <w:tcMar>
              <w:left w:w="85" w:type="dxa"/>
              <w:right w:w="85" w:type="dxa"/>
            </w:tcMar>
            <w:vAlign w:val="center"/>
          </w:tcPr>
          <w:p/>
        </w:tc>
        <w:tc>
          <w:tcPr>
            <w:tcW w:w="3494" w:type="dxa"/>
            <w:shd w:val="clear" w:color="auto" w:fill="FFFFFF"/>
            <w:tcMar>
              <w:left w:w="85" w:type="dxa"/>
              <w:right w:w="85" w:type="dxa"/>
            </w:tcMar>
            <w:vAlign w:val="center"/>
          </w:tcPr>
          <w:p w:rsidR="00752F9D" w:rsidP="00216D14" w14:textId="77777777">
            <w:pPr>
              <w:pStyle w:val="a21"/>
              <w:spacing w:before="0"/>
            </w:pPr>
            <w:r>
              <w:rPr>
                <w:rFonts w:hint="eastAsia"/>
              </w:rPr>
              <w:t>管道安装前应对系统内管道的支吊架安装形式、间距等参数报业主及其机电工程师审批，通过审批后才可进行安装。</w:t>
            </w:r>
          </w:p>
        </w:tc>
      </w:tr>
      <w:tr w14:paraId="62209519" w14:textId="77777777" w:rsidTr="00216D14">
        <w:tblPrEx>
          <w:tblW w:w="9072" w:type="dxa"/>
          <w:jc w:val="center"/>
          <w:shd w:val="clear" w:color="auto" w:fill="FFFFFF"/>
          <w:tblLayout w:type="fixed"/>
          <w:tblCellMar>
            <w:left w:w="0" w:type="dxa"/>
            <w:right w:w="0" w:type="dxa"/>
          </w:tblCellMar>
          <w:tblLook w:val="04A0"/>
        </w:tblPrEx>
        <w:trPr>
          <w:trHeight w:val="340"/>
          <w:jc w:val="center"/>
        </w:trPr>
        <w:tc>
          <w:tcPr>
            <w:tcW w:w="467" w:type="dxa"/>
            <w:shd w:val="clear" w:color="auto" w:fill="FFFFFF"/>
            <w:tcMar>
              <w:left w:w="85" w:type="dxa"/>
              <w:right w:w="85" w:type="dxa"/>
            </w:tcMar>
            <w:vAlign w:val="center"/>
          </w:tcPr>
          <w:p w:rsidR="00752F9D" w:rsidP="00216D14" w14:paraId="40AF6A06" w14:textId="77777777">
            <w:pPr>
              <w:spacing w:line="240" w:lineRule="auto"/>
              <w:ind w:firstLine="0" w:firstLineChars="0"/>
              <w:jc w:val="center"/>
              <w:rPr>
                <w:sz w:val="21"/>
                <w:szCs w:val="21"/>
              </w:rPr>
            </w:pPr>
            <w:r>
              <w:rPr>
                <w:rFonts w:hint="eastAsia"/>
                <w:sz w:val="21"/>
                <w:szCs w:val="21"/>
              </w:rPr>
              <w:t>2</w:t>
            </w:r>
          </w:p>
        </w:tc>
        <w:tc>
          <w:tcPr>
            <w:tcW w:w="1245" w:type="dxa"/>
            <w:shd w:val="clear" w:color="auto" w:fill="FFFFFF"/>
            <w:tcMar>
              <w:left w:w="85" w:type="dxa"/>
              <w:right w:w="85" w:type="dxa"/>
            </w:tcMar>
            <w:vAlign w:val="center"/>
          </w:tcPr>
          <w:p w:rsidR="00752F9D" w:rsidP="00216D14" w14:paraId="24832FAA" w14:textId="77777777">
            <w:pPr>
              <w:spacing w:line="240" w:lineRule="auto"/>
              <w:ind w:firstLine="0" w:firstLineChars="0"/>
              <w:jc w:val="center"/>
              <w:rPr>
                <w:sz w:val="21"/>
                <w:szCs w:val="21"/>
              </w:rPr>
            </w:pPr>
            <w:r>
              <w:rPr>
                <w:rFonts w:hint="eastAsia"/>
                <w:sz w:val="21"/>
                <w:szCs w:val="21"/>
              </w:rPr>
              <w:t>排水不畅、堵塞</w:t>
            </w:r>
          </w:p>
        </w:tc>
        <w:tc>
          <w:tcPr>
            <w:tcW w:w="3866" w:type="dxa"/>
            <w:shd w:val="clear" w:color="auto" w:fill="FFFFFF"/>
            <w:tcMar>
              <w:left w:w="85" w:type="dxa"/>
              <w:right w:w="85" w:type="dxa"/>
            </w:tcMar>
            <w:vAlign w:val="center"/>
          </w:tcPr>
          <w:p w:rsidR="00752F9D" w:rsidP="00216D14" w14:paraId="57C84B2C" w14:textId="77777777">
            <w:pPr>
              <w:spacing w:line="240" w:lineRule="auto"/>
              <w:ind w:firstLine="0" w:firstLineChars="0"/>
              <w:jc w:val="center"/>
              <w:rPr>
                <w:sz w:val="21"/>
                <w:szCs w:val="21"/>
              </w:rPr>
            </w:pPr>
            <w:r>
              <w:rPr>
                <w:rFonts w:hint="eastAsia"/>
                <w:sz w:val="21"/>
                <w:szCs w:val="21"/>
              </w:rPr>
              <w:t>1.</w:t>
            </w:r>
            <w:r>
              <w:rPr>
                <w:rFonts w:hint="eastAsia"/>
                <w:sz w:val="21"/>
                <w:szCs w:val="21"/>
              </w:rPr>
              <w:t>使用的排水管件没有进行清膛，没有清除内壁残附的砂子。</w:t>
            </w:r>
          </w:p>
          <w:p w:rsidR="00752F9D" w:rsidP="00216D14" w14:paraId="39F8BC96" w14:textId="77777777">
            <w:pPr>
              <w:spacing w:line="240" w:lineRule="auto"/>
              <w:ind w:firstLine="0" w:firstLineChars="0"/>
              <w:jc w:val="center"/>
              <w:rPr>
                <w:sz w:val="21"/>
                <w:szCs w:val="21"/>
              </w:rPr>
            </w:pPr>
            <w:r>
              <w:rPr>
                <w:rFonts w:hint="eastAsia"/>
                <w:sz w:val="21"/>
                <w:szCs w:val="21"/>
              </w:rPr>
              <w:t>2.</w:t>
            </w:r>
            <w:r>
              <w:rPr>
                <w:rFonts w:hint="eastAsia"/>
                <w:sz w:val="21"/>
                <w:szCs w:val="21"/>
              </w:rPr>
              <w:t>施工过程当中封堵或保护不当，杂物掉入管内。</w:t>
            </w:r>
          </w:p>
          <w:p w:rsidR="00752F9D" w:rsidP="00216D14" w14:paraId="1667AC06" w14:textId="77777777">
            <w:pPr>
              <w:spacing w:line="240" w:lineRule="auto"/>
              <w:ind w:firstLine="0" w:firstLineChars="0"/>
              <w:jc w:val="center"/>
              <w:rPr>
                <w:sz w:val="21"/>
                <w:szCs w:val="21"/>
              </w:rPr>
            </w:pPr>
            <w:r>
              <w:rPr>
                <w:rFonts w:hint="eastAsia"/>
                <w:sz w:val="21"/>
                <w:szCs w:val="21"/>
              </w:rPr>
              <w:t>3.</w:t>
            </w:r>
            <w:r>
              <w:rPr>
                <w:rFonts w:hint="eastAsia"/>
                <w:sz w:val="21"/>
                <w:szCs w:val="21"/>
              </w:rPr>
              <w:t>管道安装时坡度不均匀，局部倒坡。</w:t>
            </w:r>
          </w:p>
          <w:p w:rsidR="00752F9D" w:rsidP="00216D14" w14:paraId="223F1A61" w14:textId="77777777">
            <w:pPr>
              <w:spacing w:line="240" w:lineRule="auto"/>
              <w:ind w:firstLine="0" w:firstLineChars="0"/>
              <w:jc w:val="center"/>
              <w:rPr>
                <w:sz w:val="21"/>
                <w:szCs w:val="21"/>
              </w:rPr>
            </w:pPr>
            <w:r>
              <w:rPr>
                <w:rFonts w:hint="eastAsia"/>
                <w:sz w:val="21"/>
                <w:szCs w:val="21"/>
              </w:rPr>
              <w:t>4.</w:t>
            </w:r>
            <w:r>
              <w:rPr>
                <w:rFonts w:hint="eastAsia"/>
                <w:sz w:val="21"/>
                <w:szCs w:val="21"/>
              </w:rPr>
              <w:t>管道支架间距过大，管子有“塌腰”的现象。</w:t>
            </w:r>
          </w:p>
        </w:tc>
        <w:tc>
          <w:tcPr>
            <w:tcW w:w="3494" w:type="dxa"/>
            <w:shd w:val="clear" w:color="auto" w:fill="FFFFFF"/>
            <w:tcMar>
              <w:left w:w="85" w:type="dxa"/>
              <w:right w:w="85" w:type="dxa"/>
            </w:tcMar>
            <w:vAlign w:val="center"/>
          </w:tcPr>
          <w:p w:rsidR="00752F9D" w:rsidP="00216D14" w14:paraId="69E3B78E" w14:textId="77777777">
            <w:pPr>
              <w:pStyle w:val="a21"/>
            </w:pPr>
            <w:r>
              <w:rPr>
                <w:rFonts w:hint="eastAsia"/>
              </w:rPr>
              <w:t>1.</w:t>
            </w:r>
            <w:r>
              <w:rPr>
                <w:rFonts w:hint="eastAsia"/>
              </w:rPr>
              <w:t>施工中做好封堵措施，防止杂物掉入管中。</w:t>
            </w:r>
          </w:p>
          <w:p w:rsidR="00752F9D" w:rsidP="00216D14" w14:paraId="6005A4E4" w14:textId="77777777">
            <w:pPr>
              <w:pStyle w:val="a21"/>
            </w:pPr>
            <w:r>
              <w:rPr>
                <w:rFonts w:hint="eastAsia"/>
              </w:rPr>
              <w:t>2.</w:t>
            </w:r>
            <w:r>
              <w:rPr>
                <w:rFonts w:hint="eastAsia"/>
              </w:rPr>
              <w:t>排水管道坡度要求按照规范要求施工。</w:t>
            </w:r>
          </w:p>
          <w:p w:rsidR="00752F9D" w:rsidP="00216D14" w14:paraId="5393A4A8" w14:textId="77777777">
            <w:pPr>
              <w:pStyle w:val="a21"/>
            </w:pPr>
            <w:r>
              <w:rPr>
                <w:rFonts w:hint="eastAsia"/>
              </w:rPr>
              <w:t>3.</w:t>
            </w:r>
            <w:r>
              <w:rPr>
                <w:rFonts w:hint="eastAsia"/>
              </w:rPr>
              <w:t>支吊架间距安装按照技术规范要求进行。</w:t>
            </w:r>
          </w:p>
        </w:tc>
      </w:tr>
      <w:tr w14:paraId="2A6B1D27" w14:textId="77777777" w:rsidTr="00216D14">
        <w:tblPrEx>
          <w:tblW w:w="9072" w:type="dxa"/>
          <w:jc w:val="center"/>
          <w:shd w:val="clear" w:color="auto" w:fill="FFFFFF"/>
          <w:tblLayout w:type="fixed"/>
          <w:tblCellMar>
            <w:left w:w="0" w:type="dxa"/>
            <w:right w:w="0" w:type="dxa"/>
          </w:tblCellMar>
          <w:tblLook w:val="04A0"/>
        </w:tblPrEx>
        <w:trPr>
          <w:trHeight w:val="340"/>
          <w:jc w:val="center"/>
        </w:trPr>
        <w:tc>
          <w:tcPr>
            <w:tcW w:w="467" w:type="dxa"/>
            <w:shd w:val="clear" w:color="auto" w:fill="FFFFFF"/>
            <w:tcMar>
              <w:left w:w="85" w:type="dxa"/>
              <w:right w:w="85" w:type="dxa"/>
            </w:tcMar>
            <w:vAlign w:val="center"/>
          </w:tcPr>
          <w:p w:rsidR="00752F9D" w:rsidP="00216D14" w14:paraId="1704D8A5" w14:textId="77777777">
            <w:pPr>
              <w:spacing w:line="240" w:lineRule="auto"/>
              <w:ind w:firstLine="0" w:firstLineChars="0"/>
              <w:jc w:val="center"/>
              <w:rPr>
                <w:sz w:val="21"/>
                <w:szCs w:val="21"/>
              </w:rPr>
            </w:pPr>
            <w:r>
              <w:rPr>
                <w:rFonts w:hint="eastAsia"/>
                <w:sz w:val="21"/>
                <w:szCs w:val="21"/>
              </w:rPr>
              <w:t>3</w:t>
            </w:r>
          </w:p>
        </w:tc>
        <w:tc>
          <w:tcPr>
            <w:tcW w:w="1245" w:type="dxa"/>
            <w:shd w:val="clear" w:color="auto" w:fill="FFFFFF"/>
            <w:tcMar>
              <w:left w:w="85" w:type="dxa"/>
              <w:right w:w="85" w:type="dxa"/>
            </w:tcMar>
            <w:vAlign w:val="center"/>
          </w:tcPr>
          <w:p w:rsidR="00752F9D" w:rsidP="00216D14" w14:paraId="2FF7EF62" w14:textId="77777777">
            <w:pPr>
              <w:spacing w:line="240" w:lineRule="auto"/>
              <w:ind w:firstLine="0" w:firstLineChars="0"/>
              <w:jc w:val="center"/>
              <w:rPr>
                <w:sz w:val="21"/>
                <w:szCs w:val="21"/>
              </w:rPr>
            </w:pPr>
            <w:r>
              <w:rPr>
                <w:rFonts w:hint="eastAsia"/>
                <w:sz w:val="21"/>
                <w:szCs w:val="21"/>
              </w:rPr>
              <w:t>阀门附件渗漏或影响使用</w:t>
            </w:r>
          </w:p>
        </w:tc>
        <w:tc>
          <w:tcPr>
            <w:tcW w:w="3866" w:type="dxa"/>
            <w:shd w:val="clear" w:color="auto" w:fill="FFFFFF"/>
            <w:tcMar>
              <w:left w:w="85" w:type="dxa"/>
              <w:right w:w="85" w:type="dxa"/>
            </w:tcMar>
            <w:vAlign w:val="center"/>
          </w:tcPr>
          <w:p w:rsidR="00752F9D" w:rsidP="00216D14" w14:paraId="55A75A57" w14:textId="77777777">
            <w:pPr>
              <w:spacing w:line="240" w:lineRule="auto"/>
              <w:ind w:firstLine="0" w:firstLineChars="0"/>
              <w:jc w:val="center"/>
              <w:rPr>
                <w:sz w:val="21"/>
                <w:szCs w:val="21"/>
              </w:rPr>
            </w:pPr>
            <w:r>
              <w:rPr>
                <w:rFonts w:hint="eastAsia"/>
                <w:sz w:val="21"/>
                <w:szCs w:val="21"/>
              </w:rPr>
              <w:t>1.</w:t>
            </w:r>
            <w:r>
              <w:rPr>
                <w:rFonts w:hint="eastAsia"/>
                <w:sz w:val="21"/>
                <w:szCs w:val="21"/>
              </w:rPr>
              <w:t>阀门采购时没有严格按照图纸或技术规范要求进行选用。</w:t>
            </w:r>
          </w:p>
          <w:p w:rsidR="00752F9D" w:rsidP="00216D14" w14:paraId="1041B059" w14:textId="77777777">
            <w:pPr>
              <w:spacing w:line="240" w:lineRule="auto"/>
              <w:ind w:firstLine="0" w:firstLineChars="0"/>
              <w:jc w:val="center"/>
              <w:rPr>
                <w:sz w:val="21"/>
                <w:szCs w:val="21"/>
              </w:rPr>
            </w:pPr>
            <w:r>
              <w:rPr>
                <w:rFonts w:hint="eastAsia"/>
                <w:sz w:val="21"/>
                <w:szCs w:val="21"/>
              </w:rPr>
              <w:t>2.</w:t>
            </w:r>
            <w:r>
              <w:rPr>
                <w:rFonts w:hint="eastAsia"/>
                <w:sz w:val="21"/>
                <w:szCs w:val="21"/>
              </w:rPr>
              <w:t>阀门安装位置不利于检修和操作。</w:t>
            </w:r>
          </w:p>
          <w:p w:rsidR="00752F9D" w:rsidP="00216D14" w14:paraId="4316F9A8" w14:textId="77777777">
            <w:pPr>
              <w:spacing w:line="240" w:lineRule="auto"/>
              <w:ind w:firstLine="0" w:firstLineChars="0"/>
              <w:jc w:val="center"/>
              <w:rPr>
                <w:sz w:val="21"/>
                <w:szCs w:val="21"/>
              </w:rPr>
            </w:pPr>
            <w:r>
              <w:rPr>
                <w:rFonts w:hint="eastAsia"/>
                <w:sz w:val="21"/>
                <w:szCs w:val="21"/>
              </w:rPr>
              <w:t>3.</w:t>
            </w:r>
            <w:r>
              <w:rPr>
                <w:rFonts w:hint="eastAsia"/>
                <w:sz w:val="21"/>
                <w:szCs w:val="21"/>
              </w:rPr>
              <w:t>减压阀组因产品原因，没有起到减压作用。</w:t>
            </w:r>
          </w:p>
          <w:p w:rsidR="00752F9D" w:rsidP="00216D14" w14:paraId="63748C21" w14:textId="77777777">
            <w:pPr>
              <w:spacing w:line="240" w:lineRule="auto"/>
              <w:ind w:firstLine="0" w:firstLineChars="0"/>
              <w:jc w:val="center"/>
              <w:rPr>
                <w:sz w:val="21"/>
                <w:szCs w:val="21"/>
              </w:rPr>
            </w:pPr>
            <w:r>
              <w:rPr>
                <w:rFonts w:hint="eastAsia"/>
                <w:sz w:val="21"/>
                <w:szCs w:val="21"/>
              </w:rPr>
              <w:t>4.</w:t>
            </w:r>
            <w:r>
              <w:rPr>
                <w:rFonts w:hint="eastAsia"/>
                <w:sz w:val="21"/>
                <w:szCs w:val="21"/>
              </w:rPr>
              <w:t>安全阀安装前未经测试，没有起到安全泄压的功能。</w:t>
            </w:r>
          </w:p>
        </w:tc>
        <w:tc>
          <w:tcPr>
            <w:tcW w:w="3494" w:type="dxa"/>
            <w:shd w:val="clear" w:color="auto" w:fill="FFFFFF"/>
            <w:tcMar>
              <w:left w:w="85" w:type="dxa"/>
              <w:right w:w="85" w:type="dxa"/>
            </w:tcMar>
            <w:vAlign w:val="center"/>
          </w:tcPr>
          <w:p w:rsidR="00752F9D" w:rsidP="00216D14" w14:paraId="0930AFA0" w14:textId="77777777">
            <w:pPr>
              <w:pStyle w:val="a21"/>
            </w:pPr>
            <w:r>
              <w:rPr>
                <w:rFonts w:hint="eastAsia"/>
              </w:rPr>
              <w:t>1.</w:t>
            </w:r>
            <w:r>
              <w:rPr>
                <w:rFonts w:hint="eastAsia"/>
              </w:rPr>
              <w:t>物资采购</w:t>
            </w:r>
            <w:r>
              <w:rPr>
                <w:rFonts w:hint="eastAsia"/>
              </w:rPr>
              <w:t>前项目</w:t>
            </w:r>
            <w:r>
              <w:rPr>
                <w:rFonts w:hint="eastAsia"/>
              </w:rPr>
              <w:t>商务部针对技术部提交上来的技术参数进行物资采购，并经业主及其顾问审批后方可进行物资采购。</w:t>
            </w:r>
          </w:p>
          <w:p w:rsidR="00752F9D" w:rsidP="00216D14" w14:paraId="2BCE343D" w14:textId="77777777">
            <w:pPr>
              <w:pStyle w:val="a21"/>
            </w:pPr>
            <w:r>
              <w:rPr>
                <w:rFonts w:hint="eastAsia"/>
              </w:rPr>
              <w:t>2.</w:t>
            </w:r>
            <w:r>
              <w:rPr>
                <w:rFonts w:hint="eastAsia"/>
              </w:rPr>
              <w:t>在阀门厂家的技术支持下正确安装阀门。</w:t>
            </w:r>
          </w:p>
          <w:p w:rsidR="00752F9D" w:rsidP="00216D14" w14:paraId="20B6DAF5" w14:textId="77777777">
            <w:pPr>
              <w:pStyle w:val="a21"/>
            </w:pPr>
            <w:r>
              <w:rPr>
                <w:rFonts w:hint="eastAsia"/>
              </w:rPr>
              <w:t>3.</w:t>
            </w:r>
            <w:r>
              <w:rPr>
                <w:rFonts w:hint="eastAsia"/>
              </w:rPr>
              <w:t>通过深化设计优化安装位置，便于检修与操作。</w:t>
            </w:r>
          </w:p>
          <w:p w:rsidR="00752F9D" w:rsidP="00216D14" w14:paraId="21FAB7D5" w14:textId="77777777">
            <w:pPr>
              <w:pStyle w:val="a21"/>
            </w:pPr>
            <w:r>
              <w:rPr>
                <w:rFonts w:hint="eastAsia"/>
              </w:rPr>
              <w:t>4.</w:t>
            </w:r>
            <w:r>
              <w:rPr>
                <w:rFonts w:hint="eastAsia"/>
              </w:rPr>
              <w:t>安全阀在安装前应专门测试</w:t>
            </w:r>
            <w:r>
              <w:rPr>
                <w:rFonts w:hint="eastAsia"/>
              </w:rPr>
              <w:t>,</w:t>
            </w:r>
            <w:r>
              <w:rPr>
                <w:rFonts w:hint="eastAsia"/>
              </w:rPr>
              <w:t>并检查其密封性。</w:t>
            </w:r>
          </w:p>
        </w:tc>
      </w:tr>
      <w:tr w14:paraId="62309FF3" w14:textId="77777777" w:rsidTr="00216D14">
        <w:tblPrEx>
          <w:tblW w:w="9072" w:type="dxa"/>
          <w:jc w:val="center"/>
          <w:shd w:val="clear" w:color="auto" w:fill="FFFFFF"/>
          <w:tblLayout w:type="fixed"/>
          <w:tblCellMar>
            <w:left w:w="0" w:type="dxa"/>
            <w:right w:w="0" w:type="dxa"/>
          </w:tblCellMar>
          <w:tblLook w:val="04A0"/>
        </w:tblPrEx>
        <w:trPr>
          <w:trHeight w:val="340"/>
          <w:jc w:val="center"/>
        </w:trPr>
        <w:tc>
          <w:tcPr>
            <w:tcW w:w="467" w:type="dxa"/>
            <w:shd w:val="clear" w:color="auto" w:fill="FFFFFF"/>
            <w:tcMar>
              <w:left w:w="85" w:type="dxa"/>
              <w:right w:w="85" w:type="dxa"/>
            </w:tcMar>
            <w:vAlign w:val="center"/>
          </w:tcPr>
          <w:p w:rsidR="00752F9D" w:rsidP="00216D14" w14:paraId="6A4A328A" w14:textId="77777777">
            <w:pPr>
              <w:spacing w:line="240" w:lineRule="auto"/>
              <w:ind w:firstLine="0" w:firstLineChars="0"/>
              <w:jc w:val="center"/>
              <w:rPr>
                <w:sz w:val="21"/>
                <w:szCs w:val="21"/>
              </w:rPr>
            </w:pPr>
            <w:r>
              <w:rPr>
                <w:rFonts w:hint="eastAsia"/>
                <w:sz w:val="21"/>
                <w:szCs w:val="21"/>
              </w:rPr>
              <w:t>4</w:t>
            </w:r>
          </w:p>
        </w:tc>
        <w:tc>
          <w:tcPr>
            <w:tcW w:w="1245" w:type="dxa"/>
            <w:shd w:val="clear" w:color="auto" w:fill="FFFFFF"/>
            <w:tcMar>
              <w:left w:w="85" w:type="dxa"/>
              <w:right w:w="85" w:type="dxa"/>
            </w:tcMar>
            <w:vAlign w:val="center"/>
          </w:tcPr>
          <w:p w:rsidR="00752F9D" w:rsidP="00216D14" w14:paraId="3B81BC03" w14:textId="77777777">
            <w:pPr>
              <w:spacing w:line="240" w:lineRule="auto"/>
              <w:ind w:firstLine="0" w:firstLineChars="0"/>
              <w:jc w:val="center"/>
              <w:rPr>
                <w:sz w:val="21"/>
                <w:szCs w:val="21"/>
              </w:rPr>
            </w:pPr>
            <w:r>
              <w:rPr>
                <w:rFonts w:hint="eastAsia"/>
                <w:sz w:val="21"/>
                <w:szCs w:val="21"/>
              </w:rPr>
              <w:t>水泵吸不上水、有异响、运转振动、轴承过热、电机过载</w:t>
            </w:r>
          </w:p>
        </w:tc>
        <w:tc>
          <w:tcPr>
            <w:tcW w:w="3866" w:type="dxa"/>
            <w:shd w:val="clear" w:color="auto" w:fill="FFFFFF"/>
            <w:tcMar>
              <w:left w:w="85" w:type="dxa"/>
              <w:right w:w="85" w:type="dxa"/>
            </w:tcMar>
            <w:vAlign w:val="center"/>
          </w:tcPr>
          <w:p w:rsidR="00752F9D" w:rsidP="00216D14" w14:paraId="7B169DCC" w14:textId="77777777">
            <w:pPr>
              <w:spacing w:line="240" w:lineRule="auto"/>
              <w:ind w:firstLine="0" w:firstLineChars="0"/>
              <w:jc w:val="center"/>
              <w:rPr>
                <w:sz w:val="21"/>
                <w:szCs w:val="21"/>
              </w:rPr>
            </w:pPr>
            <w:r>
              <w:rPr>
                <w:rFonts w:hint="eastAsia"/>
                <w:sz w:val="21"/>
                <w:szCs w:val="21"/>
              </w:rPr>
              <w:t>1.</w:t>
            </w:r>
            <w:r>
              <w:rPr>
                <w:rFonts w:hint="eastAsia"/>
                <w:sz w:val="21"/>
                <w:szCs w:val="21"/>
              </w:rPr>
              <w:t>启动前未注水或未注满水或者水泵吸水高度超过水泵吸程。</w:t>
            </w:r>
          </w:p>
          <w:p w:rsidR="00752F9D" w:rsidP="00216D14" w14:paraId="2DB08BBA" w14:textId="77777777">
            <w:pPr>
              <w:spacing w:line="240" w:lineRule="auto"/>
              <w:ind w:firstLine="0" w:firstLineChars="0"/>
              <w:jc w:val="center"/>
              <w:rPr>
                <w:sz w:val="21"/>
                <w:szCs w:val="21"/>
              </w:rPr>
            </w:pPr>
            <w:r>
              <w:rPr>
                <w:rFonts w:hint="eastAsia"/>
                <w:sz w:val="21"/>
                <w:szCs w:val="21"/>
              </w:rPr>
              <w:t>2.</w:t>
            </w:r>
            <w:r>
              <w:rPr>
                <w:rFonts w:hint="eastAsia"/>
                <w:sz w:val="21"/>
                <w:szCs w:val="21"/>
              </w:rPr>
              <w:t>吸水管阻力过大、吸水管有空气渗入或流量过大都会造成有异响</w:t>
            </w:r>
            <w:r>
              <w:rPr>
                <w:rFonts w:hint="eastAsia"/>
                <w:sz w:val="21"/>
                <w:szCs w:val="21"/>
              </w:rPr>
              <w:t>不</w:t>
            </w:r>
            <w:r>
              <w:rPr>
                <w:rFonts w:hint="eastAsia"/>
                <w:sz w:val="21"/>
                <w:szCs w:val="21"/>
              </w:rPr>
              <w:t>吸水。</w:t>
            </w:r>
          </w:p>
          <w:p w:rsidR="00752F9D" w:rsidP="00216D14" w14:paraId="68ED38B5" w14:textId="77777777">
            <w:pPr>
              <w:spacing w:line="240" w:lineRule="auto"/>
              <w:ind w:firstLine="0" w:firstLineChars="0"/>
              <w:jc w:val="center"/>
              <w:rPr>
                <w:sz w:val="21"/>
                <w:szCs w:val="21"/>
              </w:rPr>
            </w:pPr>
            <w:r>
              <w:rPr>
                <w:rFonts w:hint="eastAsia"/>
                <w:sz w:val="21"/>
                <w:szCs w:val="21"/>
              </w:rPr>
              <w:t>3.</w:t>
            </w:r>
            <w:r>
              <w:rPr>
                <w:rFonts w:hint="eastAsia"/>
                <w:sz w:val="21"/>
                <w:szCs w:val="21"/>
              </w:rPr>
              <w:t>水管未固定牢固、地脚螺栓出现松动、基础不</w:t>
            </w:r>
            <w:r>
              <w:rPr>
                <w:rFonts w:hint="eastAsia"/>
                <w:sz w:val="21"/>
                <w:szCs w:val="21"/>
              </w:rPr>
              <w:t>稳固都</w:t>
            </w:r>
            <w:r>
              <w:rPr>
                <w:rFonts w:hint="eastAsia"/>
                <w:sz w:val="21"/>
                <w:szCs w:val="21"/>
              </w:rPr>
              <w:t>可造成水泵运转振动。</w:t>
            </w:r>
          </w:p>
          <w:p w:rsidR="00752F9D" w:rsidP="00216D14" w14:paraId="6FA5654C" w14:textId="77777777">
            <w:pPr>
              <w:spacing w:after="0" w:line="240" w:lineRule="auto"/>
              <w:ind w:firstLine="0" w:firstLineChars="0"/>
              <w:jc w:val="center"/>
              <w:rPr>
                <w:sz w:val="21"/>
                <w:szCs w:val="21"/>
              </w:rPr>
            </w:pPr>
            <w:r>
              <w:rPr>
                <w:rFonts w:hint="eastAsia"/>
                <w:sz w:val="21"/>
                <w:szCs w:val="21"/>
              </w:rPr>
              <w:t>4.</w:t>
            </w:r>
          </w:p>
        </w:tc>
        <w:tc>
          <w:tcPr>
            <w:tcW w:w="3494" w:type="dxa"/>
            <w:shd w:val="clear" w:color="auto" w:fill="FFFFFF"/>
            <w:tcMar>
              <w:left w:w="85" w:type="dxa"/>
              <w:right w:w="85" w:type="dxa"/>
            </w:tcMar>
            <w:vAlign w:val="center"/>
          </w:tcPr>
          <w:p w:rsidR="00752F9D" w:rsidP="00216D14" w14:paraId="372C03E1" w14:textId="77777777">
            <w:pPr>
              <w:pStyle w:val="a21"/>
            </w:pPr>
            <w:r>
              <w:rPr>
                <w:rFonts w:hint="eastAsia"/>
              </w:rPr>
              <w:t>1.</w:t>
            </w:r>
            <w:r>
              <w:rPr>
                <w:rFonts w:hint="eastAsia"/>
              </w:rPr>
              <w:t>检查吸水管。</w:t>
            </w:r>
          </w:p>
          <w:p w:rsidR="00752F9D" w:rsidP="00216D14" w14:paraId="2E9D9E8A" w14:textId="77777777">
            <w:pPr>
              <w:pStyle w:val="a21"/>
            </w:pPr>
            <w:r>
              <w:rPr>
                <w:rFonts w:hint="eastAsia"/>
              </w:rPr>
              <w:t>2.</w:t>
            </w:r>
            <w:r>
              <w:rPr>
                <w:rFonts w:hint="eastAsia"/>
              </w:rPr>
              <w:t>增加出水管阻力或者检查、修理吸水管。</w:t>
            </w:r>
          </w:p>
          <w:p w:rsidR="00752F9D" w:rsidP="00216D14" w14:paraId="6FD7D8C4" w14:textId="77777777">
            <w:pPr>
              <w:pStyle w:val="a21"/>
              <w:spacing w:after="0"/>
            </w:pPr>
            <w:r>
              <w:rPr>
                <w:rFonts w:hint="eastAsia"/>
              </w:rPr>
              <w:t>3.</w:t>
            </w:r>
          </w:p>
        </w:tc>
      </w:tr>
    </w:tbl>
    <w:p>
      <w:pPr>
        <w:sectPr>
          <w:type w:val="nextPage"/>
          <w:pgSz w:w="11906" w:h="16838"/>
          <w:pgMar w:top="1440" w:right="1800" w:bottom="1440" w:left="1800" w:header="851" w:footer="992" w:gutter="0"/>
          <w:pgNumType w:start="17"/>
          <w:cols w:space="425"/>
          <w:titlePg w:val="0"/>
          <w:docGrid w:type="lines" w:linePitch="312"/>
        </w:sectPr>
      </w:pPr>
    </w:p>
    <w:tbl>
      <w:tblPr>
        <w:tblStyle w:val="TableNormal"/>
        <w:tblW w:w="9072"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CellMar>
          <w:left w:w="0" w:type="dxa"/>
          <w:right w:w="0" w:type="dxa"/>
        </w:tblCellMar>
        <w:tblLook w:val="04A0"/>
      </w:tblPr>
      <w:tblGrid>
        <w:gridCol w:w="467"/>
        <w:gridCol w:w="1245"/>
        <w:gridCol w:w="3866"/>
        <w:gridCol w:w="3494"/>
      </w:tblGrid>
      <w:tr w14:paraId="62309FF3" w14:textId="77777777" w:rsidTr="00216D14">
        <w:tblPrEx>
          <w:tblW w:w="9072"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CellMar>
            <w:left w:w="0" w:type="dxa"/>
            <w:right w:w="0" w:type="dxa"/>
          </w:tblCellMar>
          <w:tblLook w:val="04A0"/>
        </w:tblPrEx>
        <w:trPr>
          <w:trHeight w:val="340"/>
          <w:jc w:val="center"/>
        </w:trPr>
        <w:tc>
          <w:tcPr>
            <w:tcW w:w="467" w:type="dxa"/>
            <w:shd w:val="clear" w:color="auto" w:fill="FFFFFF"/>
            <w:tcMar>
              <w:left w:w="85" w:type="dxa"/>
              <w:right w:w="85" w:type="dxa"/>
            </w:tcMar>
            <w:vAlign w:val="center"/>
          </w:tcPr>
          <w:p/>
        </w:tc>
        <w:tc>
          <w:tcPr>
            <w:tcW w:w="1245" w:type="dxa"/>
            <w:shd w:val="clear" w:color="auto" w:fill="FFFFFF"/>
            <w:tcMar>
              <w:left w:w="85" w:type="dxa"/>
              <w:right w:w="85" w:type="dxa"/>
            </w:tcMar>
            <w:vAlign w:val="center"/>
          </w:tcPr>
          <w:p/>
        </w:tc>
        <w:tc>
          <w:tcPr>
            <w:tcW w:w="3866" w:type="dxa"/>
            <w:shd w:val="clear" w:color="auto" w:fill="FFFFFF"/>
            <w:tcMar>
              <w:left w:w="85" w:type="dxa"/>
              <w:right w:w="85" w:type="dxa"/>
            </w:tcMar>
            <w:vAlign w:val="center"/>
          </w:tcPr>
          <w:p w:rsidR="00752F9D" w:rsidP="00216D14" w14:textId="77777777">
            <w:pPr>
              <w:spacing w:before="0" w:line="240" w:lineRule="auto"/>
              <w:ind w:firstLine="0" w:firstLineChars="0"/>
              <w:jc w:val="center"/>
              <w:rPr>
                <w:sz w:val="21"/>
                <w:szCs w:val="21"/>
              </w:rPr>
            </w:pPr>
            <w:r>
              <w:rPr>
                <w:rFonts w:hint="eastAsia"/>
                <w:sz w:val="21"/>
                <w:szCs w:val="21"/>
              </w:rPr>
              <w:t>润滑油内有杂质或油量不足，油环转动不灵活造成轴承过热。</w:t>
            </w:r>
          </w:p>
        </w:tc>
        <w:tc>
          <w:tcPr>
            <w:tcW w:w="3494" w:type="dxa"/>
            <w:shd w:val="clear" w:color="auto" w:fill="FFFFFF"/>
            <w:tcMar>
              <w:left w:w="85" w:type="dxa"/>
              <w:right w:w="85" w:type="dxa"/>
            </w:tcMar>
            <w:vAlign w:val="center"/>
          </w:tcPr>
          <w:p w:rsidR="00752F9D" w:rsidP="00216D14" w14:textId="77777777">
            <w:pPr>
              <w:pStyle w:val="a21"/>
              <w:spacing w:before="0"/>
            </w:pPr>
            <w:r>
              <w:rPr>
                <w:rFonts w:hint="eastAsia"/>
              </w:rPr>
              <w:t>将水管固定牢固，必要时增加支撑，拧紧地脚螺栓，固定好水泵基础可以解决水泵运转振动的问题。</w:t>
            </w:r>
          </w:p>
          <w:p w:rsidR="00752F9D" w:rsidP="00216D14" w14:paraId="46A3BFBA" w14:textId="77777777">
            <w:pPr>
              <w:pStyle w:val="a21"/>
            </w:pPr>
            <w:r>
              <w:rPr>
                <w:rFonts w:hint="eastAsia"/>
              </w:rPr>
              <w:t>4.</w:t>
            </w:r>
            <w:r>
              <w:rPr>
                <w:rFonts w:hint="eastAsia"/>
              </w:rPr>
              <w:t>仔细清洗轴承，修整或更换油环，调整好轴承间隙可解决轴承过热问题。</w:t>
            </w:r>
          </w:p>
          <w:p w:rsidR="00752F9D" w:rsidP="00216D14" w14:paraId="12FF2B66" w14:textId="77777777">
            <w:pPr>
              <w:pStyle w:val="a21"/>
            </w:pPr>
            <w:r>
              <w:rPr>
                <w:rFonts w:hint="eastAsia"/>
              </w:rPr>
              <w:t>5.</w:t>
            </w:r>
            <w:r>
              <w:rPr>
                <w:rFonts w:hint="eastAsia"/>
              </w:rPr>
              <w:t>降低水泵运行负荷可防止电机过载问题的发生。</w:t>
            </w:r>
          </w:p>
        </w:tc>
      </w:tr>
    </w:tbl>
    <w:p w:rsidR="00752F9D" w:rsidP="00752F9D" w14:paraId="7E751A72" w14:textId="77777777">
      <w:pPr>
        <w:pStyle w:val="Heading4"/>
      </w:pPr>
      <w:r>
        <w:t xml:space="preserve">10.6.2 </w:t>
      </w:r>
      <w:r>
        <w:rPr>
          <w:rFonts w:hint="eastAsia"/>
        </w:rPr>
        <w:t>空调、采暖及通风工程质量通病与防治</w:t>
      </w:r>
    </w:p>
    <w:tbl>
      <w:tblPr>
        <w:tblStyle w:val="TableNormal"/>
        <w:tblW w:w="9072"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CellMar>
          <w:left w:w="0" w:type="dxa"/>
          <w:right w:w="0" w:type="dxa"/>
        </w:tblCellMar>
        <w:tblLook w:val="04A0"/>
      </w:tblPr>
      <w:tblGrid>
        <w:gridCol w:w="517"/>
        <w:gridCol w:w="722"/>
        <w:gridCol w:w="2749"/>
        <w:gridCol w:w="5084"/>
      </w:tblGrid>
      <w:tr w14:paraId="3AA76B88" w14:textId="77777777" w:rsidTr="00216D14">
        <w:tblPrEx>
          <w:tblW w:w="9072"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CellMar>
            <w:left w:w="0" w:type="dxa"/>
            <w:right w:w="0" w:type="dxa"/>
          </w:tblCellMar>
          <w:tblLook w:val="04A0"/>
        </w:tblPrEx>
        <w:trPr>
          <w:trHeight w:val="340"/>
          <w:tblHeader/>
          <w:jc w:val="center"/>
        </w:trPr>
        <w:tc>
          <w:tcPr>
            <w:tcW w:w="517" w:type="dxa"/>
            <w:shd w:val="clear" w:color="auto" w:fill="FFFFFF"/>
            <w:vAlign w:val="center"/>
          </w:tcPr>
          <w:p w:rsidR="00752F9D" w:rsidP="00216D14" w14:paraId="6D847A34" w14:textId="77777777">
            <w:pPr>
              <w:spacing w:line="240" w:lineRule="auto"/>
              <w:ind w:firstLine="0" w:firstLineChars="0"/>
              <w:jc w:val="center"/>
              <w:rPr>
                <w:sz w:val="21"/>
                <w:szCs w:val="21"/>
              </w:rPr>
            </w:pPr>
            <w:r>
              <w:rPr>
                <w:rFonts w:hint="eastAsia"/>
                <w:sz w:val="21"/>
                <w:szCs w:val="21"/>
              </w:rPr>
              <w:t>序号</w:t>
            </w:r>
          </w:p>
        </w:tc>
        <w:tc>
          <w:tcPr>
            <w:tcW w:w="722" w:type="dxa"/>
            <w:shd w:val="clear" w:color="auto" w:fill="FFFFFF"/>
            <w:vAlign w:val="center"/>
          </w:tcPr>
          <w:p w:rsidR="00752F9D" w:rsidP="00216D14" w14:paraId="0E510139" w14:textId="77777777">
            <w:pPr>
              <w:spacing w:line="240" w:lineRule="auto"/>
              <w:ind w:firstLine="0" w:firstLineChars="0"/>
              <w:jc w:val="center"/>
              <w:rPr>
                <w:sz w:val="21"/>
                <w:szCs w:val="21"/>
              </w:rPr>
            </w:pPr>
            <w:r>
              <w:rPr>
                <w:rFonts w:hint="eastAsia"/>
                <w:sz w:val="21"/>
                <w:szCs w:val="21"/>
              </w:rPr>
              <w:t>项目</w:t>
            </w:r>
          </w:p>
        </w:tc>
        <w:tc>
          <w:tcPr>
            <w:tcW w:w="2749" w:type="dxa"/>
            <w:shd w:val="clear" w:color="auto" w:fill="FFFFFF"/>
            <w:vAlign w:val="center"/>
          </w:tcPr>
          <w:p w:rsidR="00752F9D" w:rsidP="00216D14" w14:paraId="54A8A393" w14:textId="77777777">
            <w:pPr>
              <w:spacing w:line="240" w:lineRule="auto"/>
              <w:ind w:firstLine="0" w:firstLineChars="0"/>
              <w:jc w:val="center"/>
              <w:rPr>
                <w:sz w:val="21"/>
                <w:szCs w:val="21"/>
              </w:rPr>
            </w:pPr>
            <w:r>
              <w:rPr>
                <w:rFonts w:hint="eastAsia"/>
                <w:sz w:val="21"/>
                <w:szCs w:val="21"/>
              </w:rPr>
              <w:t>现象</w:t>
            </w:r>
          </w:p>
        </w:tc>
        <w:tc>
          <w:tcPr>
            <w:tcW w:w="5084" w:type="dxa"/>
            <w:shd w:val="clear" w:color="auto" w:fill="FFFFFF"/>
            <w:vAlign w:val="center"/>
          </w:tcPr>
          <w:p w:rsidR="00752F9D" w:rsidP="00216D14" w14:paraId="64981D42" w14:textId="77777777">
            <w:pPr>
              <w:spacing w:line="240" w:lineRule="auto"/>
              <w:ind w:firstLine="0" w:firstLineChars="0"/>
              <w:jc w:val="center"/>
              <w:rPr>
                <w:sz w:val="21"/>
                <w:szCs w:val="21"/>
              </w:rPr>
            </w:pPr>
            <w:r>
              <w:rPr>
                <w:rFonts w:hint="eastAsia"/>
                <w:sz w:val="21"/>
                <w:szCs w:val="21"/>
              </w:rPr>
              <w:t>预防措施</w:t>
            </w:r>
          </w:p>
        </w:tc>
      </w:tr>
      <w:tr w14:paraId="560477DF" w14:textId="77777777" w:rsidTr="00216D14">
        <w:tblPrEx>
          <w:tblW w:w="9072" w:type="dxa"/>
          <w:jc w:val="center"/>
          <w:shd w:val="clear" w:color="auto" w:fill="FFFFFF"/>
          <w:tblLayout w:type="fixed"/>
          <w:tblCellMar>
            <w:left w:w="0" w:type="dxa"/>
            <w:right w:w="0" w:type="dxa"/>
          </w:tblCellMar>
          <w:tblLook w:val="04A0"/>
        </w:tblPrEx>
        <w:trPr>
          <w:trHeight w:val="340"/>
          <w:jc w:val="center"/>
        </w:trPr>
        <w:tc>
          <w:tcPr>
            <w:tcW w:w="517" w:type="dxa"/>
            <w:vMerge w:val="restart"/>
            <w:shd w:val="clear" w:color="auto" w:fill="FFFFFF"/>
            <w:vAlign w:val="center"/>
          </w:tcPr>
          <w:p w:rsidR="00752F9D" w:rsidP="00216D14" w14:paraId="43D5123A" w14:textId="77777777">
            <w:pPr>
              <w:spacing w:line="240" w:lineRule="auto"/>
              <w:ind w:firstLine="0" w:firstLineChars="0"/>
              <w:jc w:val="center"/>
              <w:rPr>
                <w:sz w:val="21"/>
                <w:szCs w:val="21"/>
              </w:rPr>
            </w:pPr>
            <w:r>
              <w:rPr>
                <w:rFonts w:hint="eastAsia"/>
                <w:sz w:val="21"/>
                <w:szCs w:val="21"/>
              </w:rPr>
              <w:t>1</w:t>
            </w:r>
          </w:p>
        </w:tc>
        <w:tc>
          <w:tcPr>
            <w:tcW w:w="722" w:type="dxa"/>
            <w:vMerge w:val="restart"/>
            <w:shd w:val="clear" w:color="auto" w:fill="FFFFFF"/>
            <w:vAlign w:val="center"/>
          </w:tcPr>
          <w:p w:rsidR="00752F9D" w:rsidP="00216D14" w14:paraId="60292265" w14:textId="77777777">
            <w:pPr>
              <w:spacing w:line="240" w:lineRule="auto"/>
              <w:ind w:firstLine="0" w:firstLineChars="0"/>
              <w:jc w:val="center"/>
              <w:rPr>
                <w:sz w:val="21"/>
                <w:szCs w:val="21"/>
              </w:rPr>
            </w:pPr>
            <w:r>
              <w:rPr>
                <w:rFonts w:hint="eastAsia"/>
                <w:sz w:val="21"/>
                <w:szCs w:val="21"/>
              </w:rPr>
              <w:t>风管及部件安装</w:t>
            </w:r>
          </w:p>
        </w:tc>
        <w:tc>
          <w:tcPr>
            <w:tcW w:w="2749" w:type="dxa"/>
            <w:shd w:val="clear" w:color="auto" w:fill="FFFFFF"/>
            <w:tcMar>
              <w:left w:w="85" w:type="dxa"/>
              <w:right w:w="85" w:type="dxa"/>
            </w:tcMar>
            <w:vAlign w:val="center"/>
          </w:tcPr>
          <w:p w:rsidR="00752F9D" w:rsidP="00216D14" w14:paraId="2519690A" w14:textId="77777777">
            <w:pPr>
              <w:spacing w:line="240" w:lineRule="auto"/>
              <w:ind w:firstLine="0" w:firstLineChars="0"/>
              <w:jc w:val="center"/>
              <w:rPr>
                <w:sz w:val="21"/>
                <w:szCs w:val="21"/>
              </w:rPr>
            </w:pPr>
            <w:r>
              <w:rPr>
                <w:rFonts w:hint="eastAsia"/>
                <w:sz w:val="21"/>
                <w:szCs w:val="21"/>
              </w:rPr>
              <w:t>风管安装不正，支吊架设置不合理</w:t>
            </w:r>
          </w:p>
        </w:tc>
        <w:tc>
          <w:tcPr>
            <w:tcW w:w="5084" w:type="dxa"/>
            <w:shd w:val="clear" w:color="auto" w:fill="FFFFFF"/>
            <w:tcMar>
              <w:left w:w="85" w:type="dxa"/>
              <w:right w:w="85" w:type="dxa"/>
            </w:tcMar>
            <w:vAlign w:val="center"/>
          </w:tcPr>
          <w:p w:rsidR="00752F9D" w:rsidP="00216D14" w14:paraId="5ADF7122" w14:textId="77777777">
            <w:pPr>
              <w:pStyle w:val="a21"/>
            </w:pPr>
            <w:r>
              <w:rPr>
                <w:rFonts w:hint="eastAsia"/>
              </w:rPr>
              <w:t>确保风管中心线与端面垂直，风管两端平行；支吊架设置合理，间距符合规范要求。</w:t>
            </w:r>
          </w:p>
          <w:p w:rsidR="00752F9D" w:rsidP="00216D14" w14:paraId="490410A6" w14:textId="77777777">
            <w:pPr>
              <w:pStyle w:val="a21"/>
            </w:pPr>
            <w:r>
              <w:rPr>
                <w:rFonts w:hint="eastAsia"/>
              </w:rPr>
              <w:t>风管支吊架与风口、阀门、检查门及自控机构的净距离不小于</w:t>
            </w:r>
            <w:r>
              <w:rPr>
                <w:rFonts w:hint="eastAsia"/>
              </w:rPr>
              <w:t>200mm</w:t>
            </w:r>
            <w:r>
              <w:rPr>
                <w:rFonts w:hint="eastAsia"/>
              </w:rPr>
              <w:t>。</w:t>
            </w:r>
          </w:p>
          <w:p w:rsidR="00752F9D" w:rsidP="00216D14" w14:paraId="3BFF8E57" w14:textId="77777777">
            <w:pPr>
              <w:pStyle w:val="a21"/>
            </w:pPr>
            <w:r>
              <w:rPr>
                <w:rFonts w:hint="eastAsia"/>
              </w:rPr>
              <w:t>当水平悬吊的主风管长超过</w:t>
            </w:r>
            <w:r>
              <w:rPr>
                <w:rFonts w:hint="eastAsia"/>
              </w:rPr>
              <w:t>20m</w:t>
            </w:r>
            <w:r>
              <w:rPr>
                <w:rFonts w:hint="eastAsia"/>
              </w:rPr>
              <w:t>时，应设置防止风管摆动的固定点（</w:t>
            </w:r>
            <w:r>
              <w:rPr>
                <w:rFonts w:hint="eastAsia"/>
              </w:rPr>
              <w:t>防晃支架</w:t>
            </w:r>
            <w:r>
              <w:rPr>
                <w:rFonts w:hint="eastAsia"/>
              </w:rPr>
              <w:t>、固定支架），每个系统至少一处。</w:t>
            </w:r>
          </w:p>
        </w:tc>
      </w:tr>
      <w:tr w14:paraId="55CB7E61" w14:textId="77777777" w:rsidTr="00216D14">
        <w:tblPrEx>
          <w:tblW w:w="9072" w:type="dxa"/>
          <w:jc w:val="center"/>
          <w:shd w:val="clear" w:color="auto" w:fill="FFFFFF"/>
          <w:tblLayout w:type="fixed"/>
          <w:tblCellMar>
            <w:left w:w="0" w:type="dxa"/>
            <w:right w:w="0" w:type="dxa"/>
          </w:tblCellMar>
          <w:tblLook w:val="04A0"/>
        </w:tblPrEx>
        <w:trPr>
          <w:trHeight w:val="340"/>
          <w:jc w:val="center"/>
        </w:trPr>
        <w:tc>
          <w:tcPr>
            <w:tcW w:w="517" w:type="dxa"/>
            <w:vMerge/>
            <w:shd w:val="clear" w:color="auto" w:fill="FFFFFF"/>
            <w:vAlign w:val="center"/>
          </w:tcPr>
          <w:p w:rsidR="00752F9D" w:rsidP="00216D14" w14:paraId="04777ECE" w14:textId="77777777">
            <w:pPr>
              <w:spacing w:line="240" w:lineRule="auto"/>
              <w:ind w:firstLine="0" w:firstLineChars="0"/>
              <w:jc w:val="center"/>
              <w:rPr>
                <w:sz w:val="21"/>
                <w:szCs w:val="21"/>
              </w:rPr>
            </w:pPr>
          </w:p>
        </w:tc>
        <w:tc>
          <w:tcPr>
            <w:tcW w:w="722" w:type="dxa"/>
            <w:vMerge/>
            <w:shd w:val="clear" w:color="auto" w:fill="FFFFFF"/>
            <w:vAlign w:val="center"/>
          </w:tcPr>
          <w:p w:rsidR="00752F9D" w:rsidP="00216D14" w14:paraId="774861AD" w14:textId="77777777">
            <w:pPr>
              <w:spacing w:line="240" w:lineRule="auto"/>
              <w:ind w:firstLine="0" w:firstLineChars="0"/>
              <w:jc w:val="center"/>
              <w:rPr>
                <w:sz w:val="21"/>
                <w:szCs w:val="21"/>
              </w:rPr>
            </w:pPr>
          </w:p>
        </w:tc>
        <w:tc>
          <w:tcPr>
            <w:tcW w:w="2749" w:type="dxa"/>
            <w:shd w:val="clear" w:color="auto" w:fill="FFFFFF"/>
            <w:tcMar>
              <w:left w:w="85" w:type="dxa"/>
              <w:right w:w="85" w:type="dxa"/>
            </w:tcMar>
            <w:vAlign w:val="center"/>
          </w:tcPr>
          <w:p w:rsidR="00752F9D" w:rsidP="00216D14" w14:paraId="2ED81692" w14:textId="77777777">
            <w:pPr>
              <w:spacing w:line="240" w:lineRule="auto"/>
              <w:ind w:firstLine="0" w:firstLineChars="0"/>
              <w:jc w:val="center"/>
              <w:rPr>
                <w:sz w:val="21"/>
                <w:szCs w:val="21"/>
              </w:rPr>
            </w:pPr>
            <w:r>
              <w:rPr>
                <w:rFonts w:hint="eastAsia"/>
                <w:sz w:val="21"/>
                <w:szCs w:val="21"/>
              </w:rPr>
              <w:t>风阀安装位置不便检修、维护，阀门启闭不灵活</w:t>
            </w:r>
          </w:p>
        </w:tc>
        <w:tc>
          <w:tcPr>
            <w:tcW w:w="5084" w:type="dxa"/>
            <w:shd w:val="clear" w:color="auto" w:fill="FFFFFF"/>
            <w:tcMar>
              <w:left w:w="85" w:type="dxa"/>
              <w:right w:w="85" w:type="dxa"/>
            </w:tcMar>
            <w:vAlign w:val="center"/>
          </w:tcPr>
          <w:p w:rsidR="00752F9D" w:rsidP="00216D14" w14:paraId="32E6A818" w14:textId="77777777">
            <w:pPr>
              <w:pStyle w:val="a21"/>
            </w:pPr>
            <w:r>
              <w:rPr>
                <w:rFonts w:hint="eastAsia"/>
              </w:rPr>
              <w:t>各类风阀安装前应先检查风阀的严密性，安装在便于操作、检修、维护之处，安装后应确认启闭是否灵活、可靠；</w:t>
            </w:r>
            <w:r>
              <w:rPr>
                <w:rFonts w:hint="eastAsia"/>
              </w:rPr>
              <w:t>防火阀宜设</w:t>
            </w:r>
            <w:r>
              <w:rPr>
                <w:rFonts w:hint="eastAsia"/>
              </w:rPr>
              <w:t>独立的支、吊架。</w:t>
            </w:r>
          </w:p>
        </w:tc>
      </w:tr>
      <w:tr w14:paraId="414EC39F" w14:textId="77777777" w:rsidTr="00216D14">
        <w:tblPrEx>
          <w:tblW w:w="9072" w:type="dxa"/>
          <w:jc w:val="center"/>
          <w:shd w:val="clear" w:color="auto" w:fill="FFFFFF"/>
          <w:tblLayout w:type="fixed"/>
          <w:tblCellMar>
            <w:left w:w="0" w:type="dxa"/>
            <w:right w:w="0" w:type="dxa"/>
          </w:tblCellMar>
          <w:tblLook w:val="04A0"/>
        </w:tblPrEx>
        <w:trPr>
          <w:trHeight w:val="340"/>
          <w:jc w:val="center"/>
        </w:trPr>
        <w:tc>
          <w:tcPr>
            <w:tcW w:w="517" w:type="dxa"/>
            <w:vMerge/>
            <w:shd w:val="clear" w:color="auto" w:fill="FFFFFF"/>
            <w:vAlign w:val="center"/>
          </w:tcPr>
          <w:p w:rsidR="00752F9D" w:rsidP="00216D14" w14:paraId="7ABC2B06" w14:textId="77777777">
            <w:pPr>
              <w:spacing w:line="240" w:lineRule="auto"/>
              <w:ind w:firstLine="0" w:firstLineChars="0"/>
              <w:jc w:val="center"/>
              <w:rPr>
                <w:sz w:val="21"/>
                <w:szCs w:val="21"/>
              </w:rPr>
            </w:pPr>
          </w:p>
        </w:tc>
        <w:tc>
          <w:tcPr>
            <w:tcW w:w="722" w:type="dxa"/>
            <w:vMerge/>
            <w:shd w:val="clear" w:color="auto" w:fill="FFFFFF"/>
            <w:vAlign w:val="center"/>
          </w:tcPr>
          <w:p w:rsidR="00752F9D" w:rsidP="00216D14" w14:paraId="1FCB7294" w14:textId="77777777">
            <w:pPr>
              <w:spacing w:line="240" w:lineRule="auto"/>
              <w:ind w:firstLine="0" w:firstLineChars="0"/>
              <w:jc w:val="center"/>
              <w:rPr>
                <w:sz w:val="21"/>
                <w:szCs w:val="21"/>
              </w:rPr>
            </w:pPr>
          </w:p>
        </w:tc>
        <w:tc>
          <w:tcPr>
            <w:tcW w:w="2749" w:type="dxa"/>
            <w:shd w:val="clear" w:color="auto" w:fill="FFFFFF"/>
            <w:tcMar>
              <w:left w:w="85" w:type="dxa"/>
              <w:right w:w="85" w:type="dxa"/>
            </w:tcMar>
            <w:vAlign w:val="center"/>
          </w:tcPr>
          <w:p w:rsidR="00752F9D" w:rsidP="00216D14" w14:paraId="5AF752BC" w14:textId="77777777">
            <w:pPr>
              <w:spacing w:line="240" w:lineRule="auto"/>
              <w:ind w:firstLine="0" w:firstLineChars="0"/>
              <w:jc w:val="center"/>
              <w:rPr>
                <w:sz w:val="21"/>
                <w:szCs w:val="21"/>
              </w:rPr>
            </w:pPr>
            <w:r>
              <w:rPr>
                <w:rFonts w:hint="eastAsia"/>
                <w:sz w:val="21"/>
                <w:szCs w:val="21"/>
              </w:rPr>
              <w:t>风口与</w:t>
            </w:r>
            <w:r>
              <w:rPr>
                <w:rFonts w:hint="eastAsia"/>
                <w:sz w:val="21"/>
                <w:szCs w:val="21"/>
              </w:rPr>
              <w:t>风管连接不严密，与装饰面配合不紧密</w:t>
            </w:r>
          </w:p>
        </w:tc>
        <w:tc>
          <w:tcPr>
            <w:tcW w:w="5084" w:type="dxa"/>
            <w:shd w:val="clear" w:color="auto" w:fill="FFFFFF"/>
            <w:tcMar>
              <w:left w:w="85" w:type="dxa"/>
              <w:right w:w="85" w:type="dxa"/>
            </w:tcMar>
            <w:vAlign w:val="center"/>
          </w:tcPr>
          <w:p w:rsidR="00752F9D" w:rsidP="00216D14" w14:paraId="5D2DCE43" w14:textId="77777777">
            <w:pPr>
              <w:pStyle w:val="a21"/>
            </w:pPr>
            <w:r>
              <w:rPr>
                <w:rFonts w:hint="eastAsia"/>
              </w:rPr>
              <w:t>风口在安装前检查外观及外形尺寸，安装时</w:t>
            </w:r>
            <w:r>
              <w:rPr>
                <w:rFonts w:hint="eastAsia"/>
              </w:rPr>
              <w:t>风口与</w:t>
            </w:r>
            <w:r>
              <w:rPr>
                <w:rFonts w:hint="eastAsia"/>
              </w:rPr>
              <w:t>风管连接严密，与装饰面紧密相贴，表面应平整、不变形；安装后检查调节阀是否灵活。</w:t>
            </w:r>
          </w:p>
        </w:tc>
      </w:tr>
    </w:tbl>
    <w:p>
      <w:pPr>
        <w:sectPr>
          <w:type w:val="nextPage"/>
          <w:pgSz w:w="11906" w:h="16838"/>
          <w:pgMar w:top="1440" w:right="1800" w:bottom="1440" w:left="1800" w:header="851" w:footer="992" w:gutter="0"/>
          <w:pgNumType w:start="18"/>
          <w:cols w:space="425"/>
          <w:titlePg w:val="0"/>
          <w:docGrid w:type="lines" w:linePitch="312"/>
        </w:sectPr>
      </w:pPr>
    </w:p>
    <w:tbl>
      <w:tblPr>
        <w:tblStyle w:val="TableNormal"/>
        <w:tblW w:w="9072"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CellMar>
          <w:left w:w="0" w:type="dxa"/>
          <w:right w:w="0" w:type="dxa"/>
        </w:tblCellMar>
        <w:tblLook w:val="04A0"/>
      </w:tblPr>
      <w:tblGrid>
        <w:gridCol w:w="517"/>
        <w:gridCol w:w="722"/>
        <w:gridCol w:w="2749"/>
        <w:gridCol w:w="5084"/>
      </w:tblGrid>
      <w:tr w14:paraId="7F9107CC" w14:textId="77777777" w:rsidTr="00216D14">
        <w:tblPrEx>
          <w:tblW w:w="9072"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CellMar>
            <w:left w:w="0" w:type="dxa"/>
            <w:right w:w="0" w:type="dxa"/>
          </w:tblCellMar>
          <w:tblLook w:val="04A0"/>
        </w:tblPrEx>
        <w:trPr>
          <w:trHeight w:val="340"/>
          <w:jc w:val="center"/>
        </w:trPr>
        <w:tc>
          <w:tcPr>
            <w:tcW w:w="517" w:type="dxa"/>
            <w:vMerge w:val="restart"/>
            <w:shd w:val="clear" w:color="auto" w:fill="FFFFFF"/>
            <w:vAlign w:val="center"/>
          </w:tcPr>
          <w:p w:rsidR="00752F9D" w:rsidP="00216D14" w14:paraId="05B37817" w14:textId="77777777">
            <w:pPr>
              <w:spacing w:line="240" w:lineRule="auto"/>
              <w:ind w:firstLine="0" w:firstLineChars="0"/>
              <w:jc w:val="center"/>
              <w:rPr>
                <w:sz w:val="21"/>
                <w:szCs w:val="21"/>
              </w:rPr>
            </w:pPr>
          </w:p>
        </w:tc>
        <w:tc>
          <w:tcPr>
            <w:tcW w:w="722" w:type="dxa"/>
            <w:vMerge w:val="restart"/>
            <w:shd w:val="clear" w:color="auto" w:fill="FFFFFF"/>
            <w:vAlign w:val="center"/>
          </w:tcPr>
          <w:p w:rsidR="00752F9D" w:rsidP="00216D14" w14:paraId="5112CF37" w14:textId="77777777">
            <w:pPr>
              <w:spacing w:line="240" w:lineRule="auto"/>
              <w:ind w:firstLine="0" w:firstLineChars="0"/>
              <w:jc w:val="center"/>
              <w:rPr>
                <w:sz w:val="21"/>
                <w:szCs w:val="21"/>
              </w:rPr>
            </w:pPr>
          </w:p>
        </w:tc>
        <w:tc>
          <w:tcPr>
            <w:tcW w:w="2749" w:type="dxa"/>
            <w:shd w:val="clear" w:color="auto" w:fill="FFFFFF"/>
            <w:tcMar>
              <w:left w:w="85" w:type="dxa"/>
              <w:right w:w="85" w:type="dxa"/>
            </w:tcMar>
            <w:vAlign w:val="center"/>
          </w:tcPr>
          <w:p w:rsidR="00752F9D" w:rsidP="00216D14" w14:paraId="59A4480C" w14:textId="77777777">
            <w:pPr>
              <w:spacing w:line="240" w:lineRule="auto"/>
              <w:ind w:firstLine="0" w:firstLineChars="0"/>
              <w:jc w:val="center"/>
              <w:rPr>
                <w:sz w:val="21"/>
                <w:szCs w:val="21"/>
              </w:rPr>
            </w:pPr>
            <w:r>
              <w:rPr>
                <w:rFonts w:hint="eastAsia"/>
                <w:sz w:val="21"/>
                <w:szCs w:val="21"/>
              </w:rPr>
              <w:t>可伸缩性软管长度过长</w:t>
            </w:r>
          </w:p>
        </w:tc>
        <w:tc>
          <w:tcPr>
            <w:tcW w:w="5084" w:type="dxa"/>
            <w:shd w:val="clear" w:color="auto" w:fill="FFFFFF"/>
            <w:tcMar>
              <w:left w:w="85" w:type="dxa"/>
              <w:right w:w="85" w:type="dxa"/>
            </w:tcMar>
            <w:vAlign w:val="center"/>
          </w:tcPr>
          <w:p w:rsidR="00752F9D" w:rsidP="00216D14" w14:paraId="0E6CD0C0" w14:textId="77777777">
            <w:pPr>
              <w:pStyle w:val="a21"/>
            </w:pPr>
            <w:r>
              <w:rPr>
                <w:rFonts w:hint="eastAsia"/>
              </w:rPr>
              <w:t>可伸缩性金属或非金属软管的长度不宜超过</w:t>
            </w:r>
            <w:r>
              <w:rPr>
                <w:rFonts w:hint="eastAsia"/>
              </w:rPr>
              <w:t>2m</w:t>
            </w:r>
            <w:r>
              <w:rPr>
                <w:rFonts w:hint="eastAsia"/>
              </w:rPr>
              <w:t>，并不应有死弯或塌</w:t>
            </w:r>
            <w:r>
              <w:rPr>
                <w:rFonts w:hint="eastAsia"/>
              </w:rPr>
              <w:t>凹</w:t>
            </w:r>
            <w:r>
              <w:rPr>
                <w:rFonts w:hint="eastAsia"/>
              </w:rPr>
              <w:t>。</w:t>
            </w:r>
          </w:p>
        </w:tc>
      </w:tr>
      <w:tr w14:paraId="6300F38B" w14:textId="77777777" w:rsidTr="00216D14">
        <w:tblPrEx>
          <w:tblW w:w="9072" w:type="dxa"/>
          <w:jc w:val="center"/>
          <w:shd w:val="clear" w:color="auto" w:fill="FFFFFF"/>
          <w:tblLayout w:type="fixed"/>
          <w:tblCellMar>
            <w:left w:w="0" w:type="dxa"/>
            <w:right w:w="0" w:type="dxa"/>
          </w:tblCellMar>
          <w:tblLook w:val="04A0"/>
        </w:tblPrEx>
        <w:trPr>
          <w:trHeight w:val="340"/>
          <w:jc w:val="center"/>
        </w:trPr>
        <w:tc>
          <w:tcPr>
            <w:tcW w:w="517" w:type="dxa"/>
            <w:vMerge w:val="restart"/>
            <w:shd w:val="clear" w:color="auto" w:fill="FFFFFF"/>
            <w:vAlign w:val="center"/>
          </w:tcPr>
          <w:p w:rsidR="00752F9D" w:rsidP="00216D14" w14:paraId="79E52A32" w14:textId="77777777">
            <w:pPr>
              <w:spacing w:line="240" w:lineRule="auto"/>
              <w:ind w:firstLine="0" w:firstLineChars="0"/>
              <w:jc w:val="center"/>
              <w:rPr>
                <w:sz w:val="21"/>
                <w:szCs w:val="21"/>
              </w:rPr>
            </w:pPr>
            <w:r>
              <w:rPr>
                <w:rFonts w:hint="eastAsia"/>
                <w:sz w:val="21"/>
                <w:szCs w:val="21"/>
              </w:rPr>
              <w:t>2</w:t>
            </w:r>
          </w:p>
        </w:tc>
        <w:tc>
          <w:tcPr>
            <w:tcW w:w="722" w:type="dxa"/>
            <w:vMerge w:val="restart"/>
            <w:shd w:val="clear" w:color="auto" w:fill="FFFFFF"/>
            <w:vAlign w:val="center"/>
          </w:tcPr>
          <w:p w:rsidR="00752F9D" w:rsidP="00216D14" w14:paraId="6790C190" w14:textId="77777777">
            <w:pPr>
              <w:spacing w:line="240" w:lineRule="auto"/>
              <w:ind w:firstLine="0" w:firstLineChars="0"/>
              <w:jc w:val="center"/>
              <w:rPr>
                <w:sz w:val="21"/>
                <w:szCs w:val="21"/>
              </w:rPr>
            </w:pPr>
            <w:r>
              <w:rPr>
                <w:rFonts w:hint="eastAsia"/>
                <w:sz w:val="21"/>
                <w:szCs w:val="21"/>
              </w:rPr>
              <w:t>保温</w:t>
            </w:r>
          </w:p>
          <w:p w:rsidR="00752F9D" w:rsidP="00216D14" w14:paraId="375EA5D4" w14:textId="77777777">
            <w:pPr>
              <w:spacing w:line="240" w:lineRule="auto"/>
              <w:ind w:firstLine="0" w:firstLineChars="0"/>
              <w:jc w:val="center"/>
              <w:rPr>
                <w:sz w:val="21"/>
                <w:szCs w:val="21"/>
              </w:rPr>
            </w:pPr>
            <w:r>
              <w:rPr>
                <w:rFonts w:hint="eastAsia"/>
                <w:sz w:val="21"/>
                <w:szCs w:val="21"/>
              </w:rPr>
              <w:t>绝热</w:t>
            </w:r>
          </w:p>
        </w:tc>
        <w:tc>
          <w:tcPr>
            <w:tcW w:w="2749" w:type="dxa"/>
            <w:shd w:val="clear" w:color="auto" w:fill="FFFFFF"/>
            <w:tcMar>
              <w:left w:w="85" w:type="dxa"/>
              <w:right w:w="85" w:type="dxa"/>
            </w:tcMar>
            <w:vAlign w:val="center"/>
          </w:tcPr>
          <w:p w:rsidR="00752F9D" w:rsidP="00216D14" w14:paraId="450C7ACD" w14:textId="77777777">
            <w:pPr>
              <w:spacing w:line="240" w:lineRule="auto"/>
              <w:ind w:firstLine="0" w:firstLineChars="0"/>
              <w:jc w:val="center"/>
              <w:rPr>
                <w:sz w:val="21"/>
                <w:szCs w:val="21"/>
              </w:rPr>
            </w:pPr>
            <w:r>
              <w:rPr>
                <w:rFonts w:hint="eastAsia"/>
                <w:sz w:val="21"/>
                <w:szCs w:val="21"/>
              </w:rPr>
              <w:t>保冷设备及管道产生冷桥</w:t>
            </w:r>
          </w:p>
        </w:tc>
        <w:tc>
          <w:tcPr>
            <w:tcW w:w="5084" w:type="dxa"/>
            <w:shd w:val="clear" w:color="auto" w:fill="FFFFFF"/>
            <w:tcMar>
              <w:left w:w="85" w:type="dxa"/>
              <w:right w:w="85" w:type="dxa"/>
            </w:tcMar>
            <w:vAlign w:val="center"/>
          </w:tcPr>
          <w:p w:rsidR="00752F9D" w:rsidP="00216D14" w14:paraId="0ACFDA93" w14:textId="77777777">
            <w:pPr>
              <w:pStyle w:val="a21"/>
            </w:pPr>
            <w:r>
              <w:rPr>
                <w:rFonts w:hint="eastAsia"/>
              </w:rPr>
              <w:t>支座、吊耳、支吊架等附件必须采取保冷措施，保冷厚度不得小于保冷层厚度；</w:t>
            </w:r>
            <w:r>
              <w:rPr>
                <w:rFonts w:hint="eastAsia"/>
              </w:rPr>
              <w:t>支承件处的</w:t>
            </w:r>
            <w:r>
              <w:rPr>
                <w:rFonts w:hint="eastAsia"/>
              </w:rPr>
              <w:t>保冷层加厚。</w:t>
            </w:r>
          </w:p>
        </w:tc>
      </w:tr>
      <w:tr w14:paraId="00A7BFFC" w14:textId="77777777" w:rsidTr="00216D14">
        <w:tblPrEx>
          <w:tblW w:w="9072" w:type="dxa"/>
          <w:jc w:val="center"/>
          <w:shd w:val="clear" w:color="auto" w:fill="FFFFFF"/>
          <w:tblLayout w:type="fixed"/>
          <w:tblCellMar>
            <w:left w:w="0" w:type="dxa"/>
            <w:right w:w="0" w:type="dxa"/>
          </w:tblCellMar>
          <w:tblLook w:val="04A0"/>
        </w:tblPrEx>
        <w:trPr>
          <w:trHeight w:val="340"/>
          <w:jc w:val="center"/>
        </w:trPr>
        <w:tc>
          <w:tcPr>
            <w:tcW w:w="517" w:type="dxa"/>
            <w:vMerge/>
            <w:shd w:val="clear" w:color="auto" w:fill="FFFFFF"/>
            <w:vAlign w:val="center"/>
          </w:tcPr>
          <w:p w:rsidR="00752F9D" w:rsidP="00216D14" w14:paraId="368C19E7" w14:textId="77777777">
            <w:pPr>
              <w:spacing w:line="240" w:lineRule="auto"/>
              <w:ind w:firstLine="0" w:firstLineChars="0"/>
              <w:jc w:val="center"/>
              <w:rPr>
                <w:sz w:val="21"/>
                <w:szCs w:val="21"/>
              </w:rPr>
            </w:pPr>
          </w:p>
        </w:tc>
        <w:tc>
          <w:tcPr>
            <w:tcW w:w="722" w:type="dxa"/>
            <w:vMerge/>
            <w:shd w:val="clear" w:color="auto" w:fill="FFFFFF"/>
            <w:vAlign w:val="center"/>
          </w:tcPr>
          <w:p w:rsidR="00752F9D" w:rsidP="00216D14" w14:paraId="37CA76CE" w14:textId="77777777">
            <w:pPr>
              <w:spacing w:line="240" w:lineRule="auto"/>
              <w:ind w:firstLine="0" w:firstLineChars="0"/>
              <w:jc w:val="center"/>
              <w:rPr>
                <w:sz w:val="21"/>
                <w:szCs w:val="21"/>
              </w:rPr>
            </w:pPr>
          </w:p>
        </w:tc>
        <w:tc>
          <w:tcPr>
            <w:tcW w:w="2749" w:type="dxa"/>
            <w:shd w:val="clear" w:color="auto" w:fill="FFFFFF"/>
            <w:tcMar>
              <w:left w:w="85" w:type="dxa"/>
              <w:right w:w="85" w:type="dxa"/>
            </w:tcMar>
            <w:vAlign w:val="center"/>
          </w:tcPr>
          <w:p w:rsidR="00752F9D" w:rsidP="00216D14" w14:paraId="6D3C860A" w14:textId="77777777">
            <w:pPr>
              <w:spacing w:line="240" w:lineRule="auto"/>
              <w:ind w:firstLine="0" w:firstLineChars="0"/>
              <w:jc w:val="center"/>
              <w:rPr>
                <w:sz w:val="21"/>
                <w:szCs w:val="21"/>
              </w:rPr>
            </w:pPr>
            <w:r>
              <w:rPr>
                <w:rFonts w:hint="eastAsia"/>
                <w:sz w:val="21"/>
                <w:szCs w:val="21"/>
              </w:rPr>
              <w:t>管道套管过小、偏心</w:t>
            </w:r>
          </w:p>
        </w:tc>
        <w:tc>
          <w:tcPr>
            <w:tcW w:w="5084" w:type="dxa"/>
            <w:shd w:val="clear" w:color="auto" w:fill="FFFFFF"/>
            <w:tcMar>
              <w:left w:w="85" w:type="dxa"/>
              <w:right w:w="85" w:type="dxa"/>
            </w:tcMar>
            <w:vAlign w:val="center"/>
          </w:tcPr>
          <w:p w:rsidR="00752F9D" w:rsidP="00216D14" w14:paraId="45EF193B" w14:textId="77777777">
            <w:pPr>
              <w:pStyle w:val="a21"/>
            </w:pPr>
            <w:r>
              <w:rPr>
                <w:rFonts w:hint="eastAsia"/>
              </w:rPr>
              <w:t>预留套管规格应大于管道保温后外径。</w:t>
            </w:r>
          </w:p>
        </w:tc>
      </w:tr>
      <w:tr w14:paraId="5E6540F0" w14:textId="77777777" w:rsidTr="00216D14">
        <w:tblPrEx>
          <w:tblW w:w="9072" w:type="dxa"/>
          <w:jc w:val="center"/>
          <w:shd w:val="clear" w:color="auto" w:fill="FFFFFF"/>
          <w:tblLayout w:type="fixed"/>
          <w:tblCellMar>
            <w:left w:w="0" w:type="dxa"/>
            <w:right w:w="0" w:type="dxa"/>
          </w:tblCellMar>
          <w:tblLook w:val="04A0"/>
        </w:tblPrEx>
        <w:trPr>
          <w:trHeight w:val="340"/>
          <w:jc w:val="center"/>
        </w:trPr>
        <w:tc>
          <w:tcPr>
            <w:tcW w:w="517" w:type="dxa"/>
            <w:vMerge/>
            <w:shd w:val="clear" w:color="auto" w:fill="FFFFFF"/>
            <w:vAlign w:val="center"/>
          </w:tcPr>
          <w:p w:rsidR="00752F9D" w:rsidP="00216D14" w14:paraId="3E7CC7F7" w14:textId="77777777">
            <w:pPr>
              <w:spacing w:line="240" w:lineRule="auto"/>
              <w:ind w:firstLine="0" w:firstLineChars="0"/>
              <w:jc w:val="center"/>
              <w:rPr>
                <w:sz w:val="21"/>
                <w:szCs w:val="21"/>
              </w:rPr>
            </w:pPr>
          </w:p>
        </w:tc>
        <w:tc>
          <w:tcPr>
            <w:tcW w:w="722" w:type="dxa"/>
            <w:vMerge/>
            <w:shd w:val="clear" w:color="auto" w:fill="FFFFFF"/>
            <w:vAlign w:val="center"/>
          </w:tcPr>
          <w:p w:rsidR="00752F9D" w:rsidP="00216D14" w14:paraId="54102905" w14:textId="77777777">
            <w:pPr>
              <w:spacing w:line="240" w:lineRule="auto"/>
              <w:ind w:firstLine="0" w:firstLineChars="0"/>
              <w:jc w:val="center"/>
              <w:rPr>
                <w:sz w:val="21"/>
                <w:szCs w:val="21"/>
              </w:rPr>
            </w:pPr>
          </w:p>
        </w:tc>
        <w:tc>
          <w:tcPr>
            <w:tcW w:w="2749" w:type="dxa"/>
            <w:shd w:val="clear" w:color="auto" w:fill="FFFFFF"/>
            <w:tcMar>
              <w:left w:w="85" w:type="dxa"/>
              <w:right w:w="85" w:type="dxa"/>
            </w:tcMar>
            <w:vAlign w:val="center"/>
          </w:tcPr>
          <w:p w:rsidR="00752F9D" w:rsidP="00216D14" w14:paraId="0B028567" w14:textId="77777777">
            <w:pPr>
              <w:spacing w:line="240" w:lineRule="auto"/>
              <w:ind w:firstLine="0" w:firstLineChars="0"/>
              <w:jc w:val="center"/>
              <w:rPr>
                <w:sz w:val="21"/>
                <w:szCs w:val="21"/>
              </w:rPr>
            </w:pPr>
            <w:r>
              <w:rPr>
                <w:rFonts w:hint="eastAsia"/>
                <w:sz w:val="21"/>
                <w:szCs w:val="21"/>
              </w:rPr>
              <w:t>双层绝热材料横向接缝没有错开</w:t>
            </w:r>
          </w:p>
        </w:tc>
        <w:tc>
          <w:tcPr>
            <w:tcW w:w="5084" w:type="dxa"/>
            <w:shd w:val="clear" w:color="auto" w:fill="FFFFFF"/>
            <w:tcMar>
              <w:left w:w="85" w:type="dxa"/>
              <w:right w:w="85" w:type="dxa"/>
            </w:tcMar>
            <w:vAlign w:val="center"/>
          </w:tcPr>
          <w:p w:rsidR="00752F9D" w:rsidP="00216D14" w14:paraId="7AC4790F" w14:textId="77777777">
            <w:pPr>
              <w:pStyle w:val="a21"/>
            </w:pPr>
            <w:r>
              <w:rPr>
                <w:rFonts w:hint="eastAsia"/>
              </w:rPr>
              <w:t>双层材料保温要求错缝间距不宜小于</w:t>
            </w:r>
            <w:r>
              <w:rPr>
                <w:rFonts w:hint="eastAsia"/>
              </w:rPr>
              <w:t>100mm</w:t>
            </w:r>
            <w:r>
              <w:rPr>
                <w:rFonts w:hint="eastAsia"/>
              </w:rPr>
              <w:t>。</w:t>
            </w:r>
          </w:p>
        </w:tc>
      </w:tr>
      <w:tr w14:paraId="08EADF6C" w14:textId="77777777" w:rsidTr="00216D14">
        <w:tblPrEx>
          <w:tblW w:w="9072" w:type="dxa"/>
          <w:jc w:val="center"/>
          <w:shd w:val="clear" w:color="auto" w:fill="FFFFFF"/>
          <w:tblLayout w:type="fixed"/>
          <w:tblCellMar>
            <w:left w:w="0" w:type="dxa"/>
            <w:right w:w="0" w:type="dxa"/>
          </w:tblCellMar>
          <w:tblLook w:val="04A0"/>
        </w:tblPrEx>
        <w:trPr>
          <w:trHeight w:val="340"/>
          <w:jc w:val="center"/>
        </w:trPr>
        <w:tc>
          <w:tcPr>
            <w:tcW w:w="517" w:type="dxa"/>
            <w:vMerge w:val="restart"/>
            <w:shd w:val="clear" w:color="auto" w:fill="FFFFFF"/>
            <w:vAlign w:val="center"/>
          </w:tcPr>
          <w:p w:rsidR="00752F9D" w:rsidP="00216D14" w14:paraId="6D792734" w14:textId="77777777">
            <w:pPr>
              <w:spacing w:line="240" w:lineRule="auto"/>
              <w:ind w:firstLine="0" w:firstLineChars="0"/>
              <w:jc w:val="center"/>
              <w:rPr>
                <w:sz w:val="21"/>
                <w:szCs w:val="21"/>
              </w:rPr>
            </w:pPr>
            <w:r>
              <w:rPr>
                <w:rFonts w:hint="eastAsia"/>
                <w:sz w:val="21"/>
                <w:szCs w:val="21"/>
              </w:rPr>
              <w:t>3</w:t>
            </w:r>
          </w:p>
        </w:tc>
        <w:tc>
          <w:tcPr>
            <w:tcW w:w="722" w:type="dxa"/>
            <w:vMerge w:val="restart"/>
            <w:shd w:val="clear" w:color="auto" w:fill="FFFFFF"/>
            <w:vAlign w:val="center"/>
          </w:tcPr>
          <w:p w:rsidR="00752F9D" w:rsidP="00216D14" w14:paraId="5BE1E4EF" w14:textId="77777777">
            <w:pPr>
              <w:spacing w:line="240" w:lineRule="auto"/>
              <w:ind w:firstLine="0" w:firstLineChars="0"/>
              <w:jc w:val="center"/>
              <w:rPr>
                <w:sz w:val="21"/>
                <w:szCs w:val="21"/>
              </w:rPr>
            </w:pPr>
            <w:r>
              <w:rPr>
                <w:rFonts w:hint="eastAsia"/>
                <w:sz w:val="21"/>
                <w:szCs w:val="21"/>
              </w:rPr>
              <w:t>通风设备安装</w:t>
            </w:r>
          </w:p>
        </w:tc>
        <w:tc>
          <w:tcPr>
            <w:tcW w:w="2749" w:type="dxa"/>
            <w:shd w:val="clear" w:color="auto" w:fill="FFFFFF"/>
            <w:tcMar>
              <w:left w:w="85" w:type="dxa"/>
              <w:right w:w="85" w:type="dxa"/>
            </w:tcMar>
            <w:vAlign w:val="center"/>
          </w:tcPr>
          <w:p w:rsidR="00752F9D" w:rsidP="00216D14" w14:paraId="04188629" w14:textId="77777777">
            <w:pPr>
              <w:spacing w:line="240" w:lineRule="auto"/>
              <w:ind w:firstLine="0" w:firstLineChars="0"/>
              <w:jc w:val="center"/>
              <w:rPr>
                <w:sz w:val="21"/>
                <w:szCs w:val="21"/>
              </w:rPr>
            </w:pPr>
            <w:r>
              <w:rPr>
                <w:rFonts w:hint="eastAsia"/>
                <w:sz w:val="21"/>
                <w:szCs w:val="21"/>
              </w:rPr>
              <w:t>风机盘管与风管连接不良</w:t>
            </w:r>
          </w:p>
        </w:tc>
        <w:tc>
          <w:tcPr>
            <w:tcW w:w="5084" w:type="dxa"/>
            <w:shd w:val="clear" w:color="auto" w:fill="FFFFFF"/>
            <w:tcMar>
              <w:left w:w="85" w:type="dxa"/>
              <w:right w:w="85" w:type="dxa"/>
            </w:tcMar>
            <w:vAlign w:val="center"/>
          </w:tcPr>
          <w:p w:rsidR="00752F9D" w:rsidP="00216D14" w14:paraId="3BDF847F" w14:textId="77777777">
            <w:pPr>
              <w:pStyle w:val="a21"/>
            </w:pPr>
            <w:r>
              <w:rPr>
                <w:rFonts w:hint="eastAsia"/>
              </w:rPr>
              <w:t>加强施工人员责任心教育，提高风管制作质量。</w:t>
            </w:r>
          </w:p>
        </w:tc>
      </w:tr>
      <w:tr w14:paraId="202893AA" w14:textId="77777777" w:rsidTr="00216D14">
        <w:tblPrEx>
          <w:tblW w:w="9072" w:type="dxa"/>
          <w:jc w:val="center"/>
          <w:shd w:val="clear" w:color="auto" w:fill="FFFFFF"/>
          <w:tblLayout w:type="fixed"/>
          <w:tblCellMar>
            <w:left w:w="0" w:type="dxa"/>
            <w:right w:w="0" w:type="dxa"/>
          </w:tblCellMar>
          <w:tblLook w:val="04A0"/>
        </w:tblPrEx>
        <w:trPr>
          <w:trHeight w:val="340"/>
          <w:jc w:val="center"/>
        </w:trPr>
        <w:tc>
          <w:tcPr>
            <w:tcW w:w="517" w:type="dxa"/>
            <w:vMerge/>
            <w:shd w:val="clear" w:color="auto" w:fill="FFFFFF"/>
            <w:vAlign w:val="center"/>
          </w:tcPr>
          <w:p w:rsidR="00752F9D" w:rsidP="00216D14" w14:paraId="3589D933" w14:textId="77777777">
            <w:pPr>
              <w:spacing w:line="240" w:lineRule="auto"/>
              <w:ind w:firstLine="0" w:firstLineChars="0"/>
              <w:jc w:val="center"/>
              <w:rPr>
                <w:sz w:val="21"/>
                <w:szCs w:val="21"/>
              </w:rPr>
            </w:pPr>
          </w:p>
        </w:tc>
        <w:tc>
          <w:tcPr>
            <w:tcW w:w="722" w:type="dxa"/>
            <w:vMerge/>
            <w:shd w:val="clear" w:color="auto" w:fill="FFFFFF"/>
            <w:vAlign w:val="center"/>
          </w:tcPr>
          <w:p w:rsidR="00752F9D" w:rsidP="00216D14" w14:paraId="045E3E64" w14:textId="77777777">
            <w:pPr>
              <w:spacing w:line="240" w:lineRule="auto"/>
              <w:ind w:firstLine="0" w:firstLineChars="0"/>
              <w:jc w:val="center"/>
              <w:rPr>
                <w:sz w:val="21"/>
                <w:szCs w:val="21"/>
              </w:rPr>
            </w:pPr>
          </w:p>
        </w:tc>
        <w:tc>
          <w:tcPr>
            <w:tcW w:w="2749" w:type="dxa"/>
            <w:shd w:val="clear" w:color="auto" w:fill="FFFFFF"/>
            <w:tcMar>
              <w:left w:w="85" w:type="dxa"/>
              <w:right w:w="85" w:type="dxa"/>
            </w:tcMar>
            <w:vAlign w:val="center"/>
          </w:tcPr>
          <w:p w:rsidR="00752F9D" w:rsidP="00216D14" w14:paraId="2E8C3308" w14:textId="77777777">
            <w:pPr>
              <w:spacing w:line="240" w:lineRule="auto"/>
              <w:ind w:firstLine="0" w:firstLineChars="0"/>
              <w:jc w:val="center"/>
              <w:rPr>
                <w:sz w:val="21"/>
                <w:szCs w:val="21"/>
              </w:rPr>
            </w:pPr>
            <w:r>
              <w:rPr>
                <w:rFonts w:hint="eastAsia"/>
                <w:sz w:val="21"/>
                <w:szCs w:val="21"/>
              </w:rPr>
              <w:t>动力型末端设备运行时噪声较大</w:t>
            </w:r>
          </w:p>
        </w:tc>
        <w:tc>
          <w:tcPr>
            <w:tcW w:w="5084" w:type="dxa"/>
            <w:shd w:val="clear" w:color="auto" w:fill="FFFFFF"/>
            <w:tcMar>
              <w:left w:w="85" w:type="dxa"/>
              <w:right w:w="85" w:type="dxa"/>
            </w:tcMar>
            <w:vAlign w:val="center"/>
          </w:tcPr>
          <w:p w:rsidR="00752F9D" w:rsidP="00216D14" w14:paraId="538E964B" w14:textId="77777777">
            <w:pPr>
              <w:pStyle w:val="a21"/>
            </w:pPr>
            <w:r>
              <w:rPr>
                <w:rFonts w:hint="eastAsia"/>
              </w:rPr>
              <w:t>末端设备安装时为减少振动及噪声的传递，箱体和托架之间应使用减振隔垫，吊装时应保证设备水平、垂直。</w:t>
            </w:r>
          </w:p>
        </w:tc>
      </w:tr>
      <w:tr w14:paraId="7BC72B25" w14:textId="77777777" w:rsidTr="00216D14">
        <w:tblPrEx>
          <w:tblW w:w="9072" w:type="dxa"/>
          <w:jc w:val="center"/>
          <w:shd w:val="clear" w:color="auto" w:fill="FFFFFF"/>
          <w:tblLayout w:type="fixed"/>
          <w:tblCellMar>
            <w:left w:w="0" w:type="dxa"/>
            <w:right w:w="0" w:type="dxa"/>
          </w:tblCellMar>
          <w:tblLook w:val="04A0"/>
        </w:tblPrEx>
        <w:trPr>
          <w:trHeight w:val="340"/>
          <w:jc w:val="center"/>
        </w:trPr>
        <w:tc>
          <w:tcPr>
            <w:tcW w:w="517" w:type="dxa"/>
            <w:vMerge/>
            <w:shd w:val="clear" w:color="auto" w:fill="FFFFFF"/>
            <w:vAlign w:val="center"/>
          </w:tcPr>
          <w:p w:rsidR="00752F9D" w:rsidP="00216D14" w14:paraId="4FB5A11F" w14:textId="77777777">
            <w:pPr>
              <w:spacing w:line="240" w:lineRule="auto"/>
              <w:ind w:firstLine="0" w:firstLineChars="0"/>
              <w:jc w:val="center"/>
              <w:rPr>
                <w:sz w:val="21"/>
                <w:szCs w:val="21"/>
              </w:rPr>
            </w:pPr>
          </w:p>
        </w:tc>
        <w:tc>
          <w:tcPr>
            <w:tcW w:w="722" w:type="dxa"/>
            <w:vMerge/>
            <w:shd w:val="clear" w:color="auto" w:fill="FFFFFF"/>
            <w:vAlign w:val="center"/>
          </w:tcPr>
          <w:p w:rsidR="00752F9D" w:rsidP="00216D14" w14:paraId="05F2FD3B" w14:textId="77777777">
            <w:pPr>
              <w:spacing w:line="240" w:lineRule="auto"/>
              <w:ind w:firstLine="0" w:firstLineChars="0"/>
              <w:jc w:val="center"/>
              <w:rPr>
                <w:sz w:val="21"/>
                <w:szCs w:val="21"/>
              </w:rPr>
            </w:pPr>
          </w:p>
        </w:tc>
        <w:tc>
          <w:tcPr>
            <w:tcW w:w="2749" w:type="dxa"/>
            <w:shd w:val="clear" w:color="auto" w:fill="FFFFFF"/>
            <w:tcMar>
              <w:left w:w="85" w:type="dxa"/>
              <w:right w:w="85" w:type="dxa"/>
            </w:tcMar>
            <w:vAlign w:val="center"/>
          </w:tcPr>
          <w:p w:rsidR="00752F9D" w:rsidP="00216D14" w14:paraId="55E9612D" w14:textId="77777777">
            <w:pPr>
              <w:spacing w:line="240" w:lineRule="auto"/>
              <w:ind w:firstLine="0" w:firstLineChars="0"/>
              <w:jc w:val="center"/>
              <w:rPr>
                <w:sz w:val="21"/>
                <w:szCs w:val="21"/>
              </w:rPr>
            </w:pPr>
            <w:r>
              <w:rPr>
                <w:rFonts w:hint="eastAsia"/>
                <w:sz w:val="21"/>
                <w:szCs w:val="21"/>
              </w:rPr>
              <w:t>通风设备的维修操作空间过小，各组隔振器压缩量不均匀</w:t>
            </w:r>
          </w:p>
        </w:tc>
        <w:tc>
          <w:tcPr>
            <w:tcW w:w="5084" w:type="dxa"/>
            <w:shd w:val="clear" w:color="auto" w:fill="FFFFFF"/>
            <w:tcMar>
              <w:left w:w="85" w:type="dxa"/>
              <w:right w:w="85" w:type="dxa"/>
            </w:tcMar>
            <w:vAlign w:val="center"/>
          </w:tcPr>
          <w:p w:rsidR="00752F9D" w:rsidP="00216D14" w14:paraId="7541E3A5" w14:textId="77777777">
            <w:pPr>
              <w:pStyle w:val="a21"/>
            </w:pPr>
            <w:r>
              <w:rPr>
                <w:rFonts w:hint="eastAsia"/>
              </w:rPr>
              <w:t>设备的布置时应考虑到设备的维修操作空间；设备落地式安装时隔振器的地面应平整，但无论落地安装还是吊装要求各组隔振器承受荷载的压缩量应均匀，高度误差应小于</w:t>
            </w:r>
            <w:r>
              <w:rPr>
                <w:rFonts w:hint="eastAsia"/>
              </w:rPr>
              <w:t>2mm</w:t>
            </w:r>
            <w:r>
              <w:rPr>
                <w:rFonts w:hint="eastAsia"/>
              </w:rPr>
              <w:t>。</w:t>
            </w:r>
          </w:p>
        </w:tc>
      </w:tr>
      <w:tr w14:paraId="72F9F64E" w14:textId="77777777" w:rsidTr="00216D14">
        <w:tblPrEx>
          <w:tblW w:w="9072" w:type="dxa"/>
          <w:jc w:val="center"/>
          <w:shd w:val="clear" w:color="auto" w:fill="FFFFFF"/>
          <w:tblLayout w:type="fixed"/>
          <w:tblCellMar>
            <w:left w:w="0" w:type="dxa"/>
            <w:right w:w="0" w:type="dxa"/>
          </w:tblCellMar>
          <w:tblLook w:val="04A0"/>
        </w:tblPrEx>
        <w:trPr>
          <w:trHeight w:val="340"/>
          <w:jc w:val="center"/>
        </w:trPr>
        <w:tc>
          <w:tcPr>
            <w:tcW w:w="517" w:type="dxa"/>
            <w:vMerge w:val="restart"/>
            <w:shd w:val="clear" w:color="auto" w:fill="FFFFFF"/>
            <w:vAlign w:val="center"/>
          </w:tcPr>
          <w:p w:rsidR="00752F9D" w:rsidP="00216D14" w14:paraId="22CF3489" w14:textId="77777777">
            <w:pPr>
              <w:spacing w:line="240" w:lineRule="auto"/>
              <w:ind w:firstLine="0" w:firstLineChars="0"/>
              <w:jc w:val="center"/>
              <w:rPr>
                <w:sz w:val="21"/>
                <w:szCs w:val="21"/>
              </w:rPr>
            </w:pPr>
            <w:r>
              <w:rPr>
                <w:rFonts w:hint="eastAsia"/>
                <w:sz w:val="21"/>
                <w:szCs w:val="21"/>
              </w:rPr>
              <w:t>4</w:t>
            </w:r>
          </w:p>
        </w:tc>
        <w:tc>
          <w:tcPr>
            <w:tcW w:w="722" w:type="dxa"/>
            <w:vMerge w:val="restart"/>
            <w:shd w:val="clear" w:color="auto" w:fill="FFFFFF"/>
            <w:vAlign w:val="center"/>
          </w:tcPr>
          <w:p w:rsidR="00752F9D" w:rsidP="00216D14" w14:paraId="021F3C9F" w14:textId="77777777">
            <w:pPr>
              <w:spacing w:line="240" w:lineRule="auto"/>
              <w:ind w:firstLine="0" w:firstLineChars="0"/>
              <w:jc w:val="center"/>
              <w:rPr>
                <w:sz w:val="21"/>
                <w:szCs w:val="21"/>
              </w:rPr>
            </w:pPr>
            <w:r>
              <w:rPr>
                <w:rFonts w:hint="eastAsia"/>
                <w:sz w:val="21"/>
                <w:szCs w:val="21"/>
              </w:rPr>
              <w:t>空调水</w:t>
            </w:r>
            <w:r>
              <w:rPr>
                <w:rFonts w:hint="eastAsia"/>
                <w:sz w:val="21"/>
                <w:szCs w:val="21"/>
              </w:rPr>
              <w:t>管道及阀部件</w:t>
            </w:r>
            <w:r>
              <w:rPr>
                <w:rFonts w:hint="eastAsia"/>
                <w:sz w:val="21"/>
                <w:szCs w:val="21"/>
              </w:rPr>
              <w:t>的安装</w:t>
            </w:r>
          </w:p>
        </w:tc>
        <w:tc>
          <w:tcPr>
            <w:tcW w:w="2749" w:type="dxa"/>
            <w:shd w:val="clear" w:color="auto" w:fill="FFFFFF"/>
            <w:tcMar>
              <w:left w:w="85" w:type="dxa"/>
              <w:right w:w="85" w:type="dxa"/>
            </w:tcMar>
            <w:vAlign w:val="center"/>
          </w:tcPr>
          <w:p w:rsidR="00752F9D" w:rsidP="00216D14" w14:paraId="036552DE" w14:textId="77777777">
            <w:pPr>
              <w:spacing w:line="240" w:lineRule="auto"/>
              <w:ind w:firstLine="0" w:firstLineChars="0"/>
              <w:jc w:val="center"/>
              <w:rPr>
                <w:sz w:val="21"/>
                <w:szCs w:val="21"/>
              </w:rPr>
            </w:pPr>
            <w:r>
              <w:rPr>
                <w:rFonts w:hint="eastAsia"/>
                <w:sz w:val="21"/>
                <w:szCs w:val="21"/>
              </w:rPr>
              <w:t>管道焊接变形</w:t>
            </w:r>
          </w:p>
        </w:tc>
        <w:tc>
          <w:tcPr>
            <w:tcW w:w="5084" w:type="dxa"/>
            <w:shd w:val="clear" w:color="auto" w:fill="FFFFFF"/>
            <w:tcMar>
              <w:left w:w="85" w:type="dxa"/>
              <w:right w:w="85" w:type="dxa"/>
            </w:tcMar>
            <w:vAlign w:val="center"/>
          </w:tcPr>
          <w:p w:rsidR="00752F9D" w:rsidP="00216D14" w14:paraId="6128BD7B" w14:textId="77777777">
            <w:pPr>
              <w:pStyle w:val="a21"/>
            </w:pPr>
            <w:r>
              <w:rPr>
                <w:rFonts w:hint="eastAsia"/>
              </w:rPr>
              <w:t>采取合理的焊接程序；焊工必须经专业培训，持证上岗，管道焊接采用</w:t>
            </w:r>
            <w:r>
              <w:rPr>
                <w:rFonts w:hint="eastAsia"/>
              </w:rPr>
              <w:t>对称施</w:t>
            </w:r>
            <w:r>
              <w:rPr>
                <w:rFonts w:hint="eastAsia"/>
              </w:rPr>
              <w:t>焊。</w:t>
            </w:r>
          </w:p>
        </w:tc>
      </w:tr>
      <w:tr w14:paraId="4E1C811C" w14:textId="77777777" w:rsidTr="00216D14">
        <w:tblPrEx>
          <w:tblW w:w="9072" w:type="dxa"/>
          <w:jc w:val="center"/>
          <w:shd w:val="clear" w:color="auto" w:fill="FFFFFF"/>
          <w:tblLayout w:type="fixed"/>
          <w:tblCellMar>
            <w:left w:w="0" w:type="dxa"/>
            <w:right w:w="0" w:type="dxa"/>
          </w:tblCellMar>
          <w:tblLook w:val="04A0"/>
        </w:tblPrEx>
        <w:trPr>
          <w:trHeight w:val="340"/>
          <w:jc w:val="center"/>
        </w:trPr>
        <w:tc>
          <w:tcPr>
            <w:tcW w:w="517" w:type="dxa"/>
            <w:vMerge/>
            <w:shd w:val="clear" w:color="auto" w:fill="FFFFFF"/>
            <w:vAlign w:val="center"/>
          </w:tcPr>
          <w:p w:rsidR="00752F9D" w:rsidP="00216D14" w14:paraId="7A6B0F0F" w14:textId="77777777">
            <w:pPr>
              <w:spacing w:line="240" w:lineRule="auto"/>
              <w:ind w:firstLine="0" w:firstLineChars="0"/>
              <w:jc w:val="center"/>
              <w:rPr>
                <w:sz w:val="21"/>
                <w:szCs w:val="21"/>
              </w:rPr>
            </w:pPr>
          </w:p>
        </w:tc>
        <w:tc>
          <w:tcPr>
            <w:tcW w:w="722" w:type="dxa"/>
            <w:vMerge/>
            <w:shd w:val="clear" w:color="auto" w:fill="FFFFFF"/>
            <w:vAlign w:val="center"/>
          </w:tcPr>
          <w:p w:rsidR="00752F9D" w:rsidP="00216D14" w14:paraId="782DB50C" w14:textId="77777777">
            <w:pPr>
              <w:spacing w:line="240" w:lineRule="auto"/>
              <w:ind w:firstLine="0" w:firstLineChars="0"/>
              <w:jc w:val="center"/>
              <w:rPr>
                <w:sz w:val="21"/>
                <w:szCs w:val="21"/>
              </w:rPr>
            </w:pPr>
          </w:p>
        </w:tc>
        <w:tc>
          <w:tcPr>
            <w:tcW w:w="2749" w:type="dxa"/>
            <w:shd w:val="clear" w:color="auto" w:fill="FFFFFF"/>
            <w:tcMar>
              <w:left w:w="85" w:type="dxa"/>
              <w:right w:w="85" w:type="dxa"/>
            </w:tcMar>
            <w:vAlign w:val="center"/>
          </w:tcPr>
          <w:p w:rsidR="00752F9D" w:rsidP="00216D14" w14:paraId="0C877E48" w14:textId="77777777">
            <w:pPr>
              <w:spacing w:line="240" w:lineRule="auto"/>
              <w:ind w:firstLine="0" w:firstLineChars="0"/>
              <w:jc w:val="center"/>
              <w:rPr>
                <w:sz w:val="21"/>
                <w:szCs w:val="21"/>
              </w:rPr>
            </w:pPr>
            <w:r>
              <w:rPr>
                <w:rFonts w:hint="eastAsia"/>
                <w:sz w:val="21"/>
                <w:szCs w:val="21"/>
              </w:rPr>
              <w:t>系统阀门设置不合理</w:t>
            </w:r>
          </w:p>
        </w:tc>
        <w:tc>
          <w:tcPr>
            <w:tcW w:w="5084" w:type="dxa"/>
            <w:shd w:val="clear" w:color="auto" w:fill="FFFFFF"/>
            <w:tcMar>
              <w:left w:w="85" w:type="dxa"/>
              <w:right w:w="85" w:type="dxa"/>
            </w:tcMar>
            <w:vAlign w:val="center"/>
          </w:tcPr>
          <w:p w:rsidR="00752F9D" w:rsidP="00216D14" w14:paraId="45043971" w14:textId="77777777">
            <w:pPr>
              <w:pStyle w:val="a21"/>
            </w:pPr>
            <w:r>
              <w:rPr>
                <w:rFonts w:hint="eastAsia"/>
              </w:rPr>
              <w:t>阀部件</w:t>
            </w:r>
            <w:r>
              <w:rPr>
                <w:rFonts w:hint="eastAsia"/>
              </w:rPr>
              <w:t>安装的位置应便于操作、</w:t>
            </w:r>
            <w:r>
              <w:rPr>
                <w:rFonts w:hint="eastAsia"/>
              </w:rPr>
              <w:t>检护和</w:t>
            </w:r>
            <w:r>
              <w:rPr>
                <w:rFonts w:hint="eastAsia"/>
              </w:rPr>
              <w:t>修理；阀门安装应密封可靠、启闭灵活，设备进出口的同一类阀部件安装在同一高度上。</w:t>
            </w:r>
          </w:p>
        </w:tc>
      </w:tr>
      <w:tr w14:paraId="38552E0F" w14:textId="77777777" w:rsidTr="00216D14">
        <w:tblPrEx>
          <w:tblW w:w="9072" w:type="dxa"/>
          <w:jc w:val="center"/>
          <w:shd w:val="clear" w:color="auto" w:fill="FFFFFF"/>
          <w:tblLayout w:type="fixed"/>
          <w:tblCellMar>
            <w:left w:w="0" w:type="dxa"/>
            <w:right w:w="0" w:type="dxa"/>
          </w:tblCellMar>
          <w:tblLook w:val="04A0"/>
        </w:tblPrEx>
        <w:trPr>
          <w:trHeight w:val="340"/>
          <w:jc w:val="center"/>
        </w:trPr>
        <w:tc>
          <w:tcPr>
            <w:tcW w:w="517" w:type="dxa"/>
            <w:vMerge/>
            <w:shd w:val="clear" w:color="auto" w:fill="FFFFFF"/>
            <w:vAlign w:val="center"/>
          </w:tcPr>
          <w:p w:rsidR="00752F9D" w:rsidP="00216D14" w14:paraId="3691FFF1" w14:textId="77777777">
            <w:pPr>
              <w:spacing w:line="240" w:lineRule="auto"/>
              <w:ind w:firstLine="0" w:firstLineChars="0"/>
              <w:jc w:val="center"/>
              <w:rPr>
                <w:sz w:val="21"/>
                <w:szCs w:val="21"/>
              </w:rPr>
            </w:pPr>
          </w:p>
        </w:tc>
        <w:tc>
          <w:tcPr>
            <w:tcW w:w="722" w:type="dxa"/>
            <w:vMerge/>
            <w:shd w:val="clear" w:color="auto" w:fill="FFFFFF"/>
            <w:vAlign w:val="center"/>
          </w:tcPr>
          <w:p w:rsidR="00752F9D" w:rsidP="00216D14" w14:paraId="1A148231" w14:textId="77777777">
            <w:pPr>
              <w:spacing w:line="240" w:lineRule="auto"/>
              <w:ind w:firstLine="0" w:firstLineChars="0"/>
              <w:jc w:val="center"/>
              <w:rPr>
                <w:sz w:val="21"/>
                <w:szCs w:val="21"/>
              </w:rPr>
            </w:pPr>
          </w:p>
        </w:tc>
        <w:tc>
          <w:tcPr>
            <w:tcW w:w="2749" w:type="dxa"/>
            <w:shd w:val="clear" w:color="auto" w:fill="FFFFFF"/>
            <w:tcMar>
              <w:left w:w="85" w:type="dxa"/>
              <w:right w:w="85" w:type="dxa"/>
            </w:tcMar>
            <w:vAlign w:val="center"/>
          </w:tcPr>
          <w:p w:rsidR="00752F9D" w:rsidP="00216D14" w14:paraId="1FD349C6" w14:textId="77777777">
            <w:pPr>
              <w:spacing w:line="240" w:lineRule="auto"/>
              <w:ind w:firstLine="0" w:firstLineChars="0"/>
              <w:jc w:val="center"/>
              <w:rPr>
                <w:sz w:val="21"/>
                <w:szCs w:val="21"/>
              </w:rPr>
            </w:pPr>
            <w:r>
              <w:rPr>
                <w:rFonts w:hint="eastAsia"/>
                <w:sz w:val="21"/>
                <w:szCs w:val="21"/>
              </w:rPr>
              <w:t>供热管道的坡度不合理</w:t>
            </w:r>
          </w:p>
        </w:tc>
        <w:tc>
          <w:tcPr>
            <w:tcW w:w="5084" w:type="dxa"/>
            <w:shd w:val="clear" w:color="auto" w:fill="FFFFFF"/>
            <w:tcMar>
              <w:left w:w="85" w:type="dxa"/>
              <w:right w:w="85" w:type="dxa"/>
            </w:tcMar>
            <w:vAlign w:val="center"/>
          </w:tcPr>
          <w:p w:rsidR="00752F9D" w:rsidP="00216D14" w14:paraId="07C1FEB6" w14:textId="77777777">
            <w:pPr>
              <w:pStyle w:val="a21"/>
              <w:spacing w:after="0"/>
            </w:pPr>
            <w:r>
              <w:rPr>
                <w:rFonts w:hint="eastAsia"/>
              </w:rPr>
              <w:t>空调供热管道的坡度应合</w:t>
            </w:r>
            <w:r>
              <w:rPr>
                <w:rFonts w:hint="eastAsia"/>
              </w:rPr>
              <w:t>符设计</w:t>
            </w:r>
          </w:p>
        </w:tc>
      </w:tr>
    </w:tbl>
    <w:p>
      <w:pPr>
        <w:sectPr>
          <w:type w:val="nextPage"/>
          <w:pgSz w:w="11906" w:h="16838"/>
          <w:pgMar w:top="1440" w:right="1800" w:bottom="1440" w:left="1800" w:header="851" w:footer="992" w:gutter="0"/>
          <w:pgNumType w:start="19"/>
          <w:cols w:space="425"/>
          <w:titlePg w:val="0"/>
          <w:docGrid w:type="lines" w:linePitch="312"/>
        </w:sectPr>
      </w:pPr>
    </w:p>
    <w:tbl>
      <w:tblPr>
        <w:tblStyle w:val="TableNormal"/>
        <w:tblW w:w="9072"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CellMar>
          <w:left w:w="0" w:type="dxa"/>
          <w:right w:w="0" w:type="dxa"/>
        </w:tblCellMar>
        <w:tblLook w:val="04A0"/>
      </w:tblPr>
      <w:tblGrid>
        <w:gridCol w:w="517"/>
        <w:gridCol w:w="722"/>
        <w:gridCol w:w="2749"/>
        <w:gridCol w:w="5084"/>
      </w:tblGrid>
      <w:tr w14:paraId="38552E0F" w14:textId="77777777" w:rsidTr="00216D14">
        <w:tblPrEx>
          <w:tblW w:w="9072"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CellMar>
            <w:left w:w="0" w:type="dxa"/>
            <w:right w:w="0" w:type="dxa"/>
          </w:tblCellMar>
          <w:tblLook w:val="04A0"/>
        </w:tblPrEx>
        <w:trPr>
          <w:trHeight w:val="340"/>
          <w:jc w:val="center"/>
        </w:trPr>
        <w:tc>
          <w:tcPr>
            <w:tcW w:w="517" w:type="dxa"/>
            <w:shd w:val="clear" w:color="auto" w:fill="FFFFFF"/>
            <w:vAlign w:val="center"/>
          </w:tcPr>
          <w:p/>
        </w:tc>
        <w:tc>
          <w:tcPr>
            <w:tcW w:w="722" w:type="dxa"/>
            <w:shd w:val="clear" w:color="auto" w:fill="FFFFFF"/>
            <w:vAlign w:val="center"/>
          </w:tcPr>
          <w:p/>
        </w:tc>
        <w:tc>
          <w:tcPr>
            <w:tcW w:w="2749" w:type="dxa"/>
            <w:shd w:val="clear" w:color="auto" w:fill="FFFFFF"/>
            <w:tcMar>
              <w:left w:w="85" w:type="dxa"/>
              <w:right w:w="85" w:type="dxa"/>
            </w:tcMar>
            <w:vAlign w:val="center"/>
          </w:tcPr>
          <w:p/>
        </w:tc>
        <w:tc>
          <w:tcPr>
            <w:tcW w:w="5084" w:type="dxa"/>
            <w:shd w:val="clear" w:color="auto" w:fill="FFFFFF"/>
            <w:tcMar>
              <w:left w:w="85" w:type="dxa"/>
              <w:right w:w="85" w:type="dxa"/>
            </w:tcMar>
            <w:vAlign w:val="center"/>
          </w:tcPr>
          <w:p w:rsidR="00752F9D" w:rsidP="00216D14" w14:textId="77777777">
            <w:pPr>
              <w:pStyle w:val="a21"/>
              <w:spacing w:before="0"/>
            </w:pPr>
            <w:r>
              <w:rPr>
                <w:rFonts w:hint="eastAsia"/>
              </w:rPr>
              <w:t>及规范要求，在施工过程中一定要注意高点加设放气阀，低点加设泄水阀。</w:t>
            </w:r>
          </w:p>
        </w:tc>
      </w:tr>
    </w:tbl>
    <w:p w:rsidR="00752F9D" w:rsidP="00752F9D" w14:paraId="36D4DA27" w14:textId="77777777">
      <w:pPr>
        <w:pStyle w:val="Heading4"/>
      </w:pPr>
      <w:r>
        <w:t xml:space="preserve">10.6.3 </w:t>
      </w:r>
      <w:r>
        <w:rPr>
          <w:rFonts w:hint="eastAsia"/>
        </w:rPr>
        <w:t>电气工程质量通病与防治</w:t>
      </w:r>
    </w:p>
    <w:tbl>
      <w:tblPr>
        <w:tblStyle w:val="TableNormal"/>
        <w:tblW w:w="9072"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710"/>
        <w:gridCol w:w="709"/>
        <w:gridCol w:w="2551"/>
        <w:gridCol w:w="5102"/>
      </w:tblGrid>
      <w:tr w14:paraId="18D219F3" w14:textId="77777777" w:rsidTr="00216D14">
        <w:tblPrEx>
          <w:tblW w:w="9072"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trHeight w:val="340"/>
          <w:tblHeader/>
          <w:jc w:val="center"/>
        </w:trPr>
        <w:tc>
          <w:tcPr>
            <w:tcW w:w="710" w:type="dxa"/>
            <w:shd w:val="clear" w:color="auto" w:fill="FFFFFF"/>
            <w:vAlign w:val="center"/>
          </w:tcPr>
          <w:p w:rsidR="00752F9D" w:rsidP="00216D14" w14:paraId="1EC1E8CE" w14:textId="77777777">
            <w:pPr>
              <w:spacing w:line="240" w:lineRule="auto"/>
              <w:ind w:firstLine="0" w:firstLineChars="0"/>
              <w:jc w:val="center"/>
              <w:rPr>
                <w:sz w:val="21"/>
                <w:szCs w:val="21"/>
              </w:rPr>
            </w:pPr>
            <w:r>
              <w:rPr>
                <w:rFonts w:hint="eastAsia"/>
                <w:sz w:val="21"/>
                <w:szCs w:val="21"/>
              </w:rPr>
              <w:t>序号</w:t>
            </w:r>
          </w:p>
        </w:tc>
        <w:tc>
          <w:tcPr>
            <w:tcW w:w="709" w:type="dxa"/>
            <w:shd w:val="clear" w:color="auto" w:fill="FFFFFF"/>
            <w:vAlign w:val="center"/>
          </w:tcPr>
          <w:p w:rsidR="00752F9D" w:rsidP="00216D14" w14:paraId="100CEA20" w14:textId="77777777">
            <w:pPr>
              <w:spacing w:line="240" w:lineRule="auto"/>
              <w:ind w:firstLine="0" w:firstLineChars="0"/>
              <w:jc w:val="center"/>
              <w:rPr>
                <w:sz w:val="21"/>
                <w:szCs w:val="21"/>
              </w:rPr>
            </w:pPr>
            <w:r>
              <w:rPr>
                <w:rFonts w:hint="eastAsia"/>
                <w:sz w:val="21"/>
                <w:szCs w:val="21"/>
              </w:rPr>
              <w:t>项目</w:t>
            </w:r>
          </w:p>
        </w:tc>
        <w:tc>
          <w:tcPr>
            <w:tcW w:w="2551" w:type="dxa"/>
            <w:shd w:val="clear" w:color="auto" w:fill="FFFFFF"/>
            <w:vAlign w:val="center"/>
          </w:tcPr>
          <w:p w:rsidR="00752F9D" w:rsidP="00216D14" w14:paraId="5A7E8572" w14:textId="77777777">
            <w:pPr>
              <w:spacing w:line="240" w:lineRule="auto"/>
              <w:ind w:firstLine="0" w:firstLineChars="0"/>
              <w:jc w:val="center"/>
              <w:rPr>
                <w:sz w:val="21"/>
                <w:szCs w:val="21"/>
              </w:rPr>
            </w:pPr>
            <w:r>
              <w:rPr>
                <w:rFonts w:hint="eastAsia"/>
                <w:sz w:val="21"/>
                <w:szCs w:val="21"/>
              </w:rPr>
              <w:t>现象</w:t>
            </w:r>
          </w:p>
        </w:tc>
        <w:tc>
          <w:tcPr>
            <w:tcW w:w="5102" w:type="dxa"/>
            <w:shd w:val="clear" w:color="auto" w:fill="FFFFFF"/>
            <w:vAlign w:val="center"/>
          </w:tcPr>
          <w:p w:rsidR="00752F9D" w:rsidP="00216D14" w14:paraId="42D24C9E" w14:textId="77777777">
            <w:pPr>
              <w:spacing w:line="240" w:lineRule="auto"/>
              <w:ind w:firstLine="0" w:firstLineChars="0"/>
              <w:jc w:val="center"/>
              <w:rPr>
                <w:sz w:val="21"/>
                <w:szCs w:val="21"/>
              </w:rPr>
            </w:pPr>
            <w:r>
              <w:rPr>
                <w:rFonts w:hint="eastAsia"/>
                <w:sz w:val="21"/>
                <w:szCs w:val="21"/>
              </w:rPr>
              <w:t>预防措施</w:t>
            </w:r>
          </w:p>
        </w:tc>
      </w:tr>
      <w:tr w14:paraId="08B4F815" w14:textId="77777777" w:rsidTr="00216D14">
        <w:tblPrEx>
          <w:tblW w:w="9072" w:type="dxa"/>
          <w:jc w:val="center"/>
          <w:shd w:val="clear" w:color="auto" w:fill="FFFFFF"/>
          <w:tblLayout w:type="fixed"/>
          <w:tblLook w:val="04A0"/>
        </w:tblPrEx>
        <w:trPr>
          <w:trHeight w:val="340"/>
          <w:jc w:val="center"/>
        </w:trPr>
        <w:tc>
          <w:tcPr>
            <w:tcW w:w="710" w:type="dxa"/>
            <w:shd w:val="clear" w:color="auto" w:fill="FFFFFF"/>
            <w:vAlign w:val="center"/>
          </w:tcPr>
          <w:p w:rsidR="00752F9D" w:rsidP="00216D14" w14:paraId="4F3A3CDE" w14:textId="77777777">
            <w:pPr>
              <w:spacing w:line="240" w:lineRule="auto"/>
              <w:ind w:firstLine="0" w:firstLineChars="0"/>
              <w:jc w:val="center"/>
              <w:rPr>
                <w:sz w:val="21"/>
                <w:szCs w:val="21"/>
              </w:rPr>
            </w:pPr>
            <w:r>
              <w:rPr>
                <w:rFonts w:hint="eastAsia"/>
                <w:sz w:val="21"/>
                <w:szCs w:val="21"/>
              </w:rPr>
              <w:t>1</w:t>
            </w:r>
          </w:p>
        </w:tc>
        <w:tc>
          <w:tcPr>
            <w:tcW w:w="709" w:type="dxa"/>
            <w:shd w:val="clear" w:color="auto" w:fill="FFFFFF"/>
            <w:vAlign w:val="center"/>
          </w:tcPr>
          <w:p w:rsidR="00752F9D" w:rsidP="00216D14" w14:paraId="083DF654" w14:textId="77777777">
            <w:pPr>
              <w:spacing w:line="240" w:lineRule="auto"/>
              <w:ind w:firstLine="0" w:firstLineChars="0"/>
              <w:jc w:val="center"/>
              <w:rPr>
                <w:sz w:val="21"/>
                <w:szCs w:val="21"/>
              </w:rPr>
            </w:pPr>
            <w:r>
              <w:rPr>
                <w:rFonts w:hint="eastAsia"/>
                <w:sz w:val="21"/>
                <w:szCs w:val="21"/>
              </w:rPr>
              <w:t>电管敷设</w:t>
            </w:r>
          </w:p>
        </w:tc>
        <w:tc>
          <w:tcPr>
            <w:tcW w:w="2551" w:type="dxa"/>
            <w:shd w:val="clear" w:color="auto" w:fill="FFFFFF"/>
            <w:vAlign w:val="center"/>
          </w:tcPr>
          <w:p w:rsidR="00752F9D" w:rsidP="00216D14" w14:paraId="4C1FBAA6" w14:textId="77777777">
            <w:pPr>
              <w:spacing w:line="240" w:lineRule="auto"/>
              <w:ind w:firstLine="0" w:firstLineChars="0"/>
              <w:jc w:val="center"/>
              <w:rPr>
                <w:sz w:val="21"/>
                <w:szCs w:val="21"/>
              </w:rPr>
            </w:pPr>
            <w:r>
              <w:rPr>
                <w:rFonts w:hint="eastAsia"/>
                <w:sz w:val="21"/>
                <w:szCs w:val="21"/>
              </w:rPr>
              <w:t>管进配电箱不顺直，不平齐；未锁紧固定</w:t>
            </w:r>
          </w:p>
        </w:tc>
        <w:tc>
          <w:tcPr>
            <w:tcW w:w="5102" w:type="dxa"/>
            <w:shd w:val="clear" w:color="auto" w:fill="FFFFFF"/>
          </w:tcPr>
          <w:p w:rsidR="00752F9D" w:rsidP="00216D14" w14:paraId="78484CBD" w14:textId="77777777">
            <w:pPr>
              <w:spacing w:line="240" w:lineRule="auto"/>
              <w:ind w:firstLine="0" w:firstLineChars="0"/>
              <w:jc w:val="center"/>
              <w:rPr>
                <w:sz w:val="21"/>
                <w:szCs w:val="21"/>
              </w:rPr>
            </w:pPr>
            <w:r>
              <w:rPr>
                <w:rFonts w:hint="eastAsia"/>
                <w:sz w:val="21"/>
                <w:szCs w:val="21"/>
              </w:rPr>
              <w:t>施工前对操作工人进行培训，配管至箱前先将管路调整顺直；</w:t>
            </w:r>
          </w:p>
        </w:tc>
      </w:tr>
      <w:tr w14:paraId="19E137D6" w14:textId="77777777" w:rsidTr="00216D14">
        <w:tblPrEx>
          <w:tblW w:w="9072" w:type="dxa"/>
          <w:jc w:val="center"/>
          <w:shd w:val="clear" w:color="auto" w:fill="FFFFFF"/>
          <w:tblLayout w:type="fixed"/>
          <w:tblLook w:val="04A0"/>
        </w:tblPrEx>
        <w:trPr>
          <w:trHeight w:val="340"/>
          <w:jc w:val="center"/>
        </w:trPr>
        <w:tc>
          <w:tcPr>
            <w:tcW w:w="710" w:type="dxa"/>
            <w:vMerge w:val="restart"/>
            <w:shd w:val="clear" w:color="auto" w:fill="FFFFFF"/>
            <w:vAlign w:val="center"/>
          </w:tcPr>
          <w:p w:rsidR="00752F9D" w:rsidP="00216D14" w14:paraId="219DF634" w14:textId="77777777">
            <w:pPr>
              <w:spacing w:line="240" w:lineRule="auto"/>
              <w:ind w:firstLine="0" w:firstLineChars="0"/>
              <w:jc w:val="center"/>
              <w:rPr>
                <w:sz w:val="21"/>
                <w:szCs w:val="21"/>
              </w:rPr>
            </w:pPr>
            <w:r>
              <w:rPr>
                <w:rFonts w:hint="eastAsia"/>
                <w:sz w:val="21"/>
                <w:szCs w:val="21"/>
              </w:rPr>
              <w:t>2</w:t>
            </w:r>
          </w:p>
        </w:tc>
        <w:tc>
          <w:tcPr>
            <w:tcW w:w="709" w:type="dxa"/>
            <w:vMerge w:val="restart"/>
            <w:shd w:val="clear" w:color="auto" w:fill="FFFFFF"/>
            <w:vAlign w:val="center"/>
          </w:tcPr>
          <w:p w:rsidR="00752F9D" w:rsidP="00216D14" w14:paraId="43FAE1B0" w14:textId="77777777">
            <w:pPr>
              <w:spacing w:line="240" w:lineRule="auto"/>
              <w:ind w:firstLine="0" w:firstLineChars="0"/>
              <w:jc w:val="center"/>
              <w:rPr>
                <w:sz w:val="21"/>
                <w:szCs w:val="21"/>
              </w:rPr>
            </w:pPr>
            <w:r>
              <w:rPr>
                <w:rFonts w:hint="eastAsia"/>
                <w:sz w:val="21"/>
                <w:szCs w:val="21"/>
              </w:rPr>
              <w:t>导线敷设连接</w:t>
            </w:r>
          </w:p>
        </w:tc>
        <w:tc>
          <w:tcPr>
            <w:tcW w:w="2551" w:type="dxa"/>
            <w:shd w:val="clear" w:color="auto" w:fill="FFFFFF"/>
            <w:vAlign w:val="center"/>
          </w:tcPr>
          <w:p w:rsidR="00752F9D" w:rsidP="00216D14" w14:paraId="0AB0EAA4" w14:textId="77777777">
            <w:pPr>
              <w:spacing w:line="240" w:lineRule="auto"/>
              <w:ind w:firstLine="0" w:firstLineChars="0"/>
              <w:jc w:val="center"/>
              <w:rPr>
                <w:sz w:val="21"/>
                <w:szCs w:val="21"/>
              </w:rPr>
            </w:pPr>
            <w:r>
              <w:rPr>
                <w:rFonts w:hint="eastAsia"/>
                <w:sz w:val="21"/>
                <w:szCs w:val="21"/>
              </w:rPr>
              <w:t>与接线端连接时，一个端子上连接多根导线</w:t>
            </w:r>
          </w:p>
        </w:tc>
        <w:tc>
          <w:tcPr>
            <w:tcW w:w="5102" w:type="dxa"/>
            <w:shd w:val="clear" w:color="auto" w:fill="FFFFFF"/>
          </w:tcPr>
          <w:p w:rsidR="00752F9D" w:rsidP="00216D14" w14:paraId="402656EA" w14:textId="77777777">
            <w:pPr>
              <w:spacing w:line="240" w:lineRule="auto"/>
              <w:ind w:firstLine="0" w:firstLineChars="0"/>
              <w:jc w:val="center"/>
              <w:rPr>
                <w:sz w:val="21"/>
                <w:szCs w:val="21"/>
              </w:rPr>
            </w:pPr>
            <w:r>
              <w:rPr>
                <w:rFonts w:hint="eastAsia"/>
                <w:sz w:val="21"/>
                <w:szCs w:val="21"/>
              </w:rPr>
              <w:t>接线柱和接线端子上的导线连接只宜</w:t>
            </w:r>
            <w:r>
              <w:rPr>
                <w:rFonts w:hint="eastAsia"/>
                <w:sz w:val="21"/>
                <w:szCs w:val="21"/>
              </w:rPr>
              <w:t>1</w:t>
            </w:r>
            <w:r>
              <w:rPr>
                <w:rFonts w:hint="eastAsia"/>
                <w:sz w:val="21"/>
                <w:szCs w:val="21"/>
              </w:rPr>
              <w:t>根，如需</w:t>
            </w:r>
            <w:r>
              <w:rPr>
                <w:rFonts w:hint="eastAsia"/>
                <w:sz w:val="21"/>
                <w:szCs w:val="21"/>
              </w:rPr>
              <w:t>2</w:t>
            </w:r>
            <w:r>
              <w:rPr>
                <w:rFonts w:hint="eastAsia"/>
                <w:sz w:val="21"/>
                <w:szCs w:val="21"/>
              </w:rPr>
              <w:t>根中间加平垫片，禁止</w:t>
            </w:r>
            <w:r>
              <w:rPr>
                <w:rFonts w:hint="eastAsia"/>
                <w:sz w:val="21"/>
                <w:szCs w:val="21"/>
              </w:rPr>
              <w:t>3</w:t>
            </w:r>
            <w:r>
              <w:rPr>
                <w:rFonts w:hint="eastAsia"/>
                <w:sz w:val="21"/>
                <w:szCs w:val="21"/>
              </w:rPr>
              <w:t>根及以上导线接在同一接线柱上。</w:t>
            </w:r>
          </w:p>
        </w:tc>
      </w:tr>
      <w:tr w14:paraId="0776D115" w14:textId="77777777" w:rsidTr="00216D14">
        <w:tblPrEx>
          <w:tblW w:w="9072" w:type="dxa"/>
          <w:jc w:val="center"/>
          <w:shd w:val="clear" w:color="auto" w:fill="FFFFFF"/>
          <w:tblLayout w:type="fixed"/>
          <w:tblLook w:val="04A0"/>
        </w:tblPrEx>
        <w:trPr>
          <w:trHeight w:val="340"/>
          <w:jc w:val="center"/>
        </w:trPr>
        <w:tc>
          <w:tcPr>
            <w:tcW w:w="710" w:type="dxa"/>
            <w:vMerge/>
            <w:shd w:val="clear" w:color="auto" w:fill="FFFFFF"/>
            <w:vAlign w:val="center"/>
          </w:tcPr>
          <w:p w:rsidR="00752F9D" w:rsidP="00216D14" w14:paraId="7027C4A3" w14:textId="77777777">
            <w:pPr>
              <w:spacing w:line="240" w:lineRule="auto"/>
              <w:ind w:firstLine="0" w:firstLineChars="0"/>
              <w:jc w:val="center"/>
              <w:rPr>
                <w:sz w:val="21"/>
                <w:szCs w:val="21"/>
              </w:rPr>
            </w:pPr>
          </w:p>
        </w:tc>
        <w:tc>
          <w:tcPr>
            <w:tcW w:w="709" w:type="dxa"/>
            <w:vMerge/>
            <w:shd w:val="clear" w:color="auto" w:fill="FFFFFF"/>
            <w:vAlign w:val="center"/>
          </w:tcPr>
          <w:p w:rsidR="00752F9D" w:rsidP="00216D14" w14:paraId="40AF8E63" w14:textId="77777777">
            <w:pPr>
              <w:spacing w:line="240" w:lineRule="auto"/>
              <w:ind w:firstLine="0" w:firstLineChars="0"/>
              <w:jc w:val="center"/>
              <w:rPr>
                <w:sz w:val="21"/>
                <w:szCs w:val="21"/>
              </w:rPr>
            </w:pPr>
          </w:p>
        </w:tc>
        <w:tc>
          <w:tcPr>
            <w:tcW w:w="2551" w:type="dxa"/>
            <w:shd w:val="clear" w:color="auto" w:fill="FFFFFF"/>
            <w:vAlign w:val="center"/>
          </w:tcPr>
          <w:p w:rsidR="00752F9D" w:rsidP="00216D14" w14:paraId="29F63878" w14:textId="77777777">
            <w:pPr>
              <w:spacing w:line="240" w:lineRule="auto"/>
              <w:ind w:firstLine="0" w:firstLineChars="0"/>
              <w:jc w:val="center"/>
              <w:rPr>
                <w:sz w:val="21"/>
                <w:szCs w:val="21"/>
              </w:rPr>
            </w:pPr>
            <w:r>
              <w:rPr>
                <w:rFonts w:hint="eastAsia"/>
                <w:sz w:val="21"/>
                <w:szCs w:val="21"/>
              </w:rPr>
              <w:t>线头裸露，线槽内导线排列不整齐</w:t>
            </w:r>
          </w:p>
        </w:tc>
        <w:tc>
          <w:tcPr>
            <w:tcW w:w="5102" w:type="dxa"/>
            <w:shd w:val="clear" w:color="auto" w:fill="FFFFFF"/>
          </w:tcPr>
          <w:p w:rsidR="00752F9D" w:rsidP="00216D14" w14:paraId="65E11887" w14:textId="77777777">
            <w:pPr>
              <w:spacing w:line="240" w:lineRule="auto"/>
              <w:ind w:firstLine="0" w:firstLineChars="0"/>
              <w:jc w:val="center"/>
              <w:rPr>
                <w:sz w:val="21"/>
                <w:szCs w:val="21"/>
              </w:rPr>
            </w:pPr>
            <w:r>
              <w:rPr>
                <w:rFonts w:hint="eastAsia"/>
                <w:sz w:val="21"/>
                <w:szCs w:val="21"/>
              </w:rPr>
              <w:t>严格按照工艺要求进行导线连接；线槽内导线按回路绑扎成束固定。</w:t>
            </w:r>
          </w:p>
        </w:tc>
      </w:tr>
      <w:tr w14:paraId="6D0EA6E1" w14:textId="77777777" w:rsidTr="00216D14">
        <w:tblPrEx>
          <w:tblW w:w="9072" w:type="dxa"/>
          <w:jc w:val="center"/>
          <w:shd w:val="clear" w:color="auto" w:fill="FFFFFF"/>
          <w:tblLayout w:type="fixed"/>
          <w:tblLook w:val="04A0"/>
        </w:tblPrEx>
        <w:trPr>
          <w:trHeight w:val="340"/>
          <w:jc w:val="center"/>
        </w:trPr>
        <w:tc>
          <w:tcPr>
            <w:tcW w:w="710" w:type="dxa"/>
            <w:shd w:val="clear" w:color="auto" w:fill="FFFFFF"/>
            <w:vAlign w:val="center"/>
          </w:tcPr>
          <w:p w:rsidR="00752F9D" w:rsidP="00216D14" w14:paraId="743FC487" w14:textId="77777777">
            <w:pPr>
              <w:spacing w:line="240" w:lineRule="auto"/>
              <w:ind w:firstLine="0" w:firstLineChars="0"/>
              <w:jc w:val="center"/>
              <w:rPr>
                <w:sz w:val="21"/>
                <w:szCs w:val="21"/>
              </w:rPr>
            </w:pPr>
            <w:r>
              <w:rPr>
                <w:rFonts w:hint="eastAsia"/>
                <w:sz w:val="21"/>
                <w:szCs w:val="21"/>
              </w:rPr>
              <w:t>3</w:t>
            </w:r>
          </w:p>
        </w:tc>
        <w:tc>
          <w:tcPr>
            <w:tcW w:w="709" w:type="dxa"/>
            <w:shd w:val="clear" w:color="auto" w:fill="FFFFFF"/>
            <w:vAlign w:val="center"/>
          </w:tcPr>
          <w:p w:rsidR="00752F9D" w:rsidP="00216D14" w14:paraId="4D636E32" w14:textId="77777777">
            <w:pPr>
              <w:spacing w:line="240" w:lineRule="auto"/>
              <w:ind w:firstLine="0" w:firstLineChars="0"/>
              <w:jc w:val="center"/>
              <w:rPr>
                <w:sz w:val="21"/>
                <w:szCs w:val="21"/>
              </w:rPr>
            </w:pPr>
            <w:r>
              <w:rPr>
                <w:rFonts w:hint="eastAsia"/>
                <w:sz w:val="21"/>
                <w:szCs w:val="21"/>
              </w:rPr>
              <w:t>配电箱安装</w:t>
            </w:r>
          </w:p>
        </w:tc>
        <w:tc>
          <w:tcPr>
            <w:tcW w:w="2551" w:type="dxa"/>
            <w:shd w:val="clear" w:color="auto" w:fill="FFFFFF"/>
            <w:vAlign w:val="center"/>
          </w:tcPr>
          <w:p w:rsidR="00752F9D" w:rsidP="00216D14" w14:paraId="7A875771" w14:textId="77777777">
            <w:pPr>
              <w:spacing w:line="240" w:lineRule="auto"/>
              <w:ind w:firstLine="0" w:firstLineChars="0"/>
              <w:jc w:val="center"/>
              <w:rPr>
                <w:sz w:val="21"/>
                <w:szCs w:val="21"/>
              </w:rPr>
            </w:pPr>
            <w:r>
              <w:rPr>
                <w:rFonts w:hint="eastAsia"/>
                <w:sz w:val="21"/>
                <w:szCs w:val="21"/>
              </w:rPr>
              <w:t>箱体开孔不符合要求，破坏箱体美观</w:t>
            </w:r>
          </w:p>
        </w:tc>
        <w:tc>
          <w:tcPr>
            <w:tcW w:w="5102" w:type="dxa"/>
            <w:shd w:val="clear" w:color="auto" w:fill="FFFFFF"/>
          </w:tcPr>
          <w:p w:rsidR="00752F9D" w:rsidP="00216D14" w14:paraId="35327DBE" w14:textId="77777777">
            <w:pPr>
              <w:spacing w:line="240" w:lineRule="auto"/>
              <w:ind w:firstLine="0" w:firstLineChars="0"/>
              <w:jc w:val="center"/>
              <w:rPr>
                <w:sz w:val="21"/>
                <w:szCs w:val="21"/>
              </w:rPr>
            </w:pPr>
            <w:r>
              <w:rPr>
                <w:rFonts w:hint="eastAsia"/>
                <w:sz w:val="21"/>
                <w:szCs w:val="21"/>
              </w:rPr>
              <w:t>订货时严格标定留孔规格、数量，厂家按规格、数量生产；如需开孔必须采用专用机械。</w:t>
            </w:r>
          </w:p>
        </w:tc>
      </w:tr>
      <w:tr w14:paraId="49EB9F34" w14:textId="77777777" w:rsidTr="00216D14">
        <w:tblPrEx>
          <w:tblW w:w="9072" w:type="dxa"/>
          <w:jc w:val="center"/>
          <w:shd w:val="clear" w:color="auto" w:fill="FFFFFF"/>
          <w:tblLayout w:type="fixed"/>
          <w:tblLook w:val="04A0"/>
        </w:tblPrEx>
        <w:trPr>
          <w:trHeight w:val="340"/>
          <w:jc w:val="center"/>
        </w:trPr>
        <w:tc>
          <w:tcPr>
            <w:tcW w:w="710" w:type="dxa"/>
            <w:vMerge w:val="restart"/>
            <w:shd w:val="clear" w:color="auto" w:fill="FFFFFF"/>
            <w:vAlign w:val="center"/>
          </w:tcPr>
          <w:p w:rsidR="00752F9D" w:rsidP="00216D14" w14:paraId="6625032B" w14:textId="77777777">
            <w:pPr>
              <w:spacing w:line="240" w:lineRule="auto"/>
              <w:ind w:firstLine="0" w:firstLineChars="0"/>
              <w:jc w:val="center"/>
              <w:rPr>
                <w:sz w:val="21"/>
                <w:szCs w:val="21"/>
              </w:rPr>
            </w:pPr>
            <w:r>
              <w:rPr>
                <w:rFonts w:hint="eastAsia"/>
                <w:sz w:val="21"/>
                <w:szCs w:val="21"/>
              </w:rPr>
              <w:t>4</w:t>
            </w:r>
          </w:p>
        </w:tc>
        <w:tc>
          <w:tcPr>
            <w:tcW w:w="709" w:type="dxa"/>
            <w:vMerge w:val="restart"/>
            <w:shd w:val="clear" w:color="auto" w:fill="FFFFFF"/>
            <w:vAlign w:val="center"/>
          </w:tcPr>
          <w:p w:rsidR="00752F9D" w:rsidP="00216D14" w14:paraId="34F76529" w14:textId="77777777">
            <w:pPr>
              <w:spacing w:line="240" w:lineRule="auto"/>
              <w:ind w:firstLine="0" w:firstLineChars="0"/>
              <w:jc w:val="center"/>
              <w:rPr>
                <w:sz w:val="21"/>
                <w:szCs w:val="21"/>
              </w:rPr>
            </w:pPr>
            <w:r>
              <w:rPr>
                <w:rFonts w:hint="eastAsia"/>
                <w:sz w:val="21"/>
                <w:szCs w:val="21"/>
              </w:rPr>
              <w:t>开关插座安装接线</w:t>
            </w:r>
          </w:p>
        </w:tc>
        <w:tc>
          <w:tcPr>
            <w:tcW w:w="2551" w:type="dxa"/>
            <w:shd w:val="clear" w:color="auto" w:fill="FFFFFF"/>
            <w:vAlign w:val="center"/>
          </w:tcPr>
          <w:p w:rsidR="00752F9D" w:rsidP="00216D14" w14:paraId="11F095E3" w14:textId="77777777">
            <w:pPr>
              <w:spacing w:line="240" w:lineRule="auto"/>
              <w:ind w:firstLine="0" w:firstLineChars="0"/>
              <w:jc w:val="center"/>
              <w:rPr>
                <w:sz w:val="21"/>
                <w:szCs w:val="21"/>
              </w:rPr>
            </w:pPr>
            <w:r>
              <w:rPr>
                <w:rFonts w:hint="eastAsia"/>
                <w:sz w:val="21"/>
                <w:szCs w:val="21"/>
              </w:rPr>
              <w:t>面板污染、</w:t>
            </w:r>
            <w:r>
              <w:rPr>
                <w:rFonts w:hint="eastAsia"/>
                <w:sz w:val="21"/>
                <w:szCs w:val="21"/>
              </w:rPr>
              <w:t>不</w:t>
            </w:r>
            <w:r>
              <w:rPr>
                <w:rFonts w:hint="eastAsia"/>
                <w:sz w:val="21"/>
                <w:szCs w:val="21"/>
              </w:rPr>
              <w:t>平直、高度不统一、与墙体间有缝隙</w:t>
            </w:r>
          </w:p>
        </w:tc>
        <w:tc>
          <w:tcPr>
            <w:tcW w:w="5102" w:type="dxa"/>
            <w:shd w:val="clear" w:color="auto" w:fill="FFFFFF"/>
          </w:tcPr>
          <w:p w:rsidR="00752F9D" w:rsidP="00216D14" w14:paraId="55B2DD96" w14:textId="77777777">
            <w:pPr>
              <w:spacing w:line="240" w:lineRule="auto"/>
              <w:ind w:firstLine="0" w:firstLineChars="0"/>
              <w:jc w:val="center"/>
              <w:rPr>
                <w:sz w:val="21"/>
                <w:szCs w:val="21"/>
              </w:rPr>
            </w:pPr>
            <w:r>
              <w:rPr>
                <w:rFonts w:hint="eastAsia"/>
                <w:sz w:val="21"/>
                <w:szCs w:val="21"/>
              </w:rPr>
              <w:t>与接线盒固定牢靠；与土建密切配合，在最后一遍油漆前安装开关插座；用</w:t>
            </w:r>
            <w:r>
              <w:rPr>
                <w:rFonts w:hint="eastAsia"/>
                <w:sz w:val="21"/>
                <w:szCs w:val="21"/>
              </w:rPr>
              <w:t>水平尺调校</w:t>
            </w:r>
            <w:r>
              <w:rPr>
                <w:rFonts w:hint="eastAsia"/>
                <w:sz w:val="21"/>
                <w:szCs w:val="21"/>
              </w:rPr>
              <w:t>水平，保证安装高度的统一。</w:t>
            </w:r>
          </w:p>
        </w:tc>
      </w:tr>
      <w:tr w14:paraId="47566523" w14:textId="77777777" w:rsidTr="00216D14">
        <w:tblPrEx>
          <w:tblW w:w="9072" w:type="dxa"/>
          <w:jc w:val="center"/>
          <w:shd w:val="clear" w:color="auto" w:fill="FFFFFF"/>
          <w:tblLayout w:type="fixed"/>
          <w:tblLook w:val="04A0"/>
        </w:tblPrEx>
        <w:trPr>
          <w:trHeight w:val="340"/>
          <w:jc w:val="center"/>
        </w:trPr>
        <w:tc>
          <w:tcPr>
            <w:tcW w:w="710" w:type="dxa"/>
            <w:vMerge/>
            <w:shd w:val="clear" w:color="auto" w:fill="FFFFFF"/>
            <w:vAlign w:val="center"/>
          </w:tcPr>
          <w:p w:rsidR="00752F9D" w:rsidP="00216D14" w14:paraId="6F477451" w14:textId="77777777">
            <w:pPr>
              <w:spacing w:line="240" w:lineRule="auto"/>
              <w:ind w:firstLine="0" w:firstLineChars="0"/>
              <w:jc w:val="center"/>
              <w:rPr>
                <w:sz w:val="21"/>
                <w:szCs w:val="21"/>
              </w:rPr>
            </w:pPr>
          </w:p>
        </w:tc>
        <w:tc>
          <w:tcPr>
            <w:tcW w:w="709" w:type="dxa"/>
            <w:vMerge/>
            <w:shd w:val="clear" w:color="auto" w:fill="FFFFFF"/>
            <w:vAlign w:val="center"/>
          </w:tcPr>
          <w:p w:rsidR="00752F9D" w:rsidP="00216D14" w14:paraId="23462CE1" w14:textId="77777777">
            <w:pPr>
              <w:spacing w:line="240" w:lineRule="auto"/>
              <w:ind w:firstLine="0" w:firstLineChars="0"/>
              <w:jc w:val="center"/>
              <w:rPr>
                <w:sz w:val="21"/>
                <w:szCs w:val="21"/>
              </w:rPr>
            </w:pPr>
          </w:p>
        </w:tc>
        <w:tc>
          <w:tcPr>
            <w:tcW w:w="2551" w:type="dxa"/>
            <w:shd w:val="clear" w:color="auto" w:fill="FFFFFF"/>
            <w:vAlign w:val="center"/>
          </w:tcPr>
          <w:p w:rsidR="00752F9D" w:rsidP="00216D14" w14:paraId="56348B7A" w14:textId="77777777">
            <w:pPr>
              <w:spacing w:line="240" w:lineRule="auto"/>
              <w:ind w:firstLine="0" w:firstLineChars="0"/>
              <w:jc w:val="center"/>
              <w:rPr>
                <w:sz w:val="21"/>
                <w:szCs w:val="21"/>
              </w:rPr>
            </w:pPr>
            <w:r>
              <w:rPr>
                <w:rFonts w:hint="eastAsia"/>
                <w:sz w:val="21"/>
                <w:szCs w:val="21"/>
              </w:rPr>
              <w:t>导线压接不牢、接线不规范</w:t>
            </w:r>
          </w:p>
        </w:tc>
        <w:tc>
          <w:tcPr>
            <w:tcW w:w="5102" w:type="dxa"/>
            <w:shd w:val="clear" w:color="auto" w:fill="FFFFFF"/>
          </w:tcPr>
          <w:p w:rsidR="00752F9D" w:rsidP="00216D14" w14:paraId="38D7BC0F" w14:textId="77777777">
            <w:pPr>
              <w:spacing w:line="240" w:lineRule="auto"/>
              <w:ind w:firstLine="0" w:firstLineChars="0"/>
              <w:jc w:val="center"/>
              <w:rPr>
                <w:sz w:val="21"/>
                <w:szCs w:val="21"/>
              </w:rPr>
            </w:pPr>
            <w:r>
              <w:rPr>
                <w:rFonts w:hint="eastAsia"/>
                <w:sz w:val="21"/>
                <w:szCs w:val="21"/>
              </w:rPr>
              <w:t>使用接线</w:t>
            </w:r>
            <w:r>
              <w:rPr>
                <w:rFonts w:hint="eastAsia"/>
                <w:sz w:val="21"/>
                <w:szCs w:val="21"/>
              </w:rPr>
              <w:t>钮拧接并线</w:t>
            </w:r>
            <w:r>
              <w:rPr>
                <w:rFonts w:hint="eastAsia"/>
                <w:sz w:val="21"/>
                <w:szCs w:val="21"/>
              </w:rPr>
              <w:t>，向开关插座甩出一根导线，以保单根导线进入线孔；插入线孔时导线拗成双股，用螺丝顶紧、拧紧。</w:t>
            </w:r>
          </w:p>
        </w:tc>
      </w:tr>
      <w:tr w14:paraId="6C398CB2" w14:textId="77777777" w:rsidTr="00216D14">
        <w:tblPrEx>
          <w:tblW w:w="9072" w:type="dxa"/>
          <w:jc w:val="center"/>
          <w:shd w:val="clear" w:color="auto" w:fill="FFFFFF"/>
          <w:tblLayout w:type="fixed"/>
          <w:tblLook w:val="04A0"/>
        </w:tblPrEx>
        <w:trPr>
          <w:trHeight w:val="340"/>
          <w:jc w:val="center"/>
        </w:trPr>
        <w:tc>
          <w:tcPr>
            <w:tcW w:w="710" w:type="dxa"/>
            <w:shd w:val="clear" w:color="auto" w:fill="FFFFFF"/>
            <w:vAlign w:val="center"/>
          </w:tcPr>
          <w:p w:rsidR="00752F9D" w:rsidP="00216D14" w14:paraId="5872D9D0" w14:textId="77777777">
            <w:pPr>
              <w:spacing w:line="240" w:lineRule="auto"/>
              <w:ind w:firstLine="0" w:firstLineChars="0"/>
              <w:jc w:val="center"/>
              <w:rPr>
                <w:sz w:val="21"/>
                <w:szCs w:val="21"/>
              </w:rPr>
            </w:pPr>
            <w:r>
              <w:rPr>
                <w:rFonts w:hint="eastAsia"/>
                <w:sz w:val="21"/>
                <w:szCs w:val="21"/>
              </w:rPr>
              <w:t>5</w:t>
            </w:r>
          </w:p>
        </w:tc>
        <w:tc>
          <w:tcPr>
            <w:tcW w:w="709" w:type="dxa"/>
            <w:shd w:val="clear" w:color="auto" w:fill="FFFFFF"/>
            <w:vAlign w:val="center"/>
          </w:tcPr>
          <w:p w:rsidR="00752F9D" w:rsidP="00216D14" w14:paraId="491AE232" w14:textId="77777777">
            <w:pPr>
              <w:spacing w:line="240" w:lineRule="auto"/>
              <w:ind w:firstLine="0" w:firstLineChars="0"/>
              <w:jc w:val="center"/>
              <w:rPr>
                <w:sz w:val="21"/>
                <w:szCs w:val="21"/>
              </w:rPr>
            </w:pPr>
            <w:r>
              <w:rPr>
                <w:rFonts w:hint="eastAsia"/>
                <w:sz w:val="21"/>
                <w:szCs w:val="21"/>
              </w:rPr>
              <w:t>灯具安装</w:t>
            </w:r>
          </w:p>
        </w:tc>
        <w:tc>
          <w:tcPr>
            <w:tcW w:w="2551" w:type="dxa"/>
            <w:shd w:val="clear" w:color="auto" w:fill="FFFFFF"/>
            <w:vAlign w:val="center"/>
          </w:tcPr>
          <w:p w:rsidR="00752F9D" w:rsidP="00216D14" w14:paraId="276465A4" w14:textId="77777777">
            <w:pPr>
              <w:spacing w:line="240" w:lineRule="auto"/>
              <w:ind w:firstLine="0" w:firstLineChars="0"/>
              <w:jc w:val="center"/>
              <w:rPr>
                <w:sz w:val="21"/>
                <w:szCs w:val="21"/>
              </w:rPr>
            </w:pPr>
            <w:r>
              <w:rPr>
                <w:rFonts w:hint="eastAsia"/>
                <w:sz w:val="21"/>
                <w:szCs w:val="21"/>
              </w:rPr>
              <w:t>成排灯具的水平度、直线度偏差较大</w:t>
            </w:r>
          </w:p>
        </w:tc>
        <w:tc>
          <w:tcPr>
            <w:tcW w:w="5102" w:type="dxa"/>
            <w:shd w:val="clear" w:color="auto" w:fill="FFFFFF"/>
          </w:tcPr>
          <w:p w:rsidR="00752F9D" w:rsidP="00216D14" w14:paraId="519C1760" w14:textId="77777777">
            <w:pPr>
              <w:spacing w:line="240" w:lineRule="auto"/>
              <w:ind w:firstLine="0" w:firstLineChars="0"/>
              <w:jc w:val="center"/>
              <w:rPr>
                <w:sz w:val="21"/>
                <w:szCs w:val="21"/>
              </w:rPr>
            </w:pPr>
            <w:r>
              <w:rPr>
                <w:rFonts w:hint="eastAsia"/>
                <w:sz w:val="21"/>
                <w:szCs w:val="21"/>
              </w:rPr>
              <w:t>施工中拉线定位，使灯具在纵向、横向、斜向均成直线，偏差不大于</w:t>
            </w:r>
            <w:r>
              <w:rPr>
                <w:rFonts w:hint="eastAsia"/>
                <w:sz w:val="21"/>
                <w:szCs w:val="21"/>
              </w:rPr>
              <w:t>5mm</w:t>
            </w:r>
            <w:r>
              <w:rPr>
                <w:rFonts w:hint="eastAsia"/>
                <w:sz w:val="21"/>
                <w:szCs w:val="21"/>
              </w:rPr>
              <w:t>。</w:t>
            </w:r>
          </w:p>
        </w:tc>
      </w:tr>
      <w:tr w14:paraId="4E541C45" w14:textId="77777777" w:rsidTr="00216D14">
        <w:tblPrEx>
          <w:tblW w:w="9072" w:type="dxa"/>
          <w:jc w:val="center"/>
          <w:shd w:val="clear" w:color="auto" w:fill="FFFFFF"/>
          <w:tblLayout w:type="fixed"/>
          <w:tblLook w:val="04A0"/>
        </w:tblPrEx>
        <w:trPr>
          <w:trHeight w:val="340"/>
          <w:jc w:val="center"/>
        </w:trPr>
        <w:tc>
          <w:tcPr>
            <w:tcW w:w="710" w:type="dxa"/>
            <w:shd w:val="clear" w:color="auto" w:fill="FFFFFF"/>
            <w:vAlign w:val="center"/>
          </w:tcPr>
          <w:p w:rsidR="00752F9D" w:rsidP="00216D14" w14:paraId="76D78C29" w14:textId="77777777">
            <w:pPr>
              <w:spacing w:line="240" w:lineRule="auto"/>
              <w:ind w:firstLine="0" w:firstLineChars="0"/>
              <w:jc w:val="center"/>
              <w:rPr>
                <w:sz w:val="21"/>
                <w:szCs w:val="21"/>
              </w:rPr>
            </w:pPr>
            <w:r>
              <w:rPr>
                <w:rFonts w:hint="eastAsia"/>
                <w:sz w:val="21"/>
                <w:szCs w:val="21"/>
              </w:rPr>
              <w:t>6</w:t>
            </w:r>
          </w:p>
        </w:tc>
        <w:tc>
          <w:tcPr>
            <w:tcW w:w="709" w:type="dxa"/>
            <w:shd w:val="clear" w:color="auto" w:fill="FFFFFF"/>
            <w:vAlign w:val="center"/>
          </w:tcPr>
          <w:p w:rsidR="00752F9D" w:rsidP="00216D14" w14:paraId="4628F8B4" w14:textId="77777777">
            <w:pPr>
              <w:spacing w:line="240" w:lineRule="auto"/>
              <w:ind w:firstLine="0" w:firstLineChars="0"/>
              <w:jc w:val="center"/>
              <w:rPr>
                <w:sz w:val="21"/>
                <w:szCs w:val="21"/>
              </w:rPr>
            </w:pPr>
            <w:r>
              <w:rPr>
                <w:rFonts w:hint="eastAsia"/>
                <w:sz w:val="21"/>
                <w:szCs w:val="21"/>
              </w:rPr>
              <w:t>电缆安装</w:t>
            </w:r>
          </w:p>
        </w:tc>
        <w:tc>
          <w:tcPr>
            <w:tcW w:w="2551" w:type="dxa"/>
            <w:shd w:val="clear" w:color="auto" w:fill="FFFFFF"/>
            <w:vAlign w:val="center"/>
          </w:tcPr>
          <w:p w:rsidR="00752F9D" w:rsidP="00216D14" w14:paraId="2CD9FC51" w14:textId="77777777">
            <w:pPr>
              <w:spacing w:line="240" w:lineRule="auto"/>
              <w:ind w:firstLine="0" w:firstLineChars="0"/>
              <w:jc w:val="center"/>
              <w:rPr>
                <w:sz w:val="21"/>
                <w:szCs w:val="21"/>
              </w:rPr>
            </w:pPr>
            <w:r>
              <w:rPr>
                <w:rFonts w:hint="eastAsia"/>
                <w:sz w:val="21"/>
                <w:szCs w:val="21"/>
              </w:rPr>
              <w:t>电缆无标志牌，电缆敷设杂乱</w:t>
            </w:r>
          </w:p>
        </w:tc>
        <w:tc>
          <w:tcPr>
            <w:tcW w:w="5102" w:type="dxa"/>
            <w:shd w:val="clear" w:color="auto" w:fill="FFFFFF"/>
          </w:tcPr>
          <w:p w:rsidR="00752F9D" w:rsidP="00216D14" w14:paraId="41B16A9F" w14:textId="77777777">
            <w:pPr>
              <w:spacing w:line="240" w:lineRule="auto"/>
              <w:ind w:firstLine="0" w:firstLineChars="0"/>
              <w:jc w:val="center"/>
              <w:rPr>
                <w:sz w:val="21"/>
                <w:szCs w:val="21"/>
              </w:rPr>
            </w:pPr>
            <w:r>
              <w:rPr>
                <w:rFonts w:hint="eastAsia"/>
                <w:sz w:val="21"/>
                <w:szCs w:val="21"/>
              </w:rPr>
              <w:t>在电缆终端头、拐弯处、夹层、竖井的</w:t>
            </w:r>
            <w:r>
              <w:rPr>
                <w:rFonts w:hint="eastAsia"/>
                <w:sz w:val="21"/>
                <w:szCs w:val="21"/>
              </w:rPr>
              <w:t>两端等挂标牌</w:t>
            </w:r>
            <w:r>
              <w:rPr>
                <w:rFonts w:hint="eastAsia"/>
                <w:sz w:val="21"/>
                <w:szCs w:val="21"/>
              </w:rPr>
              <w:t>；深化设计时排好电缆在桥架内的排布，现场施工时按顺序敷设。</w:t>
            </w:r>
          </w:p>
        </w:tc>
      </w:tr>
      <w:tr w14:paraId="31DDB0B7" w14:textId="77777777" w:rsidTr="00216D14">
        <w:tblPrEx>
          <w:tblW w:w="9072" w:type="dxa"/>
          <w:jc w:val="center"/>
          <w:shd w:val="clear" w:color="auto" w:fill="FFFFFF"/>
          <w:tblLayout w:type="fixed"/>
          <w:tblLook w:val="04A0"/>
        </w:tblPrEx>
        <w:trPr>
          <w:trHeight w:val="340"/>
          <w:jc w:val="center"/>
        </w:trPr>
        <w:tc>
          <w:tcPr>
            <w:tcW w:w="710" w:type="dxa"/>
            <w:shd w:val="clear" w:color="auto" w:fill="FFFFFF"/>
            <w:vAlign w:val="center"/>
          </w:tcPr>
          <w:p w:rsidR="00752F9D" w:rsidP="00216D14" w14:paraId="0BCD59FD" w14:textId="77777777">
            <w:pPr>
              <w:spacing w:line="240" w:lineRule="auto"/>
              <w:ind w:firstLine="0" w:firstLineChars="0"/>
              <w:jc w:val="center"/>
              <w:rPr>
                <w:sz w:val="21"/>
                <w:szCs w:val="21"/>
              </w:rPr>
            </w:pPr>
            <w:r>
              <w:rPr>
                <w:rFonts w:hint="eastAsia"/>
                <w:sz w:val="21"/>
                <w:szCs w:val="21"/>
              </w:rPr>
              <w:t>7</w:t>
            </w:r>
          </w:p>
        </w:tc>
        <w:tc>
          <w:tcPr>
            <w:tcW w:w="709" w:type="dxa"/>
            <w:shd w:val="clear" w:color="auto" w:fill="FFFFFF"/>
            <w:vAlign w:val="center"/>
          </w:tcPr>
          <w:p w:rsidR="00752F9D" w:rsidP="00216D14" w14:paraId="6001E6FF" w14:textId="77777777">
            <w:pPr>
              <w:spacing w:line="240" w:lineRule="auto"/>
              <w:ind w:firstLine="0" w:firstLineChars="0"/>
              <w:jc w:val="center"/>
              <w:rPr>
                <w:sz w:val="21"/>
                <w:szCs w:val="21"/>
              </w:rPr>
            </w:pPr>
            <w:r>
              <w:rPr>
                <w:rFonts w:hint="eastAsia"/>
                <w:sz w:val="21"/>
                <w:szCs w:val="21"/>
              </w:rPr>
              <w:t>接地安装</w:t>
            </w:r>
          </w:p>
        </w:tc>
        <w:tc>
          <w:tcPr>
            <w:tcW w:w="2551" w:type="dxa"/>
            <w:shd w:val="clear" w:color="auto" w:fill="FFFFFF"/>
            <w:vAlign w:val="center"/>
          </w:tcPr>
          <w:p w:rsidR="00752F9D" w:rsidP="00216D14" w14:paraId="4407A54B" w14:textId="77777777">
            <w:pPr>
              <w:spacing w:line="240" w:lineRule="auto"/>
              <w:ind w:firstLine="0" w:firstLineChars="0"/>
              <w:jc w:val="center"/>
              <w:rPr>
                <w:sz w:val="21"/>
                <w:szCs w:val="21"/>
              </w:rPr>
            </w:pPr>
            <w:r>
              <w:rPr>
                <w:rFonts w:hint="eastAsia"/>
                <w:sz w:val="21"/>
                <w:szCs w:val="21"/>
              </w:rPr>
              <w:t>电管敷设时跨接地线串接</w:t>
            </w:r>
          </w:p>
        </w:tc>
        <w:tc>
          <w:tcPr>
            <w:tcW w:w="5102" w:type="dxa"/>
            <w:shd w:val="clear" w:color="auto" w:fill="FFFFFF"/>
          </w:tcPr>
          <w:p w:rsidR="00752F9D" w:rsidP="00216D14" w14:paraId="745D1438" w14:textId="77777777">
            <w:pPr>
              <w:spacing w:line="240" w:lineRule="auto"/>
              <w:ind w:firstLine="0" w:firstLineChars="0"/>
              <w:jc w:val="center"/>
              <w:rPr>
                <w:sz w:val="21"/>
                <w:szCs w:val="21"/>
              </w:rPr>
            </w:pPr>
            <w:r>
              <w:rPr>
                <w:rFonts w:hint="eastAsia"/>
                <w:sz w:val="21"/>
                <w:szCs w:val="21"/>
              </w:rPr>
              <w:t>施工前使用图解的方式对操作工人进行跨接地线的专项培训，让每名施工人员明白什么是串接和</w:t>
            </w:r>
            <w:r>
              <w:rPr>
                <w:rFonts w:hint="eastAsia"/>
                <w:sz w:val="21"/>
                <w:szCs w:val="21"/>
              </w:rPr>
              <w:t>并</w:t>
            </w:r>
            <w:r>
              <w:rPr>
                <w:rFonts w:hint="eastAsia"/>
                <w:sz w:val="21"/>
                <w:szCs w:val="21"/>
              </w:rPr>
              <w:t>接，施工过程中加大检查力度。</w:t>
            </w:r>
          </w:p>
        </w:tc>
      </w:tr>
    </w:tbl>
    <w:p w:rsidR="00752F9D" w:rsidP="00752F9D" w14:paraId="20D12670" w14:textId="77777777">
      <w:pPr>
        <w:pStyle w:val="Heading3"/>
      </w:pPr>
      <w:bookmarkStart w:id="19" w:name="_Toc38115876"/>
      <w:bookmarkStart w:id="20" w:name="_Toc57646801"/>
      <w:bookmarkStart w:id="21" w:name="_Toc161827689"/>
      <w:r>
        <w:t>10</w:t>
      </w:r>
      <w:r>
        <w:rPr>
          <w:rFonts w:hint="eastAsia"/>
        </w:rPr>
        <w:t>.</w:t>
      </w:r>
      <w:r>
        <w:t>7</w:t>
      </w:r>
      <w:r>
        <w:rPr>
          <w:rFonts w:hint="eastAsia"/>
        </w:rPr>
        <w:t xml:space="preserve"> </w:t>
      </w:r>
      <w:r>
        <w:t>节能工程质量通病防治措施</w:t>
      </w:r>
      <w:bookmarkEnd w:id="19"/>
      <w:bookmarkEnd w:id="20"/>
      <w:bookmarkEnd w:id="21"/>
    </w:p>
    <w:p w:rsidR="00752F9D" w:rsidP="00752F9D" w14:paraId="12BC54E2" w14:textId="77777777">
      <w:pPr>
        <w:pStyle w:val="Heading4"/>
      </w:pPr>
      <w:r>
        <w:t>10</w:t>
      </w:r>
      <w:r>
        <w:rPr>
          <w:rFonts w:hint="eastAsia"/>
        </w:rPr>
        <w:t xml:space="preserve">.7.1 </w:t>
      </w:r>
      <w:r>
        <w:t>节能屋面工程质量问题及防治措施</w:t>
      </w:r>
    </w:p>
    <w:tbl>
      <w:tblPr>
        <w:tblStyle w:val="TableNormal"/>
        <w:tblW w:w="8996"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011"/>
        <w:gridCol w:w="1660"/>
        <w:gridCol w:w="5325"/>
      </w:tblGrid>
      <w:tr w14:paraId="2BFC0EC1" w14:textId="77777777" w:rsidTr="00216D14">
        <w:tblPrEx>
          <w:tblW w:w="8996"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jc w:val="center"/>
        </w:trPr>
        <w:tc>
          <w:tcPr>
            <w:tcW w:w="2011" w:type="dxa"/>
            <w:shd w:val="clear" w:color="auto" w:fill="FFFFFF"/>
            <w:vAlign w:val="center"/>
          </w:tcPr>
          <w:p w:rsidR="00752F9D" w:rsidP="00216D14" w14:paraId="5E110C6F" w14:textId="77777777">
            <w:pPr>
              <w:spacing w:line="240" w:lineRule="auto"/>
              <w:ind w:firstLine="0" w:firstLineChars="0"/>
              <w:jc w:val="center"/>
              <w:rPr>
                <w:sz w:val="21"/>
                <w:szCs w:val="21"/>
              </w:rPr>
            </w:pPr>
            <w:r>
              <w:rPr>
                <w:sz w:val="21"/>
                <w:szCs w:val="21"/>
              </w:rPr>
              <w:t>现象</w:t>
            </w:r>
          </w:p>
        </w:tc>
        <w:tc>
          <w:tcPr>
            <w:tcW w:w="1660" w:type="dxa"/>
            <w:shd w:val="clear" w:color="auto" w:fill="FFFFFF"/>
            <w:vAlign w:val="center"/>
          </w:tcPr>
          <w:p w:rsidR="00752F9D" w:rsidP="00216D14" w14:paraId="4F16F037" w14:textId="77777777">
            <w:pPr>
              <w:spacing w:line="240" w:lineRule="auto"/>
              <w:ind w:firstLine="0" w:firstLineChars="0"/>
              <w:jc w:val="center"/>
              <w:rPr>
                <w:sz w:val="21"/>
                <w:szCs w:val="21"/>
              </w:rPr>
            </w:pPr>
            <w:r>
              <w:rPr>
                <w:sz w:val="21"/>
                <w:szCs w:val="21"/>
              </w:rPr>
              <w:t>产生原因</w:t>
            </w:r>
          </w:p>
        </w:tc>
        <w:tc>
          <w:tcPr>
            <w:tcW w:w="5325" w:type="dxa"/>
            <w:shd w:val="clear" w:color="auto" w:fill="FFFFFF"/>
            <w:vAlign w:val="center"/>
          </w:tcPr>
          <w:p w:rsidR="00752F9D" w:rsidP="00216D14" w14:paraId="3E0A4B6B" w14:textId="77777777">
            <w:pPr>
              <w:spacing w:line="240" w:lineRule="auto"/>
              <w:ind w:firstLine="0" w:firstLineChars="0"/>
              <w:jc w:val="center"/>
              <w:rPr>
                <w:sz w:val="21"/>
                <w:szCs w:val="21"/>
              </w:rPr>
            </w:pPr>
            <w:r>
              <w:rPr>
                <w:sz w:val="21"/>
                <w:szCs w:val="21"/>
              </w:rPr>
              <w:t>防治措施</w:t>
            </w:r>
          </w:p>
        </w:tc>
      </w:tr>
      <w:tr w14:paraId="512CB32B" w14:textId="77777777" w:rsidTr="00216D14">
        <w:tblPrEx>
          <w:tblW w:w="8996" w:type="dxa"/>
          <w:jc w:val="center"/>
          <w:shd w:val="clear" w:color="auto" w:fill="FFFFFF"/>
          <w:tblLayout w:type="fixed"/>
          <w:tblLook w:val="04A0"/>
        </w:tblPrEx>
        <w:trPr>
          <w:jc w:val="center"/>
        </w:trPr>
        <w:tc>
          <w:tcPr>
            <w:tcW w:w="2011" w:type="dxa"/>
            <w:shd w:val="clear" w:color="auto" w:fill="FFFFFF"/>
            <w:vAlign w:val="center"/>
          </w:tcPr>
          <w:p w:rsidR="00752F9D" w:rsidP="00216D14" w14:paraId="7FCED581" w14:textId="77777777">
            <w:pPr>
              <w:spacing w:line="240" w:lineRule="auto"/>
              <w:ind w:firstLine="0" w:firstLineChars="0"/>
              <w:jc w:val="center"/>
              <w:rPr>
                <w:sz w:val="21"/>
                <w:szCs w:val="21"/>
              </w:rPr>
            </w:pPr>
            <w:r>
              <w:rPr>
                <w:sz w:val="21"/>
                <w:szCs w:val="21"/>
              </w:rPr>
              <w:t>苯板间</w:t>
            </w:r>
            <w:r>
              <w:rPr>
                <w:sz w:val="21"/>
                <w:szCs w:val="21"/>
              </w:rPr>
              <w:t>接缝不严，</w:t>
            </w:r>
            <w:r>
              <w:rPr>
                <w:sz w:val="21"/>
                <w:szCs w:val="21"/>
              </w:rPr>
              <w:t>苯板穿透</w:t>
            </w:r>
            <w:r>
              <w:rPr>
                <w:sz w:val="21"/>
                <w:szCs w:val="21"/>
              </w:rPr>
              <w:t>锚筋后位置不准，</w:t>
            </w:r>
            <w:r>
              <w:rPr>
                <w:sz w:val="21"/>
                <w:szCs w:val="21"/>
              </w:rPr>
              <w:t>苯板边角</w:t>
            </w:r>
            <w:r>
              <w:rPr>
                <w:sz w:val="21"/>
                <w:szCs w:val="21"/>
              </w:rPr>
              <w:t>有严重破损</w:t>
            </w:r>
          </w:p>
        </w:tc>
        <w:tc>
          <w:tcPr>
            <w:tcW w:w="1660" w:type="dxa"/>
            <w:shd w:val="clear" w:color="auto" w:fill="FFFFFF"/>
            <w:vAlign w:val="center"/>
          </w:tcPr>
          <w:p w:rsidR="00752F9D" w:rsidP="00216D14" w14:paraId="3CE1BC6F" w14:textId="77777777">
            <w:pPr>
              <w:spacing w:line="240" w:lineRule="auto"/>
              <w:ind w:firstLine="0" w:firstLineChars="0"/>
              <w:jc w:val="center"/>
              <w:rPr>
                <w:sz w:val="21"/>
                <w:szCs w:val="21"/>
              </w:rPr>
            </w:pPr>
            <w:r>
              <w:rPr>
                <w:sz w:val="21"/>
                <w:szCs w:val="21"/>
              </w:rPr>
              <w:t>工作人员责任心不强，技术不熟练，操作技能差</w:t>
            </w:r>
          </w:p>
        </w:tc>
        <w:tc>
          <w:tcPr>
            <w:tcW w:w="5325" w:type="dxa"/>
            <w:shd w:val="clear" w:color="auto" w:fill="FFFFFF"/>
            <w:vAlign w:val="center"/>
          </w:tcPr>
          <w:p w:rsidR="00752F9D" w:rsidP="00216D14" w14:paraId="3B06D0DB" w14:textId="77777777">
            <w:pPr>
              <w:pStyle w:val="a21"/>
            </w:pPr>
            <w:r>
              <w:t>严把施工操作质量，加强质量技术交底，认真按照操作规程操作</w:t>
            </w:r>
          </w:p>
          <w:p w:rsidR="00752F9D" w:rsidP="00216D14" w14:paraId="0F8735EE" w14:textId="77777777">
            <w:pPr>
              <w:pStyle w:val="a21"/>
            </w:pPr>
            <w:r>
              <w:t>对苯板边角</w:t>
            </w:r>
            <w:r>
              <w:t>进行严格的规范处理</w:t>
            </w:r>
          </w:p>
        </w:tc>
      </w:tr>
      <w:tr w14:paraId="2B486C2F" w14:textId="77777777" w:rsidTr="00216D14">
        <w:tblPrEx>
          <w:tblW w:w="8996" w:type="dxa"/>
          <w:jc w:val="center"/>
          <w:shd w:val="clear" w:color="auto" w:fill="FFFFFF"/>
          <w:tblLayout w:type="fixed"/>
          <w:tblLook w:val="04A0"/>
        </w:tblPrEx>
        <w:trPr>
          <w:jc w:val="center"/>
        </w:trPr>
        <w:tc>
          <w:tcPr>
            <w:tcW w:w="2011" w:type="dxa"/>
            <w:shd w:val="clear" w:color="auto" w:fill="FFFFFF"/>
            <w:vAlign w:val="center"/>
          </w:tcPr>
          <w:p w:rsidR="00752F9D" w:rsidP="00216D14" w14:paraId="3AE24BF1" w14:textId="77777777">
            <w:pPr>
              <w:spacing w:line="240" w:lineRule="auto"/>
              <w:ind w:firstLine="0" w:firstLineChars="0"/>
              <w:jc w:val="center"/>
              <w:rPr>
                <w:sz w:val="21"/>
                <w:szCs w:val="21"/>
              </w:rPr>
            </w:pPr>
            <w:r>
              <w:rPr>
                <w:sz w:val="21"/>
                <w:szCs w:val="21"/>
              </w:rPr>
              <w:t>屋面漏水</w:t>
            </w:r>
          </w:p>
        </w:tc>
        <w:tc>
          <w:tcPr>
            <w:tcW w:w="1660" w:type="dxa"/>
            <w:shd w:val="clear" w:color="auto" w:fill="FFFFFF"/>
            <w:vAlign w:val="center"/>
          </w:tcPr>
          <w:p w:rsidR="00752F9D" w:rsidP="00216D14" w14:paraId="168835CB" w14:textId="77777777">
            <w:pPr>
              <w:spacing w:after="0" w:line="240" w:lineRule="auto"/>
              <w:ind w:firstLine="0" w:firstLineChars="0"/>
              <w:jc w:val="center"/>
              <w:rPr>
                <w:sz w:val="21"/>
                <w:szCs w:val="21"/>
              </w:rPr>
            </w:pPr>
            <w:r>
              <w:rPr>
                <w:sz w:val="21"/>
                <w:szCs w:val="21"/>
              </w:rPr>
              <w:t>天沟、檐沟、泛水</w:t>
            </w:r>
            <w:r>
              <w:rPr>
                <w:sz w:val="21"/>
                <w:szCs w:val="21"/>
              </w:rPr>
              <w:t>部位收头处</w:t>
            </w:r>
            <w:r>
              <w:rPr>
                <w:sz w:val="21"/>
                <w:szCs w:val="21"/>
              </w:rPr>
              <w:t>张嘴翘起，</w:t>
            </w:r>
            <w:r>
              <w:rPr>
                <w:sz w:val="21"/>
                <w:szCs w:val="21"/>
              </w:rPr>
              <w:t>收头封闭</w:t>
            </w:r>
          </w:p>
        </w:tc>
        <w:tc>
          <w:tcPr>
            <w:tcW w:w="5325" w:type="dxa"/>
            <w:shd w:val="clear" w:color="auto" w:fill="FFFFFF"/>
            <w:vAlign w:val="center"/>
          </w:tcPr>
          <w:p w:rsidR="00752F9D" w:rsidP="00216D14" w14:paraId="02846D0A" w14:textId="77777777">
            <w:pPr>
              <w:pStyle w:val="a21"/>
            </w:pPr>
            <w:r>
              <w:t>天沟、檐沟与屋面板交接处的附加</w:t>
            </w:r>
            <w:r>
              <w:t>层宜空铺</w:t>
            </w:r>
            <w:r>
              <w:t>，空铺宽度为</w:t>
            </w:r>
            <w:r>
              <w:t>200-300mm</w:t>
            </w:r>
            <w:r>
              <w:t>，以避免屋面变形防水层开裂造成渗漏；</w:t>
            </w:r>
          </w:p>
        </w:tc>
      </w:tr>
    </w:tbl>
    <w:p>
      <w:pPr>
        <w:sectPr>
          <w:type w:val="nextPage"/>
          <w:pgSz w:w="11906" w:h="16838"/>
          <w:pgMar w:top="1440" w:right="1800" w:bottom="1440" w:left="1800" w:header="851" w:footer="992" w:gutter="0"/>
          <w:pgNumType w:start="20"/>
          <w:cols w:space="425"/>
          <w:titlePg w:val="0"/>
          <w:docGrid w:type="lines" w:linePitch="312"/>
        </w:sectPr>
      </w:pPr>
    </w:p>
    <w:tbl>
      <w:tblPr>
        <w:tblStyle w:val="TableNormal"/>
        <w:tblW w:w="8996"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011"/>
        <w:gridCol w:w="1660"/>
        <w:gridCol w:w="5325"/>
      </w:tblGrid>
      <w:tr w14:paraId="2B486C2F" w14:textId="77777777" w:rsidTr="00216D14">
        <w:tblPrEx>
          <w:tblW w:w="8996"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jc w:val="center"/>
        </w:trPr>
        <w:tc>
          <w:tcPr>
            <w:tcW w:w="2011" w:type="dxa"/>
            <w:shd w:val="clear" w:color="auto" w:fill="FFFFFF"/>
            <w:vAlign w:val="center"/>
          </w:tcPr>
          <w:p/>
        </w:tc>
        <w:tc>
          <w:tcPr>
            <w:tcW w:w="1660" w:type="dxa"/>
            <w:shd w:val="clear" w:color="auto" w:fill="FFFFFF"/>
            <w:vAlign w:val="center"/>
          </w:tcPr>
          <w:p w:rsidR="00752F9D" w:rsidP="00216D14" w14:textId="77777777">
            <w:pPr>
              <w:spacing w:before="0" w:line="240" w:lineRule="auto"/>
              <w:ind w:firstLine="0" w:firstLineChars="0"/>
              <w:jc w:val="center"/>
              <w:rPr>
                <w:sz w:val="21"/>
                <w:szCs w:val="21"/>
              </w:rPr>
            </w:pPr>
            <w:r>
              <w:rPr>
                <w:sz w:val="21"/>
                <w:szCs w:val="21"/>
              </w:rPr>
              <w:t>不严，涂料屋面有开裂现象等</w:t>
            </w:r>
          </w:p>
        </w:tc>
        <w:tc>
          <w:tcPr>
            <w:tcW w:w="5325" w:type="dxa"/>
            <w:shd w:val="clear" w:color="auto" w:fill="FFFFFF"/>
            <w:vAlign w:val="center"/>
          </w:tcPr>
          <w:p w:rsidR="00752F9D" w:rsidP="00216D14" w14:paraId="2D57C644" w14:textId="77777777">
            <w:pPr>
              <w:pStyle w:val="a21"/>
            </w:pPr>
            <w:r>
              <w:t>檐口处涂膜防水层的收头，应用防水涂料多遍涂刷或用密封材料封严；</w:t>
            </w:r>
          </w:p>
          <w:p w:rsidR="00752F9D" w:rsidP="00216D14" w14:paraId="1B5DE9F0" w14:textId="77777777">
            <w:pPr>
              <w:pStyle w:val="a21"/>
            </w:pPr>
            <w:r>
              <w:t>泛水处的涂膜防水层</w:t>
            </w:r>
            <w:r>
              <w:t>宜直接</w:t>
            </w:r>
            <w:r>
              <w:t>涂刷至女儿墙的压顶下，</w:t>
            </w:r>
            <w:r>
              <w:t>收头处理</w:t>
            </w:r>
            <w:r>
              <w:t>应用防水涂料多遍涂刷封严，压顶应做防水处理；</w:t>
            </w:r>
          </w:p>
          <w:p w:rsidR="00752F9D" w:rsidP="00216D14" w14:paraId="7CE44E63" w14:textId="77777777">
            <w:pPr>
              <w:pStyle w:val="a21"/>
            </w:pPr>
            <w:r>
              <w:t>板缝必须干净、干燥，嵌缝前吹净浮灰、杂物，随即满涂冷底子油，待干燥后立即嵌填油膏，进行柔性密封处</w:t>
            </w:r>
            <w:r>
              <w:t>理；</w:t>
            </w:r>
          </w:p>
          <w:p w:rsidR="00752F9D" w:rsidP="00216D14" w14:paraId="5DA020A0" w14:textId="77777777">
            <w:pPr>
              <w:pStyle w:val="a21"/>
            </w:pPr>
            <w:r>
              <w:t>在找平屋上留出分格缝，并与预制板缝对齐、均匀顺直；</w:t>
            </w:r>
          </w:p>
          <w:p w:rsidR="00752F9D" w:rsidP="00216D14" w14:paraId="63109348" w14:textId="77777777">
            <w:pPr>
              <w:pStyle w:val="a21"/>
            </w:pPr>
            <w:r>
              <w:t>基层处理剂应涂刷均匀，干燥后方可进行涂膜施工，在涂膜实干前，不得在防水层上进行其他施工作业，涂膜实干前，不得在防水层上进行其他施工作业，涂膜防水层不得直接堆放物件；</w:t>
            </w:r>
          </w:p>
          <w:p w:rsidR="00752F9D" w:rsidP="00216D14" w14:paraId="0DEF2659" w14:textId="77777777">
            <w:pPr>
              <w:pStyle w:val="a21"/>
            </w:pPr>
            <w:r>
              <w:t>严禁在雨天施工或预计将有雨、五级风及以上的天气不得施工；</w:t>
            </w:r>
          </w:p>
          <w:p w:rsidR="00752F9D" w:rsidP="00216D14" w14:paraId="2A9EDB1B" w14:textId="77777777">
            <w:pPr>
              <w:pStyle w:val="a21"/>
            </w:pPr>
            <w:r>
              <w:t>进场的防水材料和胶体增强材料必须有产品合格证明，同时抽样复试，经复试合格后才能使用。</w:t>
            </w:r>
          </w:p>
        </w:tc>
      </w:tr>
      <w:tr w14:paraId="09F5A4B7" w14:textId="77777777" w:rsidTr="00216D14">
        <w:tblPrEx>
          <w:tblW w:w="8996" w:type="dxa"/>
          <w:jc w:val="center"/>
          <w:shd w:val="clear" w:color="auto" w:fill="FFFFFF"/>
          <w:tblLayout w:type="fixed"/>
          <w:tblLook w:val="04A0"/>
        </w:tblPrEx>
        <w:trPr>
          <w:jc w:val="center"/>
        </w:trPr>
        <w:tc>
          <w:tcPr>
            <w:tcW w:w="2011" w:type="dxa"/>
            <w:shd w:val="clear" w:color="auto" w:fill="FFFFFF"/>
            <w:vAlign w:val="center"/>
          </w:tcPr>
          <w:p w:rsidR="00752F9D" w:rsidP="00216D14" w14:paraId="146B0498" w14:textId="77777777">
            <w:pPr>
              <w:spacing w:line="240" w:lineRule="auto"/>
              <w:ind w:firstLine="0" w:firstLineChars="0"/>
              <w:jc w:val="center"/>
              <w:rPr>
                <w:sz w:val="21"/>
                <w:szCs w:val="21"/>
              </w:rPr>
            </w:pPr>
            <w:r>
              <w:rPr>
                <w:sz w:val="21"/>
                <w:szCs w:val="21"/>
              </w:rPr>
              <w:t>大面积起壳</w:t>
            </w:r>
          </w:p>
        </w:tc>
        <w:tc>
          <w:tcPr>
            <w:tcW w:w="1660" w:type="dxa"/>
            <w:shd w:val="clear" w:color="auto" w:fill="FFFFFF"/>
            <w:vAlign w:val="center"/>
          </w:tcPr>
          <w:p w:rsidR="00752F9D" w:rsidP="00216D14" w14:paraId="689BF390" w14:textId="77777777">
            <w:pPr>
              <w:spacing w:line="240" w:lineRule="auto"/>
              <w:ind w:firstLine="0" w:firstLineChars="0"/>
              <w:jc w:val="center"/>
              <w:rPr>
                <w:sz w:val="21"/>
                <w:szCs w:val="21"/>
              </w:rPr>
            </w:pPr>
            <w:r>
              <w:rPr>
                <w:sz w:val="21"/>
                <w:szCs w:val="21"/>
              </w:rPr>
              <w:t>涂料防水屋面黏结不牢，涂膜防水层脱离基层</w:t>
            </w:r>
          </w:p>
        </w:tc>
        <w:tc>
          <w:tcPr>
            <w:tcW w:w="5325" w:type="dxa"/>
            <w:shd w:val="clear" w:color="auto" w:fill="FFFFFF"/>
            <w:vAlign w:val="center"/>
          </w:tcPr>
          <w:p w:rsidR="00752F9D" w:rsidP="00216D14" w14:paraId="41DBCBEE" w14:textId="77777777">
            <w:pPr>
              <w:pStyle w:val="a21"/>
            </w:pPr>
            <w:r>
              <w:t>屋面基层必须平整、密实、清洁，无疏松起砂现象，局部高低不平处应事先修补平整，有起</w:t>
            </w:r>
            <w:r>
              <w:t>砂应视严重</w:t>
            </w:r>
            <w:r>
              <w:t>程度进行事先处理，</w:t>
            </w:r>
            <w:r>
              <w:t>工层表面应表扫干净</w:t>
            </w:r>
            <w:r>
              <w:t>；</w:t>
            </w:r>
          </w:p>
          <w:p w:rsidR="00752F9D" w:rsidP="00216D14" w14:paraId="282B4387" w14:textId="77777777">
            <w:pPr>
              <w:pStyle w:val="a21"/>
              <w:spacing w:after="0"/>
            </w:pPr>
          </w:p>
        </w:tc>
      </w:tr>
    </w:tbl>
    <w:p>
      <w:pPr>
        <w:sectPr>
          <w:type w:val="nextPage"/>
          <w:pgSz w:w="11906" w:h="16838"/>
          <w:pgMar w:top="1440" w:right="1800" w:bottom="1440" w:left="1800" w:header="851" w:footer="992" w:gutter="0"/>
          <w:pgNumType w:start="21"/>
          <w:cols w:space="425"/>
          <w:titlePg w:val="0"/>
          <w:docGrid w:type="lines" w:linePitch="312"/>
        </w:sectPr>
      </w:pPr>
    </w:p>
    <w:tbl>
      <w:tblPr>
        <w:tblStyle w:val="TableNormal"/>
        <w:tblW w:w="8996"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2011"/>
        <w:gridCol w:w="1660"/>
        <w:gridCol w:w="5325"/>
      </w:tblGrid>
      <w:tr w14:paraId="09F5A4B7" w14:textId="77777777" w:rsidTr="00216D14">
        <w:tblPrEx>
          <w:tblW w:w="8996"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jc w:val="center"/>
        </w:trPr>
        <w:tc>
          <w:tcPr>
            <w:tcW w:w="2011" w:type="dxa"/>
            <w:shd w:val="clear" w:color="auto" w:fill="FFFFFF"/>
            <w:vAlign w:val="center"/>
          </w:tcPr>
          <w:p/>
        </w:tc>
        <w:tc>
          <w:tcPr>
            <w:tcW w:w="1660" w:type="dxa"/>
            <w:shd w:val="clear" w:color="auto" w:fill="FFFFFF"/>
            <w:vAlign w:val="center"/>
          </w:tcPr>
          <w:p/>
        </w:tc>
        <w:tc>
          <w:tcPr>
            <w:tcW w:w="5325" w:type="dxa"/>
            <w:shd w:val="clear" w:color="auto" w:fill="FFFFFF"/>
            <w:vAlign w:val="center"/>
          </w:tcPr>
          <w:p w:rsidR="00752F9D" w:rsidP="00216D14" w14:textId="77777777">
            <w:pPr>
              <w:pStyle w:val="a21"/>
              <w:spacing w:before="0"/>
            </w:pPr>
            <w:r>
              <w:t>防水涂膜应分层施工，厚度应达到设计要求，分层涂刷间隔时间应根据不同的涂料、不同气温，按照该涂料的应用技术规程或施工技术规程要求进行施工；</w:t>
            </w:r>
          </w:p>
          <w:p w:rsidR="00752F9D" w:rsidP="00216D14" w14:paraId="1ECA5242" w14:textId="77777777">
            <w:pPr>
              <w:pStyle w:val="a21"/>
            </w:pPr>
            <w:r>
              <w:t>施工期间应掌握天气预报，并准备防雨塑料布，供下雨时及时覆盖；</w:t>
            </w:r>
          </w:p>
          <w:p w:rsidR="00752F9D" w:rsidP="00216D14" w14:paraId="52C27B01" w14:textId="77777777">
            <w:pPr>
              <w:pStyle w:val="a21"/>
            </w:pPr>
            <w:r>
              <w:t>对进场的防水涂料，应检查生产日期及有效日期，防止过期变质，同时对进场涂料应抽样复试合格才能使用。</w:t>
            </w:r>
          </w:p>
        </w:tc>
      </w:tr>
    </w:tbl>
    <w:p w:rsidR="00752F9D" w:rsidP="00752F9D" w14:paraId="2FBCC1AB" w14:textId="77777777">
      <w:pPr>
        <w:pStyle w:val="Heading4"/>
      </w:pPr>
      <w:r>
        <w:t>10</w:t>
      </w:r>
      <w:r>
        <w:rPr>
          <w:rFonts w:hint="eastAsia"/>
        </w:rPr>
        <w:t xml:space="preserve">.7.2 </w:t>
      </w:r>
      <w:r>
        <w:t>节能门窗工程质量问题及防治措施</w:t>
      </w:r>
    </w:p>
    <w:tbl>
      <w:tblPr>
        <w:tblStyle w:val="TableNormal"/>
        <w:tblW w:w="9035"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
      <w:tblGrid>
        <w:gridCol w:w="1686"/>
        <w:gridCol w:w="7349"/>
      </w:tblGrid>
      <w:tr w14:paraId="5BF07C7D" w14:textId="77777777" w:rsidTr="00216D14">
        <w:tblPrEx>
          <w:tblW w:w="9035" w:type="dxa"/>
          <w:jc w:val="center"/>
          <w:tblBorders>
            <w:top w:val="single" w:sz="12" w:space="0" w:color="2E74B5"/>
            <w:left w:val="single" w:sz="12" w:space="0" w:color="2E74B5"/>
            <w:bottom w:val="single" w:sz="12" w:space="0" w:color="2E74B5"/>
            <w:right w:val="single" w:sz="12" w:space="0" w:color="2E74B5"/>
            <w:insideH w:val="single" w:sz="4" w:space="0" w:color="2E74B5"/>
            <w:insideV w:val="single" w:sz="4" w:space="0" w:color="2E74B5"/>
          </w:tblBorders>
          <w:shd w:val="clear" w:color="auto" w:fill="FFFFFF"/>
          <w:tblLayout w:type="fixed"/>
          <w:tblLook w:val="04A0"/>
        </w:tblPrEx>
        <w:trPr>
          <w:jc w:val="center"/>
        </w:trPr>
        <w:tc>
          <w:tcPr>
            <w:tcW w:w="1686" w:type="dxa"/>
            <w:shd w:val="clear" w:color="auto" w:fill="FFFFFF"/>
            <w:vAlign w:val="center"/>
          </w:tcPr>
          <w:p w:rsidR="00752F9D" w:rsidP="00216D14" w14:paraId="775E9802" w14:textId="77777777">
            <w:pPr>
              <w:spacing w:line="240" w:lineRule="auto"/>
              <w:ind w:firstLine="0" w:firstLineChars="0"/>
              <w:jc w:val="center"/>
              <w:rPr>
                <w:sz w:val="21"/>
                <w:szCs w:val="21"/>
              </w:rPr>
            </w:pPr>
            <w:r>
              <w:rPr>
                <w:sz w:val="21"/>
                <w:szCs w:val="21"/>
              </w:rPr>
              <w:t>现象</w:t>
            </w:r>
          </w:p>
        </w:tc>
        <w:tc>
          <w:tcPr>
            <w:tcW w:w="7349" w:type="dxa"/>
            <w:shd w:val="clear" w:color="auto" w:fill="FFFFFF"/>
            <w:vAlign w:val="center"/>
          </w:tcPr>
          <w:p w:rsidR="00752F9D" w:rsidP="00216D14" w14:paraId="02FA6B3C" w14:textId="77777777">
            <w:pPr>
              <w:spacing w:line="240" w:lineRule="auto"/>
              <w:ind w:firstLine="0" w:firstLineChars="0"/>
              <w:jc w:val="center"/>
              <w:rPr>
                <w:sz w:val="21"/>
                <w:szCs w:val="21"/>
              </w:rPr>
            </w:pPr>
            <w:r>
              <w:rPr>
                <w:sz w:val="21"/>
                <w:szCs w:val="21"/>
              </w:rPr>
              <w:t>防治措施</w:t>
            </w:r>
          </w:p>
        </w:tc>
      </w:tr>
      <w:tr w14:paraId="1E1924DE" w14:textId="77777777" w:rsidTr="00216D14">
        <w:tblPrEx>
          <w:tblW w:w="9035" w:type="dxa"/>
          <w:jc w:val="center"/>
          <w:shd w:val="clear" w:color="auto" w:fill="FFFFFF"/>
          <w:tblLayout w:type="fixed"/>
          <w:tblLook w:val="04A0"/>
        </w:tblPrEx>
        <w:trPr>
          <w:jc w:val="center"/>
        </w:trPr>
        <w:tc>
          <w:tcPr>
            <w:tcW w:w="1686" w:type="dxa"/>
            <w:shd w:val="clear" w:color="auto" w:fill="FFFFFF"/>
            <w:vAlign w:val="center"/>
          </w:tcPr>
          <w:p w:rsidR="00752F9D" w:rsidP="00216D14" w14:paraId="33E4C13F" w14:textId="77777777">
            <w:pPr>
              <w:spacing w:line="240" w:lineRule="auto"/>
              <w:ind w:firstLine="0" w:firstLineChars="0"/>
              <w:jc w:val="center"/>
              <w:rPr>
                <w:sz w:val="21"/>
                <w:szCs w:val="21"/>
              </w:rPr>
            </w:pPr>
            <w:r>
              <w:rPr>
                <w:sz w:val="21"/>
                <w:szCs w:val="21"/>
              </w:rPr>
              <w:t>铝合金门窗材质不合格</w:t>
            </w:r>
          </w:p>
        </w:tc>
        <w:tc>
          <w:tcPr>
            <w:tcW w:w="7349" w:type="dxa"/>
            <w:shd w:val="clear" w:color="auto" w:fill="FFFFFF"/>
            <w:vAlign w:val="center"/>
          </w:tcPr>
          <w:p w:rsidR="00752F9D" w:rsidP="00216D14" w14:paraId="69D665B3" w14:textId="77777777">
            <w:pPr>
              <w:pStyle w:val="a21"/>
            </w:pPr>
            <w:r>
              <w:t>设计单位应根据使用功能、地区气候特点确定风压强度、空气渗透、雨水渗透性能指数，选择相应的图集</w:t>
            </w:r>
            <w:r>
              <w:t>代号及型格</w:t>
            </w:r>
            <w:r>
              <w:t>规格。</w:t>
            </w:r>
          </w:p>
          <w:p w:rsidR="00752F9D" w:rsidP="00216D14" w14:paraId="61087FBB" w14:textId="77777777">
            <w:pPr>
              <w:pStyle w:val="a21"/>
            </w:pPr>
            <w:r>
              <w:t>对所使用的铝合金型材应事先进行型材厚度、氧化膜厚度和硬度检验，合格后方准使用。</w:t>
            </w:r>
          </w:p>
        </w:tc>
      </w:tr>
      <w:tr w14:paraId="567C053D" w14:textId="77777777" w:rsidTr="00216D14">
        <w:tblPrEx>
          <w:tblW w:w="9035" w:type="dxa"/>
          <w:jc w:val="center"/>
          <w:shd w:val="clear" w:color="auto" w:fill="FFFFFF"/>
          <w:tblLayout w:type="fixed"/>
          <w:tblLook w:val="04A0"/>
        </w:tblPrEx>
        <w:trPr>
          <w:jc w:val="center"/>
        </w:trPr>
        <w:tc>
          <w:tcPr>
            <w:tcW w:w="1686" w:type="dxa"/>
            <w:shd w:val="clear" w:color="auto" w:fill="FFFFFF"/>
            <w:vAlign w:val="center"/>
          </w:tcPr>
          <w:p w:rsidR="00752F9D" w:rsidP="00216D14" w14:paraId="45A81CC2" w14:textId="77777777">
            <w:pPr>
              <w:spacing w:line="240" w:lineRule="auto"/>
              <w:ind w:firstLine="0" w:firstLineChars="0"/>
              <w:jc w:val="center"/>
              <w:rPr>
                <w:sz w:val="21"/>
                <w:szCs w:val="21"/>
              </w:rPr>
            </w:pPr>
            <w:r>
              <w:rPr>
                <w:sz w:val="21"/>
                <w:szCs w:val="21"/>
              </w:rPr>
              <w:t>铝合金</w:t>
            </w:r>
            <w:r>
              <w:rPr>
                <w:sz w:val="21"/>
                <w:szCs w:val="21"/>
              </w:rPr>
              <w:t>门窗立口不正</w:t>
            </w:r>
          </w:p>
        </w:tc>
        <w:tc>
          <w:tcPr>
            <w:tcW w:w="7349" w:type="dxa"/>
            <w:shd w:val="clear" w:color="auto" w:fill="FFFFFF"/>
            <w:vAlign w:val="center"/>
          </w:tcPr>
          <w:p w:rsidR="00752F9D" w:rsidP="00216D14" w14:paraId="5D641C96" w14:textId="77777777">
            <w:pPr>
              <w:pStyle w:val="a21"/>
            </w:pPr>
            <w:r>
              <w:t>安装铝合金门窗框前，应根据设计要求，在洞口上</w:t>
            </w:r>
            <w:r>
              <w:t>弹出立口上弹出立口的</w:t>
            </w:r>
            <w:r>
              <w:t>安装线，</w:t>
            </w:r>
            <w:r>
              <w:t>照线立口</w:t>
            </w:r>
            <w:r>
              <w:t>。</w:t>
            </w:r>
          </w:p>
          <w:p w:rsidR="00752F9D" w:rsidP="00216D14" w14:paraId="64A985B9" w14:textId="77777777">
            <w:pPr>
              <w:pStyle w:val="a21"/>
            </w:pPr>
            <w:r>
              <w:t>在铝合金门窗框正式锚固前，应检查门窗口是否垂直，如发现问题应及时修正后才能与洞口正式锚固。</w:t>
            </w:r>
          </w:p>
        </w:tc>
      </w:tr>
      <w:tr w14:paraId="3EA4ABAB" w14:textId="77777777" w:rsidTr="00216D14">
        <w:tblPrEx>
          <w:tblW w:w="9035" w:type="dxa"/>
          <w:jc w:val="center"/>
          <w:shd w:val="clear" w:color="auto" w:fill="FFFFFF"/>
          <w:tblLayout w:type="fixed"/>
          <w:tblLook w:val="04A0"/>
        </w:tblPrEx>
        <w:trPr>
          <w:jc w:val="center"/>
        </w:trPr>
        <w:tc>
          <w:tcPr>
            <w:tcW w:w="1686" w:type="dxa"/>
            <w:shd w:val="clear" w:color="auto" w:fill="FFFFFF"/>
            <w:vAlign w:val="center"/>
          </w:tcPr>
          <w:p w:rsidR="00752F9D" w:rsidP="00216D14" w14:paraId="6EE1D8BD" w14:textId="77777777">
            <w:pPr>
              <w:spacing w:line="240" w:lineRule="auto"/>
              <w:ind w:firstLine="0" w:firstLineChars="0"/>
              <w:jc w:val="center"/>
              <w:rPr>
                <w:sz w:val="21"/>
                <w:szCs w:val="21"/>
              </w:rPr>
            </w:pPr>
            <w:r>
              <w:rPr>
                <w:sz w:val="21"/>
                <w:szCs w:val="21"/>
              </w:rPr>
              <w:t>锚固做法</w:t>
            </w:r>
            <w:r>
              <w:rPr>
                <w:sz w:val="21"/>
                <w:szCs w:val="21"/>
              </w:rPr>
              <w:t>不符合要求</w:t>
            </w:r>
          </w:p>
        </w:tc>
        <w:tc>
          <w:tcPr>
            <w:tcW w:w="7349" w:type="dxa"/>
            <w:shd w:val="clear" w:color="auto" w:fill="FFFFFF"/>
            <w:vAlign w:val="center"/>
          </w:tcPr>
          <w:p w:rsidR="00752F9D" w:rsidP="00216D14" w14:paraId="6944B3DB" w14:textId="77777777">
            <w:pPr>
              <w:pStyle w:val="a21"/>
            </w:pPr>
            <w:r>
              <w:t>铝合金门窗选用的锚固件，除不锈钢外，均应采用镀锌、镀铬、镀镍的方法进行腐蚀处理。</w:t>
            </w:r>
          </w:p>
          <w:p w:rsidR="00752F9D" w:rsidP="00216D14" w14:paraId="0BB4D9AA" w14:textId="77777777">
            <w:pPr>
              <w:pStyle w:val="a21"/>
            </w:pPr>
            <w:r>
              <w:t>锚固板应固定牢靠，不得有松动现象，锚固板的间距不应大于</w:t>
            </w:r>
            <w:r>
              <w:t>600mm</w:t>
            </w:r>
            <w:r>
              <w:t>锚固板</w:t>
            </w:r>
            <w:r>
              <w:t>距框角不应</w:t>
            </w:r>
            <w:r>
              <w:t>大于</w:t>
            </w:r>
            <w:r>
              <w:t>180mm</w:t>
            </w:r>
            <w:r>
              <w:t>。</w:t>
            </w:r>
          </w:p>
          <w:p w:rsidR="00752F9D" w:rsidP="00216D14" w14:paraId="340F00F6" w14:textId="77777777">
            <w:pPr>
              <w:pStyle w:val="a21"/>
            </w:pPr>
            <w:r>
              <w:t>在砖墙上锚固时，应用冲击钻在墙上钻孔，塞入直径不小于</w:t>
            </w:r>
            <w:r>
              <w:t>8mm</w:t>
            </w:r>
            <w:r>
              <w:t>的金属或塑料胀管，再拧进木螺钉进行固定。</w:t>
            </w:r>
          </w:p>
        </w:tc>
      </w:tr>
    </w:tbl>
    <w:p>
      <w:r>
        <w:br/>
      </w:r>
      <w:r>
        <w:br/>
      </w:r>
    </w:p>
    <w:p>
      <w:pPr>
        <w:widowControl/>
        <w:spacing w:line="240" w:lineRule="auto"/>
        <w:ind w:firstLine="0" w:firstLineChars="0"/>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14:ligatures w14:val="none"/>
          </w:rPr>
          <w:t>https://d.book118.com/135024143220011124</w:t>
        </w:r>
      </w:hyperlink>
    </w:p>
    <w:p/>
    <w:sectPr>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 w:name="幼圆">
    <w:panose1 w:val="02010509060101010101"/>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E4F8B7C7"/>
    <w:multiLevelType w:val="singleLevel"/>
    <w:tmpl w:val="E4F8B7C7"/>
    <w:lvl w:ilvl="0">
      <w:start w:val="5"/>
      <w:numFmt w:val="decimal"/>
      <w:suff w:val="nothing"/>
      <w:lvlText w:val="（%1）"/>
      <w:lvlJc w:val="left"/>
    </w:lvl>
  </w:abstractNum>
  <w:abstractNum w:abstractNumId="1">
    <w:nsid w:val="16E7B58E"/>
    <w:multiLevelType w:val="singleLevel"/>
    <w:tmpl w:val="16E7B58E"/>
    <w:lvl w:ilvl="0">
      <w:start w:val="8"/>
      <w:numFmt w:val="decimal"/>
      <w:suff w:val="nothing"/>
      <w:lvlText w:val="%1）"/>
      <w:lvlJc w:val="left"/>
    </w:lvl>
  </w:abstractNum>
  <w:num w:numId="1" w16cid:durableId="1144539253">
    <w:abstractNumId w:val="0"/>
  </w:num>
  <w:num w:numId="2" w16cid:durableId="1567717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F9D"/>
    <w:rsid w:val="000A4205"/>
    <w:rsid w:val="00146D77"/>
    <w:rsid w:val="00216D14"/>
    <w:rsid w:val="006C68E9"/>
    <w:rsid w:val="00752F9D"/>
    <w:rsid w:val="00836DF8"/>
    <w:rsid w:val="009927AA"/>
    <w:rsid w:val="00E96E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8DE5AB"/>
  <w15:chartTrackingRefBased/>
  <w15:docId w15:val="{442EE2EC-927F-46C4-A968-A19441EB0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iPriority="0" w:unhideWhenUsed="1" w:qFormat="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52F9D"/>
    <w:pPr>
      <w:widowControl w:val="0"/>
      <w:spacing w:line="360" w:lineRule="auto"/>
      <w:ind w:firstLine="200" w:firstLineChars="200"/>
    </w:pPr>
    <w:rPr>
      <w:rFonts w:ascii="Times New Roman" w:eastAsia="宋体" w:hAnsi="宋体" w:cs="Times New Roman"/>
      <w:sz w:val="24"/>
      <w:szCs w:val="24"/>
      <w14:ligatures w14:val="none"/>
    </w:rPr>
  </w:style>
  <w:style w:type="paragraph" w:styleId="Heading1">
    <w:name w:val="heading 1"/>
    <w:basedOn w:val="Normal"/>
    <w:next w:val="Normal"/>
    <w:link w:val="11"/>
    <w:uiPriority w:val="9"/>
    <w:qFormat/>
    <w:rsid w:val="00752F9D"/>
    <w:pPr>
      <w:keepNext/>
      <w:keepLines/>
      <w:ind w:firstLine="601" w:firstLineChars="0"/>
      <w:jc w:val="center"/>
      <w:outlineLvl w:val="0"/>
    </w:pPr>
    <w:rPr>
      <w:rFonts w:ascii="宋体" w:cstheme="minorBidi"/>
      <w:b/>
      <w:bCs/>
      <w:color w:val="0070C0"/>
      <w:kern w:val="44"/>
      <w:sz w:val="30"/>
      <w:szCs w:val="44"/>
    </w:rPr>
  </w:style>
  <w:style w:type="paragraph" w:styleId="Heading2">
    <w:name w:val="heading 2"/>
    <w:basedOn w:val="Normal"/>
    <w:next w:val="Normal"/>
    <w:link w:val="21"/>
    <w:qFormat/>
    <w:rsid w:val="00752F9D"/>
    <w:pPr>
      <w:tabs>
        <w:tab w:val="left" w:pos="0"/>
      </w:tabs>
      <w:ind w:firstLine="0" w:firstLineChars="0"/>
      <w:jc w:val="center"/>
      <w:outlineLvl w:val="1"/>
    </w:pPr>
    <w:rPr>
      <w:rFonts w:ascii="宋体" w:cs="宋体"/>
      <w:b/>
      <w:color w:val="0070C0"/>
      <w:sz w:val="28"/>
    </w:rPr>
  </w:style>
  <w:style w:type="paragraph" w:styleId="Heading3">
    <w:name w:val="heading 3"/>
    <w:basedOn w:val="Heading4"/>
    <w:next w:val="Normal"/>
    <w:link w:val="31"/>
    <w:qFormat/>
    <w:rsid w:val="00752F9D"/>
    <w:pPr>
      <w:tabs>
        <w:tab w:val="left" w:pos="0"/>
      </w:tabs>
      <w:outlineLvl w:val="2"/>
    </w:pPr>
    <w:rPr>
      <w:rFonts w:cs="宋体"/>
    </w:rPr>
  </w:style>
  <w:style w:type="paragraph" w:styleId="Heading4">
    <w:name w:val="heading 4"/>
    <w:basedOn w:val="Heading5"/>
    <w:next w:val="Normal"/>
    <w:link w:val="41"/>
    <w:unhideWhenUsed/>
    <w:qFormat/>
    <w:rsid w:val="00752F9D"/>
    <w:pPr>
      <w:outlineLvl w:val="3"/>
    </w:pPr>
    <w:rPr>
      <w:rFonts w:ascii="宋体" w:cstheme="majorBidi"/>
      <w:bCs w:val="0"/>
      <w:color w:val="0070C0"/>
    </w:rPr>
  </w:style>
  <w:style w:type="paragraph" w:styleId="Heading5">
    <w:name w:val="heading 5"/>
    <w:basedOn w:val="Normal"/>
    <w:next w:val="Normal"/>
    <w:link w:val="51"/>
    <w:uiPriority w:val="9"/>
    <w:unhideWhenUsed/>
    <w:qFormat/>
    <w:rsid w:val="00752F9D"/>
    <w:pPr>
      <w:keepNext/>
      <w:keepLines/>
      <w:ind w:firstLine="0" w:firstLineChars="0"/>
      <w:outlineLvl w:val="4"/>
    </w:pPr>
    <w:rPr>
      <w:b/>
      <w:bCs/>
      <w:szCs w:val="28"/>
    </w:rPr>
  </w:style>
  <w:style w:type="paragraph" w:styleId="Heading6">
    <w:name w:val="heading 6"/>
    <w:basedOn w:val="Normal"/>
    <w:next w:val="Normal"/>
    <w:link w:val="61"/>
    <w:unhideWhenUsed/>
    <w:qFormat/>
    <w:rsid w:val="00752F9D"/>
    <w:pPr>
      <w:keepNext/>
      <w:keepLines/>
      <w:spacing w:before="240" w:after="64" w:line="320" w:lineRule="auto"/>
      <w:outlineLvl w:val="5"/>
    </w:pPr>
    <w:rPr>
      <w:rFonts w:asciiTheme="majorHAnsi" w:eastAsiaTheme="majorEastAsia" w:hAnsiTheme="majorHAnsi" w:cstheme="majorBidi"/>
      <w:b/>
      <w:bCs/>
    </w:rPr>
  </w:style>
  <w:style w:type="paragraph" w:styleId="Heading7">
    <w:name w:val="heading 7"/>
    <w:basedOn w:val="Normal"/>
    <w:next w:val="Normal"/>
    <w:link w:val="71"/>
    <w:unhideWhenUsed/>
    <w:qFormat/>
    <w:rsid w:val="00752F9D"/>
    <w:pPr>
      <w:keepNext/>
      <w:keepLines/>
      <w:outlineLvl w:val="6"/>
    </w:pPr>
    <w:rPr>
      <w:rFonts w:ascii="宋体" w:cstheme="minorBidi"/>
      <w:bCs/>
    </w:rPr>
  </w:style>
  <w:style w:type="paragraph" w:styleId="Heading8">
    <w:name w:val="heading 8"/>
    <w:basedOn w:val="Normal"/>
    <w:next w:val="Normal"/>
    <w:link w:val="81"/>
    <w:unhideWhenUsed/>
    <w:qFormat/>
    <w:rsid w:val="00752F9D"/>
    <w:pPr>
      <w:keepNext/>
      <w:keepLines/>
      <w:outlineLvl w:val="7"/>
    </w:pPr>
    <w:rPr>
      <w:rFonts w:ascii="宋体" w:cstheme="majorBidi"/>
    </w:rPr>
  </w:style>
  <w:style w:type="paragraph" w:styleId="Heading9">
    <w:name w:val="heading 9"/>
    <w:basedOn w:val="Normal"/>
    <w:next w:val="Normal"/>
    <w:link w:val="91"/>
    <w:unhideWhenUsed/>
    <w:qFormat/>
    <w:rsid w:val="00752F9D"/>
    <w:pPr>
      <w:keepNext/>
      <w:keepLines/>
      <w:outlineLvl w:val="8"/>
    </w:pPr>
    <w:rPr>
      <w:rFonts w:ascii="宋体" w:hAnsiTheme="majorHAnsi" w:cstheme="majorBidi"/>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uiPriority w:val="9"/>
    <w:qFormat/>
    <w:rsid w:val="00752F9D"/>
    <w:rPr>
      <w:rFonts w:ascii="Times New Roman" w:eastAsia="宋体" w:hAnsi="宋体" w:cs="Times New Roman"/>
      <w:b/>
      <w:bCs/>
      <w:kern w:val="44"/>
      <w:sz w:val="44"/>
      <w:szCs w:val="44"/>
      <w14:ligatures w14:val="none"/>
    </w:rPr>
  </w:style>
  <w:style w:type="character" w:customStyle="1" w:styleId="2">
    <w:name w:val="标题 2 字符"/>
    <w:basedOn w:val="DefaultParagraphFont"/>
    <w:qFormat/>
    <w:rsid w:val="00752F9D"/>
    <w:rPr>
      <w:rFonts w:asciiTheme="majorHAnsi" w:eastAsiaTheme="majorEastAsia" w:hAnsiTheme="majorHAnsi" w:cstheme="majorBidi"/>
      <w:b/>
      <w:bCs/>
      <w:sz w:val="32"/>
      <w:szCs w:val="32"/>
      <w14:ligatures w14:val="none"/>
    </w:rPr>
  </w:style>
  <w:style w:type="character" w:customStyle="1" w:styleId="3">
    <w:name w:val="标题 3 字符"/>
    <w:basedOn w:val="DefaultParagraphFont"/>
    <w:qFormat/>
    <w:rsid w:val="00752F9D"/>
    <w:rPr>
      <w:rFonts w:ascii="Times New Roman" w:eastAsia="宋体" w:hAnsi="宋体" w:cs="Times New Roman"/>
      <w:b/>
      <w:bCs/>
      <w:sz w:val="32"/>
      <w:szCs w:val="32"/>
      <w14:ligatures w14:val="none"/>
    </w:rPr>
  </w:style>
  <w:style w:type="character" w:customStyle="1" w:styleId="4">
    <w:name w:val="标题 4 字符"/>
    <w:basedOn w:val="DefaultParagraphFont"/>
    <w:qFormat/>
    <w:rsid w:val="00752F9D"/>
    <w:rPr>
      <w:rFonts w:asciiTheme="majorHAnsi" w:eastAsiaTheme="majorEastAsia" w:hAnsiTheme="majorHAnsi" w:cstheme="majorBidi"/>
      <w:b/>
      <w:bCs/>
      <w:sz w:val="28"/>
      <w:szCs w:val="28"/>
      <w14:ligatures w14:val="none"/>
    </w:rPr>
  </w:style>
  <w:style w:type="character" w:customStyle="1" w:styleId="5">
    <w:name w:val="标题 5 字符"/>
    <w:basedOn w:val="DefaultParagraphFont"/>
    <w:uiPriority w:val="9"/>
    <w:qFormat/>
    <w:rsid w:val="00752F9D"/>
    <w:rPr>
      <w:rFonts w:ascii="Times New Roman" w:eastAsia="宋体" w:hAnsi="宋体" w:cs="Times New Roman"/>
      <w:b/>
      <w:bCs/>
      <w:sz w:val="28"/>
      <w:szCs w:val="28"/>
      <w14:ligatures w14:val="none"/>
    </w:rPr>
  </w:style>
  <w:style w:type="character" w:customStyle="1" w:styleId="6">
    <w:name w:val="标题 6 字符"/>
    <w:basedOn w:val="DefaultParagraphFont"/>
    <w:qFormat/>
    <w:rsid w:val="00752F9D"/>
    <w:rPr>
      <w:rFonts w:asciiTheme="majorHAnsi" w:eastAsiaTheme="majorEastAsia" w:hAnsiTheme="majorHAnsi" w:cstheme="majorBidi"/>
      <w:b/>
      <w:bCs/>
      <w:sz w:val="24"/>
      <w:szCs w:val="24"/>
      <w14:ligatures w14:val="none"/>
    </w:rPr>
  </w:style>
  <w:style w:type="character" w:customStyle="1" w:styleId="7">
    <w:name w:val="标题 7 字符"/>
    <w:basedOn w:val="DefaultParagraphFont"/>
    <w:qFormat/>
    <w:rsid w:val="00752F9D"/>
    <w:rPr>
      <w:rFonts w:ascii="Times New Roman" w:eastAsia="宋体" w:hAnsi="宋体" w:cs="Times New Roman"/>
      <w:b/>
      <w:bCs/>
      <w:sz w:val="24"/>
      <w:szCs w:val="24"/>
      <w14:ligatures w14:val="none"/>
    </w:rPr>
  </w:style>
  <w:style w:type="character" w:customStyle="1" w:styleId="8">
    <w:name w:val="标题 8 字符"/>
    <w:basedOn w:val="DefaultParagraphFont"/>
    <w:qFormat/>
    <w:rsid w:val="00752F9D"/>
    <w:rPr>
      <w:rFonts w:asciiTheme="majorHAnsi" w:eastAsiaTheme="majorEastAsia" w:hAnsiTheme="majorHAnsi" w:cstheme="majorBidi"/>
      <w:sz w:val="24"/>
      <w:szCs w:val="24"/>
      <w14:ligatures w14:val="none"/>
    </w:rPr>
  </w:style>
  <w:style w:type="character" w:customStyle="1" w:styleId="9">
    <w:name w:val="标题 9 字符"/>
    <w:basedOn w:val="DefaultParagraphFont"/>
    <w:qFormat/>
    <w:rsid w:val="00752F9D"/>
    <w:rPr>
      <w:rFonts w:asciiTheme="majorHAnsi" w:eastAsiaTheme="majorEastAsia" w:hAnsiTheme="majorHAnsi" w:cstheme="majorBidi"/>
      <w:szCs w:val="21"/>
      <w14:ligatures w14:val="none"/>
    </w:rPr>
  </w:style>
  <w:style w:type="paragraph" w:styleId="TOC7">
    <w:name w:val="toc 7"/>
    <w:basedOn w:val="Normal"/>
    <w:next w:val="Normal"/>
    <w:uiPriority w:val="39"/>
    <w:unhideWhenUsed/>
    <w:qFormat/>
    <w:rsid w:val="00752F9D"/>
    <w:pPr>
      <w:spacing w:line="240" w:lineRule="auto"/>
      <w:ind w:left="2520" w:firstLine="0" w:leftChars="1200" w:firstLineChars="0"/>
      <w:jc w:val="both"/>
    </w:pPr>
    <w:rPr>
      <w:rFonts w:asciiTheme="minorHAnsi" w:eastAsiaTheme="minorEastAsia" w:hAnsiTheme="minorHAnsi" w:cstheme="minorBidi"/>
      <w:sz w:val="21"/>
      <w:szCs w:val="22"/>
    </w:rPr>
  </w:style>
  <w:style w:type="paragraph" w:styleId="NormalIndent">
    <w:name w:val="Normal Indent"/>
    <w:basedOn w:val="Normal"/>
    <w:uiPriority w:val="99"/>
    <w:unhideWhenUsed/>
    <w:qFormat/>
    <w:rsid w:val="00752F9D"/>
    <w:pPr>
      <w:ind w:firstLine="420"/>
      <w:jc w:val="both"/>
    </w:pPr>
    <w:rPr>
      <w:rFonts w:eastAsia="仿宋_GB2312"/>
      <w:szCs w:val="20"/>
    </w:rPr>
  </w:style>
  <w:style w:type="paragraph" w:styleId="Caption">
    <w:name w:val="caption"/>
    <w:basedOn w:val="Normal"/>
    <w:next w:val="Normal"/>
    <w:qFormat/>
    <w:rsid w:val="00752F9D"/>
    <w:pPr>
      <w:spacing w:before="152" w:after="160"/>
      <w:ind w:firstLine="0" w:firstLineChars="0"/>
      <w:jc w:val="both"/>
    </w:pPr>
    <w:rPr>
      <w:rFonts w:ascii="Arial" w:eastAsia="黑体" w:hAnsi="Arial"/>
      <w:sz w:val="20"/>
      <w:szCs w:val="20"/>
    </w:rPr>
  </w:style>
  <w:style w:type="paragraph" w:styleId="CommentText">
    <w:name w:val="annotation text"/>
    <w:basedOn w:val="Normal"/>
    <w:link w:val="a"/>
    <w:uiPriority w:val="99"/>
    <w:unhideWhenUsed/>
    <w:qFormat/>
    <w:rsid w:val="00752F9D"/>
    <w:pPr>
      <w:ind w:firstLine="0" w:firstLineChars="0"/>
    </w:pPr>
    <w:rPr>
      <w:rFonts w:eastAsia="仿宋_GB2312"/>
      <w:szCs w:val="20"/>
    </w:rPr>
  </w:style>
  <w:style w:type="character" w:customStyle="1" w:styleId="a">
    <w:name w:val="批注文字 字符"/>
    <w:basedOn w:val="DefaultParagraphFont"/>
    <w:link w:val="CommentText"/>
    <w:uiPriority w:val="99"/>
    <w:qFormat/>
    <w:rsid w:val="00752F9D"/>
    <w:rPr>
      <w:rFonts w:ascii="Times New Roman" w:eastAsia="仿宋_GB2312" w:hAnsi="宋体" w:cs="Times New Roman"/>
      <w:sz w:val="24"/>
      <w:szCs w:val="20"/>
      <w14:ligatures w14:val="none"/>
    </w:rPr>
  </w:style>
  <w:style w:type="paragraph" w:styleId="BodyText">
    <w:name w:val="Body Text"/>
    <w:basedOn w:val="Normal"/>
    <w:link w:val="a0"/>
    <w:uiPriority w:val="99"/>
    <w:qFormat/>
    <w:rsid w:val="00752F9D"/>
    <w:pPr>
      <w:spacing w:before="41" w:line="240" w:lineRule="auto"/>
      <w:ind w:left="219" w:firstLine="0" w:firstLineChars="0"/>
    </w:pPr>
    <w:rPr>
      <w:rFonts w:ascii="宋体"/>
      <w:kern w:val="0"/>
      <w:lang w:eastAsia="en-US"/>
    </w:rPr>
  </w:style>
  <w:style w:type="character" w:customStyle="1" w:styleId="a0">
    <w:name w:val="正文文本 字符"/>
    <w:basedOn w:val="DefaultParagraphFont"/>
    <w:link w:val="BodyText"/>
    <w:uiPriority w:val="99"/>
    <w:qFormat/>
    <w:rsid w:val="00752F9D"/>
    <w:rPr>
      <w:rFonts w:ascii="宋体" w:eastAsia="宋体" w:hAnsi="宋体" w:cs="Times New Roman"/>
      <w:kern w:val="0"/>
      <w:sz w:val="24"/>
      <w:szCs w:val="24"/>
      <w:lang w:eastAsia="en-US"/>
      <w14:ligatures w14:val="none"/>
    </w:rPr>
  </w:style>
  <w:style w:type="paragraph" w:styleId="TOC5">
    <w:name w:val="toc 5"/>
    <w:basedOn w:val="Normal"/>
    <w:next w:val="Normal"/>
    <w:uiPriority w:val="39"/>
    <w:unhideWhenUsed/>
    <w:qFormat/>
    <w:rsid w:val="00752F9D"/>
    <w:pPr>
      <w:spacing w:line="240" w:lineRule="auto"/>
      <w:ind w:left="1680" w:firstLine="0" w:leftChars="800" w:firstLineChars="0"/>
      <w:jc w:val="both"/>
    </w:pPr>
    <w:rPr>
      <w:rFonts w:asciiTheme="minorHAnsi" w:eastAsiaTheme="minorEastAsia" w:hAnsiTheme="minorHAnsi" w:cstheme="minorBidi"/>
      <w:sz w:val="21"/>
      <w:szCs w:val="22"/>
    </w:rPr>
  </w:style>
  <w:style w:type="paragraph" w:styleId="TOC3">
    <w:name w:val="toc 3"/>
    <w:basedOn w:val="Normal"/>
    <w:next w:val="Normal"/>
    <w:uiPriority w:val="39"/>
    <w:qFormat/>
    <w:rsid w:val="00752F9D"/>
    <w:pPr>
      <w:ind w:left="480" w:firstLine="0" w:firstLineChars="0"/>
    </w:pPr>
    <w:rPr>
      <w:szCs w:val="20"/>
    </w:rPr>
  </w:style>
  <w:style w:type="paragraph" w:styleId="PlainText">
    <w:name w:val="Plain Text"/>
    <w:basedOn w:val="Normal"/>
    <w:link w:val="a1"/>
    <w:uiPriority w:val="99"/>
    <w:unhideWhenUsed/>
    <w:qFormat/>
    <w:rsid w:val="00752F9D"/>
    <w:pPr>
      <w:ind w:firstLine="0" w:firstLineChars="0"/>
      <w:jc w:val="both"/>
    </w:pPr>
    <w:rPr>
      <w:rFonts w:ascii="宋体" w:hAnsi="Courier New" w:cs="Courier New"/>
      <w:sz w:val="21"/>
      <w:szCs w:val="21"/>
    </w:rPr>
  </w:style>
  <w:style w:type="character" w:customStyle="1" w:styleId="a1">
    <w:name w:val="纯文本 字符"/>
    <w:basedOn w:val="DefaultParagraphFont"/>
    <w:link w:val="PlainText"/>
    <w:uiPriority w:val="99"/>
    <w:qFormat/>
    <w:rsid w:val="00752F9D"/>
    <w:rPr>
      <w:rFonts w:ascii="宋体" w:eastAsia="宋体" w:hAnsi="Courier New" w:cs="Courier New"/>
      <w:szCs w:val="21"/>
      <w14:ligatures w14:val="none"/>
    </w:rPr>
  </w:style>
  <w:style w:type="paragraph" w:styleId="TOC8">
    <w:name w:val="toc 8"/>
    <w:basedOn w:val="Normal"/>
    <w:next w:val="Normal"/>
    <w:uiPriority w:val="39"/>
    <w:unhideWhenUsed/>
    <w:qFormat/>
    <w:rsid w:val="00752F9D"/>
    <w:pPr>
      <w:spacing w:line="240" w:lineRule="auto"/>
      <w:ind w:left="2940" w:firstLine="0" w:leftChars="1400" w:firstLineChars="0"/>
      <w:jc w:val="both"/>
    </w:pPr>
    <w:rPr>
      <w:rFonts w:asciiTheme="minorHAnsi" w:eastAsiaTheme="minorEastAsia" w:hAnsiTheme="minorHAnsi" w:cstheme="minorBidi"/>
      <w:sz w:val="21"/>
      <w:szCs w:val="22"/>
    </w:rPr>
  </w:style>
  <w:style w:type="paragraph" w:styleId="Date">
    <w:name w:val="Date"/>
    <w:basedOn w:val="Normal"/>
    <w:next w:val="Normal"/>
    <w:link w:val="a2"/>
    <w:qFormat/>
    <w:rsid w:val="00752F9D"/>
    <w:pPr>
      <w:spacing w:line="240" w:lineRule="auto"/>
      <w:ind w:left="100" w:firstLine="0" w:leftChars="2500" w:firstLineChars="0"/>
      <w:jc w:val="both"/>
    </w:pPr>
    <w:rPr>
      <w:sz w:val="21"/>
      <w:szCs w:val="20"/>
    </w:rPr>
  </w:style>
  <w:style w:type="character" w:customStyle="1" w:styleId="a2">
    <w:name w:val="日期 字符"/>
    <w:basedOn w:val="DefaultParagraphFont"/>
    <w:link w:val="Date"/>
    <w:qFormat/>
    <w:rsid w:val="00752F9D"/>
    <w:rPr>
      <w:rFonts w:ascii="Times New Roman" w:eastAsia="宋体" w:hAnsi="宋体" w:cs="Times New Roman"/>
      <w:szCs w:val="20"/>
      <w14:ligatures w14:val="none"/>
    </w:rPr>
  </w:style>
  <w:style w:type="paragraph" w:styleId="BalloonText">
    <w:name w:val="Balloon Text"/>
    <w:basedOn w:val="Normal"/>
    <w:link w:val="a3"/>
    <w:uiPriority w:val="99"/>
    <w:unhideWhenUsed/>
    <w:qFormat/>
    <w:rsid w:val="00752F9D"/>
    <w:pPr>
      <w:spacing w:line="240" w:lineRule="auto"/>
      <w:ind w:firstLine="0" w:firstLineChars="0"/>
      <w:jc w:val="both"/>
    </w:pPr>
    <w:rPr>
      <w:rFonts w:eastAsia="仿宋_GB2312"/>
      <w:sz w:val="18"/>
      <w:szCs w:val="18"/>
    </w:rPr>
  </w:style>
  <w:style w:type="character" w:customStyle="1" w:styleId="a3">
    <w:name w:val="批注框文本 字符"/>
    <w:basedOn w:val="DefaultParagraphFont"/>
    <w:link w:val="BalloonText"/>
    <w:uiPriority w:val="99"/>
    <w:qFormat/>
    <w:rsid w:val="00752F9D"/>
    <w:rPr>
      <w:rFonts w:ascii="Times New Roman" w:eastAsia="仿宋_GB2312" w:hAnsi="宋体" w:cs="Times New Roman"/>
      <w:sz w:val="18"/>
      <w:szCs w:val="18"/>
      <w14:ligatures w14:val="none"/>
    </w:rPr>
  </w:style>
  <w:style w:type="paragraph" w:styleId="Footer">
    <w:name w:val="footer"/>
    <w:basedOn w:val="Normal"/>
    <w:link w:val="a4"/>
    <w:uiPriority w:val="99"/>
    <w:unhideWhenUsed/>
    <w:qFormat/>
    <w:rsid w:val="00752F9D"/>
    <w:pPr>
      <w:tabs>
        <w:tab w:val="center" w:pos="4153"/>
        <w:tab w:val="right" w:pos="8306"/>
      </w:tabs>
      <w:snapToGrid w:val="0"/>
      <w:spacing w:line="240" w:lineRule="auto"/>
      <w:ind w:firstLine="0" w:firstLineChars="0"/>
    </w:pPr>
    <w:rPr>
      <w:rFonts w:eastAsia="仿宋_GB2312"/>
      <w:sz w:val="18"/>
      <w:szCs w:val="18"/>
    </w:rPr>
  </w:style>
  <w:style w:type="character" w:customStyle="1" w:styleId="a4">
    <w:name w:val="页脚 字符"/>
    <w:basedOn w:val="DefaultParagraphFont"/>
    <w:link w:val="Footer"/>
    <w:uiPriority w:val="99"/>
    <w:qFormat/>
    <w:rsid w:val="00752F9D"/>
    <w:rPr>
      <w:rFonts w:ascii="Times New Roman" w:eastAsia="仿宋_GB2312" w:hAnsi="宋体" w:cs="Times New Roman"/>
      <w:sz w:val="18"/>
      <w:szCs w:val="18"/>
      <w14:ligatures w14:val="none"/>
    </w:rPr>
  </w:style>
  <w:style w:type="paragraph" w:styleId="Header">
    <w:name w:val="header"/>
    <w:basedOn w:val="Normal"/>
    <w:link w:val="a5"/>
    <w:unhideWhenUsed/>
    <w:qFormat/>
    <w:rsid w:val="00752F9D"/>
    <w:pPr>
      <w:pBdr>
        <w:bottom w:val="single" w:sz="6" w:space="1" w:color="auto"/>
      </w:pBdr>
      <w:tabs>
        <w:tab w:val="center" w:pos="4153"/>
        <w:tab w:val="right" w:pos="8306"/>
      </w:tabs>
      <w:snapToGrid w:val="0"/>
      <w:spacing w:line="240" w:lineRule="auto"/>
      <w:ind w:firstLine="0" w:firstLineChars="0"/>
      <w:jc w:val="center"/>
    </w:pPr>
    <w:rPr>
      <w:rFonts w:eastAsia="仿宋_GB2312"/>
      <w:sz w:val="18"/>
      <w:szCs w:val="18"/>
    </w:rPr>
  </w:style>
  <w:style w:type="character" w:customStyle="1" w:styleId="a5">
    <w:name w:val="页眉 字符"/>
    <w:basedOn w:val="DefaultParagraphFont"/>
    <w:link w:val="Header"/>
    <w:qFormat/>
    <w:rsid w:val="00752F9D"/>
    <w:rPr>
      <w:rFonts w:ascii="Times New Roman" w:eastAsia="仿宋_GB2312" w:hAnsi="宋体" w:cs="Times New Roman"/>
      <w:sz w:val="18"/>
      <w:szCs w:val="18"/>
      <w14:ligatures w14:val="none"/>
    </w:rPr>
  </w:style>
  <w:style w:type="paragraph" w:styleId="TOC1">
    <w:name w:val="toc 1"/>
    <w:basedOn w:val="Normal"/>
    <w:next w:val="Normal"/>
    <w:uiPriority w:val="39"/>
    <w:qFormat/>
    <w:rsid w:val="00752F9D"/>
    <w:pPr>
      <w:spacing w:before="120" w:after="120"/>
      <w:ind w:firstLine="0" w:firstLineChars="0"/>
    </w:pPr>
    <w:rPr>
      <w:b/>
      <w:caps/>
      <w:szCs w:val="20"/>
    </w:rPr>
  </w:style>
  <w:style w:type="paragraph" w:styleId="TOC4">
    <w:name w:val="toc 4"/>
    <w:basedOn w:val="Normal"/>
    <w:next w:val="Normal"/>
    <w:uiPriority w:val="39"/>
    <w:unhideWhenUsed/>
    <w:qFormat/>
    <w:rsid w:val="00752F9D"/>
    <w:pPr>
      <w:spacing w:line="240" w:lineRule="auto"/>
      <w:ind w:left="1260" w:firstLine="0" w:leftChars="600" w:firstLineChars="0"/>
      <w:jc w:val="both"/>
    </w:pPr>
    <w:rPr>
      <w:rFonts w:asciiTheme="minorHAnsi" w:eastAsiaTheme="minorEastAsia" w:hAnsiTheme="minorHAnsi" w:cstheme="minorBidi"/>
      <w:sz w:val="21"/>
      <w:szCs w:val="22"/>
    </w:rPr>
  </w:style>
  <w:style w:type="paragraph" w:styleId="Subtitle">
    <w:name w:val="Subtitle"/>
    <w:basedOn w:val="Normal"/>
    <w:next w:val="Normal"/>
    <w:link w:val="a6"/>
    <w:uiPriority w:val="11"/>
    <w:qFormat/>
    <w:rsid w:val="00752F9D"/>
    <w:pPr>
      <w:widowControl/>
      <w:spacing w:before="240" w:after="60" w:line="312" w:lineRule="atLeast"/>
      <w:jc w:val="center"/>
      <w:outlineLvl w:val="1"/>
    </w:pPr>
    <w:rPr>
      <w:rFonts w:ascii="Cambria" w:hAnsi="Cambria"/>
      <w:b/>
      <w:kern w:val="28"/>
      <w:sz w:val="32"/>
      <w:szCs w:val="32"/>
    </w:rPr>
  </w:style>
  <w:style w:type="character" w:customStyle="1" w:styleId="a6">
    <w:name w:val="副标题 字符"/>
    <w:basedOn w:val="DefaultParagraphFont"/>
    <w:link w:val="Subtitle"/>
    <w:uiPriority w:val="11"/>
    <w:qFormat/>
    <w:rsid w:val="00752F9D"/>
    <w:rPr>
      <w:rFonts w:ascii="Cambria" w:eastAsia="宋体" w:hAnsi="Cambria" w:cs="Times New Roman"/>
      <w:b/>
      <w:kern w:val="28"/>
      <w:sz w:val="32"/>
      <w:szCs w:val="32"/>
      <w14:ligatures w14:val="none"/>
    </w:rPr>
  </w:style>
  <w:style w:type="paragraph" w:styleId="TOC6">
    <w:name w:val="toc 6"/>
    <w:basedOn w:val="Normal"/>
    <w:next w:val="Normal"/>
    <w:uiPriority w:val="39"/>
    <w:unhideWhenUsed/>
    <w:qFormat/>
    <w:rsid w:val="00752F9D"/>
    <w:pPr>
      <w:spacing w:line="240" w:lineRule="auto"/>
      <w:ind w:left="2100" w:firstLine="0" w:leftChars="1000" w:firstLineChars="0"/>
      <w:jc w:val="both"/>
    </w:pPr>
    <w:rPr>
      <w:rFonts w:asciiTheme="minorHAnsi" w:eastAsiaTheme="minorEastAsia" w:hAnsiTheme="minorHAnsi" w:cstheme="minorBidi"/>
      <w:sz w:val="21"/>
      <w:szCs w:val="22"/>
    </w:rPr>
  </w:style>
  <w:style w:type="paragraph" w:styleId="TOC2">
    <w:name w:val="toc 2"/>
    <w:aliases w:val="林涛TOC 2"/>
    <w:basedOn w:val="Normal"/>
    <w:next w:val="Normal"/>
    <w:uiPriority w:val="39"/>
    <w:qFormat/>
    <w:rsid w:val="00752F9D"/>
    <w:pPr>
      <w:ind w:left="240" w:firstLine="0" w:firstLineChars="0"/>
    </w:pPr>
    <w:rPr>
      <w:smallCaps/>
      <w:szCs w:val="20"/>
    </w:rPr>
  </w:style>
  <w:style w:type="paragraph" w:styleId="TOC9">
    <w:name w:val="toc 9"/>
    <w:basedOn w:val="Normal"/>
    <w:next w:val="Normal"/>
    <w:uiPriority w:val="39"/>
    <w:unhideWhenUsed/>
    <w:qFormat/>
    <w:rsid w:val="00752F9D"/>
    <w:pPr>
      <w:spacing w:line="240" w:lineRule="auto"/>
      <w:ind w:left="3360" w:firstLine="0" w:leftChars="1600" w:firstLineChars="0"/>
      <w:jc w:val="both"/>
    </w:pPr>
    <w:rPr>
      <w:rFonts w:asciiTheme="minorHAnsi" w:eastAsiaTheme="minorEastAsia" w:hAnsiTheme="minorHAnsi" w:cstheme="minorBidi"/>
      <w:sz w:val="21"/>
      <w:szCs w:val="22"/>
    </w:rPr>
  </w:style>
  <w:style w:type="paragraph" w:styleId="Title">
    <w:name w:val="Title"/>
    <w:basedOn w:val="Normal"/>
    <w:next w:val="Normal"/>
    <w:link w:val="a7"/>
    <w:uiPriority w:val="10"/>
    <w:qFormat/>
    <w:rsid w:val="00752F9D"/>
    <w:pPr>
      <w:spacing w:before="240" w:after="60"/>
      <w:jc w:val="center"/>
      <w:outlineLvl w:val="0"/>
    </w:pPr>
    <w:rPr>
      <w:rFonts w:asciiTheme="majorHAnsi" w:hAnsiTheme="majorHAnsi" w:cstheme="majorBidi"/>
      <w:b/>
      <w:bCs/>
      <w:color w:val="0070C0"/>
      <w:sz w:val="32"/>
      <w:szCs w:val="32"/>
    </w:rPr>
  </w:style>
  <w:style w:type="character" w:customStyle="1" w:styleId="a7">
    <w:name w:val="标题 字符"/>
    <w:basedOn w:val="DefaultParagraphFont"/>
    <w:link w:val="Title"/>
    <w:uiPriority w:val="10"/>
    <w:qFormat/>
    <w:rsid w:val="00752F9D"/>
    <w:rPr>
      <w:rFonts w:eastAsia="宋体" w:asciiTheme="majorHAnsi" w:hAnsiTheme="majorHAnsi" w:cstheme="majorBidi"/>
      <w:b/>
      <w:bCs/>
      <w:color w:val="0070C0"/>
      <w:sz w:val="32"/>
      <w:szCs w:val="32"/>
      <w14:ligatures w14:val="none"/>
    </w:rPr>
  </w:style>
  <w:style w:type="paragraph" w:styleId="CommentSubject">
    <w:name w:val="annotation subject"/>
    <w:basedOn w:val="CommentText"/>
    <w:next w:val="CommentText"/>
    <w:link w:val="a8"/>
    <w:uiPriority w:val="99"/>
    <w:unhideWhenUsed/>
    <w:qFormat/>
    <w:rsid w:val="00752F9D"/>
    <w:rPr>
      <w:b/>
      <w:bCs/>
    </w:rPr>
  </w:style>
  <w:style w:type="character" w:customStyle="1" w:styleId="a8">
    <w:name w:val="批注主题 字符"/>
    <w:basedOn w:val="a"/>
    <w:link w:val="CommentSubject"/>
    <w:uiPriority w:val="99"/>
    <w:qFormat/>
    <w:rsid w:val="00752F9D"/>
    <w:rPr>
      <w:rFonts w:ascii="Times New Roman" w:eastAsia="仿宋_GB2312" w:hAnsi="宋体" w:cs="Times New Roman"/>
      <w:b/>
      <w:bCs/>
      <w:sz w:val="24"/>
      <w:szCs w:val="20"/>
      <w14:ligatures w14:val="none"/>
    </w:rPr>
  </w:style>
  <w:style w:type="table" w:styleId="TableGrid">
    <w:name w:val="Table Grid"/>
    <w:basedOn w:val="TableNormal"/>
    <w:uiPriority w:val="39"/>
    <w:qFormat/>
    <w:rsid w:val="00752F9D"/>
    <w:rPr>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qFormat/>
    <w:rsid w:val="00752F9D"/>
    <w:pPr>
      <w:widowControl w:val="0"/>
      <w:jc w:val="both"/>
    </w:pPr>
    <w:rPr>
      <w:rFonts w:ascii="Calibri" w:eastAsia="宋体"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sid w:val="00752F9D"/>
    <w:rPr>
      <w:b/>
      <w:bCs/>
    </w:rPr>
  </w:style>
  <w:style w:type="character" w:styleId="Hyperlink">
    <w:name w:val="Hyperlink"/>
    <w:basedOn w:val="DefaultParagraphFont"/>
    <w:uiPriority w:val="99"/>
    <w:unhideWhenUsed/>
    <w:qFormat/>
    <w:rsid w:val="00752F9D"/>
    <w:rPr>
      <w:color w:val="0563C1" w:themeColor="hyperlink"/>
      <w:u w:val="single"/>
    </w:rPr>
  </w:style>
  <w:style w:type="character" w:styleId="CommentReference">
    <w:name w:val="annotation reference"/>
    <w:uiPriority w:val="99"/>
    <w:unhideWhenUsed/>
    <w:qFormat/>
    <w:rsid w:val="00752F9D"/>
    <w:rPr>
      <w:sz w:val="21"/>
      <w:szCs w:val="21"/>
    </w:rPr>
  </w:style>
  <w:style w:type="character" w:customStyle="1" w:styleId="11">
    <w:name w:val="标题 1 字符1"/>
    <w:basedOn w:val="DefaultParagraphFont"/>
    <w:link w:val="Heading1"/>
    <w:uiPriority w:val="9"/>
    <w:qFormat/>
    <w:rsid w:val="00752F9D"/>
    <w:rPr>
      <w:rFonts w:ascii="宋体" w:eastAsia="宋体" w:hAnsi="宋体"/>
      <w:b/>
      <w:bCs/>
      <w:color w:val="0070C0"/>
      <w:kern w:val="44"/>
      <w:sz w:val="30"/>
      <w:szCs w:val="44"/>
      <w14:ligatures w14:val="none"/>
    </w:rPr>
  </w:style>
  <w:style w:type="character" w:customStyle="1" w:styleId="21">
    <w:name w:val="标题 2 字符1"/>
    <w:basedOn w:val="DefaultParagraphFont"/>
    <w:link w:val="Heading2"/>
    <w:qFormat/>
    <w:rsid w:val="00752F9D"/>
    <w:rPr>
      <w:rFonts w:ascii="宋体" w:eastAsia="宋体" w:hAnsi="宋体" w:cs="宋体"/>
      <w:b/>
      <w:color w:val="0070C0"/>
      <w:sz w:val="28"/>
      <w:szCs w:val="24"/>
      <w14:ligatures w14:val="none"/>
    </w:rPr>
  </w:style>
  <w:style w:type="character" w:customStyle="1" w:styleId="51">
    <w:name w:val="标题 5 字符1"/>
    <w:basedOn w:val="DefaultParagraphFont"/>
    <w:link w:val="Heading5"/>
    <w:uiPriority w:val="9"/>
    <w:qFormat/>
    <w:rsid w:val="00752F9D"/>
    <w:rPr>
      <w:rFonts w:ascii="Times New Roman" w:eastAsia="宋体" w:hAnsi="宋体" w:cs="Times New Roman"/>
      <w:b/>
      <w:bCs/>
      <w:sz w:val="24"/>
      <w:szCs w:val="28"/>
      <w14:ligatures w14:val="none"/>
    </w:rPr>
  </w:style>
  <w:style w:type="character" w:customStyle="1" w:styleId="41">
    <w:name w:val="标题 4 字符1"/>
    <w:basedOn w:val="DefaultParagraphFont"/>
    <w:link w:val="Heading4"/>
    <w:qFormat/>
    <w:rsid w:val="00752F9D"/>
    <w:rPr>
      <w:rFonts w:ascii="宋体" w:eastAsia="宋体" w:hAnsi="宋体" w:cstheme="majorBidi"/>
      <w:b/>
      <w:color w:val="0070C0"/>
      <w:sz w:val="24"/>
      <w:szCs w:val="28"/>
      <w14:ligatures w14:val="none"/>
    </w:rPr>
  </w:style>
  <w:style w:type="character" w:customStyle="1" w:styleId="31">
    <w:name w:val="标题 3 字符1"/>
    <w:basedOn w:val="DefaultParagraphFont"/>
    <w:link w:val="Heading3"/>
    <w:qFormat/>
    <w:rsid w:val="00752F9D"/>
    <w:rPr>
      <w:rFonts w:ascii="宋体" w:eastAsia="宋体" w:hAnsi="宋体" w:cs="宋体"/>
      <w:b/>
      <w:color w:val="0070C0"/>
      <w:sz w:val="24"/>
      <w:szCs w:val="28"/>
      <w14:ligatures w14:val="none"/>
    </w:rPr>
  </w:style>
  <w:style w:type="character" w:customStyle="1" w:styleId="61">
    <w:name w:val="标题 6 字符1"/>
    <w:basedOn w:val="DefaultParagraphFont"/>
    <w:link w:val="Heading6"/>
    <w:qFormat/>
    <w:rsid w:val="00752F9D"/>
    <w:rPr>
      <w:rFonts w:asciiTheme="majorHAnsi" w:eastAsiaTheme="majorEastAsia" w:hAnsiTheme="majorHAnsi" w:cstheme="majorBidi"/>
      <w:b/>
      <w:bCs/>
      <w:sz w:val="24"/>
      <w:szCs w:val="24"/>
      <w14:ligatures w14:val="none"/>
    </w:rPr>
  </w:style>
  <w:style w:type="character" w:customStyle="1" w:styleId="71">
    <w:name w:val="标题 7 字符1"/>
    <w:basedOn w:val="DefaultParagraphFont"/>
    <w:link w:val="Heading7"/>
    <w:qFormat/>
    <w:rsid w:val="00752F9D"/>
    <w:rPr>
      <w:rFonts w:ascii="宋体" w:eastAsia="宋体" w:hAnsi="宋体"/>
      <w:bCs/>
      <w:sz w:val="24"/>
      <w:szCs w:val="24"/>
      <w14:ligatures w14:val="none"/>
    </w:rPr>
  </w:style>
  <w:style w:type="character" w:customStyle="1" w:styleId="81">
    <w:name w:val="标题 8 字符1"/>
    <w:basedOn w:val="DefaultParagraphFont"/>
    <w:link w:val="Heading8"/>
    <w:qFormat/>
    <w:rsid w:val="00752F9D"/>
    <w:rPr>
      <w:rFonts w:ascii="宋体" w:eastAsia="宋体" w:hAnsi="宋体" w:cstheme="majorBidi"/>
      <w:sz w:val="24"/>
      <w:szCs w:val="24"/>
      <w14:ligatures w14:val="none"/>
    </w:rPr>
  </w:style>
  <w:style w:type="character" w:customStyle="1" w:styleId="91">
    <w:name w:val="标题 9 字符1"/>
    <w:basedOn w:val="DefaultParagraphFont"/>
    <w:link w:val="Heading9"/>
    <w:qFormat/>
    <w:rsid w:val="00752F9D"/>
    <w:rPr>
      <w:rFonts w:ascii="宋体" w:eastAsia="宋体" w:hAnsiTheme="majorHAnsi" w:cstheme="majorBidi"/>
      <w:sz w:val="24"/>
      <w:szCs w:val="21"/>
      <w14:ligatures w14:val="none"/>
    </w:rPr>
  </w:style>
  <w:style w:type="paragraph" w:customStyle="1" w:styleId="10">
    <w:name w:val="修订1"/>
    <w:hidden/>
    <w:qFormat/>
    <w:rsid w:val="00752F9D"/>
    <w:rPr>
      <w:rFonts w:ascii="Times New Roman" w:eastAsia="PMingLiU" w:hAnsi="Times New Roman" w:cs="Times New Roman"/>
      <w:sz w:val="24"/>
      <w:szCs w:val="24"/>
      <w:lang w:eastAsia="zh-TW"/>
      <w14:ligatures w14:val="none"/>
    </w:rPr>
  </w:style>
  <w:style w:type="paragraph" w:customStyle="1" w:styleId="351">
    <w:name w:val="标题3（5.1）"/>
    <w:basedOn w:val="Heading3"/>
    <w:link w:val="351Char"/>
    <w:qFormat/>
    <w:rsid w:val="00752F9D"/>
    <w:rPr>
      <w:sz w:val="28"/>
    </w:rPr>
  </w:style>
  <w:style w:type="character" w:customStyle="1" w:styleId="351Char">
    <w:name w:val="标题3（5.1） Char"/>
    <w:basedOn w:val="31"/>
    <w:link w:val="351"/>
    <w:qFormat/>
    <w:rsid w:val="00752F9D"/>
    <w:rPr>
      <w:rFonts w:ascii="宋体" w:eastAsia="宋体" w:hAnsi="宋体" w:cs="宋体"/>
      <w:b/>
      <w:color w:val="0070C0"/>
      <w:sz w:val="28"/>
      <w:szCs w:val="28"/>
      <w14:ligatures w14:val="none"/>
    </w:rPr>
  </w:style>
  <w:style w:type="paragraph" w:customStyle="1" w:styleId="TableParagraph">
    <w:name w:val="Table Paragraph"/>
    <w:basedOn w:val="Normal"/>
    <w:uiPriority w:val="1"/>
    <w:qFormat/>
    <w:rsid w:val="00752F9D"/>
    <w:pPr>
      <w:spacing w:line="240" w:lineRule="auto"/>
      <w:ind w:firstLine="0" w:firstLineChars="0"/>
    </w:pPr>
    <w:rPr>
      <w:rFonts w:ascii="Calibri" w:hAnsi="Calibri"/>
      <w:kern w:val="0"/>
      <w:sz w:val="22"/>
      <w:szCs w:val="22"/>
      <w:lang w:eastAsia="en-US"/>
    </w:rPr>
  </w:style>
  <w:style w:type="paragraph" w:customStyle="1" w:styleId="Default">
    <w:name w:val="Default"/>
    <w:qFormat/>
    <w:rsid w:val="00752F9D"/>
    <w:pPr>
      <w:widowControl w:val="0"/>
      <w:autoSpaceDE w:val="0"/>
      <w:autoSpaceDN w:val="0"/>
      <w:adjustRightInd w:val="0"/>
    </w:pPr>
    <w:rPr>
      <w:rFonts w:ascii="宋体" w:eastAsia="宋体" w:hAnsi="Calibri" w:cs="宋体"/>
      <w:color w:val="000000"/>
      <w:kern w:val="0"/>
      <w:sz w:val="24"/>
      <w:szCs w:val="24"/>
      <w14:ligatures w14:val="none"/>
    </w:rPr>
  </w:style>
  <w:style w:type="paragraph" w:customStyle="1" w:styleId="20">
    <w:name w:val="修订2"/>
    <w:hidden/>
    <w:uiPriority w:val="99"/>
    <w:qFormat/>
    <w:rsid w:val="00752F9D"/>
    <w:rPr>
      <w:rFonts w:ascii="Times New Roman" w:eastAsia="PMingLiU" w:hAnsi="Times New Roman" w:cs="Times New Roman"/>
      <w:sz w:val="24"/>
      <w:szCs w:val="24"/>
      <w:lang w:eastAsia="zh-TW"/>
      <w14:ligatures w14:val="none"/>
    </w:rPr>
  </w:style>
  <w:style w:type="paragraph" w:customStyle="1" w:styleId="22">
    <w:name w:val="正文四号缩进2字符"/>
    <w:basedOn w:val="Normal"/>
    <w:next w:val="BodyText"/>
    <w:qFormat/>
    <w:rsid w:val="00752F9D"/>
    <w:pPr>
      <w:adjustRightInd w:val="0"/>
      <w:snapToGrid w:val="0"/>
      <w:jc w:val="both"/>
    </w:pPr>
    <w:rPr>
      <w:rFonts w:ascii="Calibri" w:hAnsi="Calibri"/>
      <w:sz w:val="28"/>
      <w:szCs w:val="22"/>
    </w:rPr>
  </w:style>
  <w:style w:type="paragraph" w:customStyle="1" w:styleId="2B">
    <w:name w:val="样式2B"/>
    <w:basedOn w:val="Normal"/>
    <w:link w:val="2BChar"/>
    <w:qFormat/>
    <w:rsid w:val="00752F9D"/>
    <w:pPr>
      <w:wordWrap w:val="0"/>
      <w:topLinePunct/>
      <w:adjustRightInd w:val="0"/>
      <w:snapToGrid w:val="0"/>
      <w:spacing w:before="156" w:beforeLines="50" w:after="156" w:afterLines="50" w:line="240" w:lineRule="atLeast"/>
      <w:ind w:firstLine="0" w:firstLineChars="0"/>
      <w:jc w:val="center"/>
      <w:textAlignment w:val="center"/>
      <w:outlineLvl w:val="1"/>
    </w:pPr>
    <w:rPr>
      <w:rFonts w:ascii="黑体"/>
      <w:b/>
      <w:kern w:val="0"/>
      <w:sz w:val="28"/>
      <w:szCs w:val="28"/>
    </w:rPr>
  </w:style>
  <w:style w:type="character" w:customStyle="1" w:styleId="2BChar">
    <w:name w:val="样式2B Char"/>
    <w:link w:val="2B"/>
    <w:qFormat/>
    <w:rsid w:val="00752F9D"/>
    <w:rPr>
      <w:rFonts w:ascii="黑体" w:eastAsia="宋体" w:hAnsi="宋体" w:cs="Times New Roman"/>
      <w:b/>
      <w:kern w:val="0"/>
      <w:sz w:val="28"/>
      <w:szCs w:val="28"/>
      <w14:ligatures w14:val="none"/>
    </w:rPr>
  </w:style>
  <w:style w:type="paragraph" w:customStyle="1" w:styleId="a9">
    <w:name w:val="图表"/>
    <w:basedOn w:val="Normal"/>
    <w:qFormat/>
    <w:rsid w:val="00752F9D"/>
    <w:pPr>
      <w:adjustRightInd w:val="0"/>
      <w:snapToGrid w:val="0"/>
      <w:ind w:firstLine="0" w:firstLineChars="0"/>
      <w:jc w:val="center"/>
    </w:pPr>
    <w:rPr>
      <w:sz w:val="28"/>
      <w:szCs w:val="22"/>
    </w:rPr>
  </w:style>
  <w:style w:type="paragraph" w:customStyle="1" w:styleId="12">
    <w:name w:val="无间隔1"/>
    <w:qFormat/>
    <w:rsid w:val="00752F9D"/>
    <w:pPr>
      <w:widowControl w:val="0"/>
      <w:spacing w:beforeLines="50" w:afterLines="50" w:line="360" w:lineRule="auto"/>
      <w:ind w:firstLine="200" w:firstLineChars="200"/>
    </w:pPr>
    <w:rPr>
      <w:rFonts w:ascii="仿宋" w:eastAsia="仿宋" w:hAnsi="仿宋" w:cs="Times New Roman"/>
      <w:sz w:val="24"/>
      <w:szCs w:val="21"/>
      <w14:ligatures w14:val="none"/>
    </w:rPr>
  </w:style>
  <w:style w:type="character" w:customStyle="1" w:styleId="3Char1">
    <w:name w:val="标题 3 Char1"/>
    <w:qFormat/>
    <w:rsid w:val="00752F9D"/>
    <w:rPr>
      <w:rFonts w:ascii="仿宋_GB2312" w:hAnsi="宋体"/>
      <w:kern w:val="13"/>
      <w:sz w:val="24"/>
    </w:rPr>
  </w:style>
  <w:style w:type="character" w:customStyle="1" w:styleId="4Char1">
    <w:name w:val="标题 4 Char1"/>
    <w:qFormat/>
    <w:rsid w:val="00752F9D"/>
    <w:rPr>
      <w:rFonts w:ascii="幼圆" w:hAnsi="宋体"/>
      <w:kern w:val="2"/>
      <w:sz w:val="28"/>
    </w:rPr>
  </w:style>
  <w:style w:type="paragraph" w:styleId="NoSpacing">
    <w:name w:val="No Spacing"/>
    <w:link w:val="a10"/>
    <w:uiPriority w:val="1"/>
    <w:qFormat/>
    <w:rsid w:val="00752F9D"/>
    <w:rPr>
      <w:rFonts w:ascii="Calibri" w:eastAsia="宋体" w:hAnsi="Calibri" w:cs="Times New Roman"/>
      <w:kern w:val="0"/>
      <w:sz w:val="22"/>
      <w14:ligatures w14:val="none"/>
    </w:rPr>
  </w:style>
  <w:style w:type="character" w:customStyle="1" w:styleId="a10">
    <w:name w:val="无间隔 字符"/>
    <w:link w:val="NoSpacing"/>
    <w:uiPriority w:val="1"/>
    <w:qFormat/>
    <w:rsid w:val="00752F9D"/>
    <w:rPr>
      <w:rFonts w:ascii="Calibri" w:eastAsia="宋体" w:hAnsi="Calibri" w:cs="Times New Roman"/>
      <w:kern w:val="0"/>
      <w:sz w:val="22"/>
      <w14:ligatures w14:val="none"/>
    </w:rPr>
  </w:style>
  <w:style w:type="paragraph" w:styleId="ListParagraph">
    <w:name w:val="List Paragraph"/>
    <w:basedOn w:val="Normal"/>
    <w:uiPriority w:val="34"/>
    <w:qFormat/>
    <w:rsid w:val="00752F9D"/>
    <w:pPr>
      <w:spacing w:line="240" w:lineRule="auto"/>
      <w:ind w:firstLine="420"/>
      <w:jc w:val="both"/>
    </w:pPr>
    <w:rPr>
      <w:rFonts w:ascii="Calibri" w:hAnsi="Calibri"/>
      <w:sz w:val="21"/>
      <w:szCs w:val="22"/>
    </w:rPr>
  </w:style>
  <w:style w:type="paragraph" w:customStyle="1" w:styleId="TOC10">
    <w:name w:val="TOC 标题1"/>
    <w:basedOn w:val="Heading1"/>
    <w:next w:val="Normal"/>
    <w:uiPriority w:val="39"/>
    <w:qFormat/>
    <w:rsid w:val="00752F9D"/>
    <w:pPr>
      <w:widowControl/>
      <w:spacing w:before="480" w:line="276" w:lineRule="auto"/>
      <w:jc w:val="left"/>
      <w:outlineLvl w:val="9"/>
    </w:pPr>
    <w:rPr>
      <w:rFonts w:ascii="Cambria" w:hAnsi="Cambria" w:cs="Times New Roman"/>
      <w:color w:val="365F91"/>
      <w:kern w:val="0"/>
      <w:sz w:val="28"/>
      <w:szCs w:val="28"/>
    </w:rPr>
  </w:style>
  <w:style w:type="character" w:customStyle="1" w:styleId="Char3">
    <w:name w:val="无间隔 Char3"/>
    <w:uiPriority w:val="1"/>
    <w:qFormat/>
    <w:rsid w:val="00752F9D"/>
    <w:rPr>
      <w:rFonts w:ascii="Calibri" w:eastAsia="宋体" w:hAnsi="Calibri" w:cs="Times New Roman"/>
      <w:kern w:val="0"/>
      <w:szCs w:val="20"/>
      <w:lang w:eastAsia="zh-TW"/>
    </w:rPr>
  </w:style>
  <w:style w:type="paragraph" w:customStyle="1" w:styleId="035174">
    <w:name w:val="样式 (符号) 宋体 四号 两端对齐 首行缩进:  0.35 厘米 行距: 多倍行距 1.74 字行"/>
    <w:basedOn w:val="Normal"/>
    <w:qFormat/>
    <w:rsid w:val="00752F9D"/>
    <w:pPr>
      <w:spacing w:line="418" w:lineRule="auto"/>
      <w:ind w:firstLine="560"/>
      <w:jc w:val="both"/>
    </w:pPr>
    <w:rPr>
      <w:rFonts w:ascii="宋体" w:cs="宋体"/>
      <w:sz w:val="28"/>
      <w:szCs w:val="20"/>
    </w:rPr>
  </w:style>
  <w:style w:type="paragraph" w:customStyle="1" w:styleId="01">
    <w:name w:val="01正文文本"/>
    <w:next w:val="CommentText"/>
    <w:link w:val="01Char"/>
    <w:qFormat/>
    <w:rsid w:val="00752F9D"/>
    <w:pPr>
      <w:widowControl w:val="0"/>
      <w:spacing w:line="360" w:lineRule="auto"/>
      <w:ind w:firstLine="200" w:firstLineChars="200"/>
      <w:jc w:val="both"/>
    </w:pPr>
    <w:rPr>
      <w:rFonts w:ascii="宋体" w:eastAsia="宋体" w:hAnsi="Times New Roman" w:cs="Arial"/>
      <w:sz w:val="24"/>
      <w:szCs w:val="24"/>
      <w14:ligatures w14:val="none"/>
    </w:rPr>
  </w:style>
  <w:style w:type="character" w:customStyle="1" w:styleId="01Char">
    <w:name w:val="01正文文本 Char"/>
    <w:link w:val="01"/>
    <w:qFormat/>
    <w:rsid w:val="00752F9D"/>
    <w:rPr>
      <w:rFonts w:ascii="宋体" w:eastAsia="宋体" w:hAnsi="Times New Roman" w:cs="Arial"/>
      <w:sz w:val="24"/>
      <w:szCs w:val="24"/>
      <w14:ligatures w14:val="none"/>
    </w:rPr>
  </w:style>
  <w:style w:type="character" w:customStyle="1" w:styleId="CharCharChar">
    <w:name w:val="表格文字 Char Char Char"/>
    <w:qFormat/>
    <w:rsid w:val="00752F9D"/>
    <w:rPr>
      <w:rFonts w:ascii="宋体" w:eastAsia="宋体" w:hAnsi="宋体" w:cs="Times New Roman"/>
      <w:kern w:val="0"/>
      <w:szCs w:val="20"/>
    </w:rPr>
  </w:style>
  <w:style w:type="paragraph" w:customStyle="1" w:styleId="a11">
    <w:name w:val="城脉表格居中"/>
    <w:basedOn w:val="Normal"/>
    <w:link w:val="Char"/>
    <w:qFormat/>
    <w:rsid w:val="00752F9D"/>
    <w:pPr>
      <w:keepLines/>
      <w:adjustRightInd w:val="0"/>
      <w:snapToGrid w:val="0"/>
      <w:ind w:firstLine="0" w:firstLineChars="0"/>
      <w:jc w:val="center"/>
    </w:pPr>
    <w:rPr>
      <w:rFonts w:ascii="宋体" w:cs="宋体"/>
      <w:szCs w:val="21"/>
    </w:rPr>
  </w:style>
  <w:style w:type="character" w:customStyle="1" w:styleId="Char">
    <w:name w:val="城脉表格居中 Char"/>
    <w:link w:val="a11"/>
    <w:qFormat/>
    <w:rsid w:val="00752F9D"/>
    <w:rPr>
      <w:rFonts w:ascii="宋体" w:eastAsia="宋体" w:hAnsi="宋体" w:cs="宋体"/>
      <w:sz w:val="24"/>
      <w:szCs w:val="21"/>
      <w14:ligatures w14:val="none"/>
    </w:rPr>
  </w:style>
  <w:style w:type="paragraph" w:customStyle="1" w:styleId="a12">
    <w:name w:val="表内文字"/>
    <w:basedOn w:val="Normal"/>
    <w:link w:val="a13"/>
    <w:qFormat/>
    <w:rsid w:val="00752F9D"/>
    <w:pPr>
      <w:adjustRightInd w:val="0"/>
      <w:spacing w:line="420" w:lineRule="auto"/>
      <w:ind w:firstLine="0" w:firstLineChars="0"/>
      <w:jc w:val="center"/>
    </w:pPr>
    <w:rPr>
      <w:rFonts w:ascii="宋体"/>
      <w:szCs w:val="21"/>
    </w:rPr>
  </w:style>
  <w:style w:type="character" w:customStyle="1" w:styleId="a13">
    <w:name w:val="表内文字 字符"/>
    <w:link w:val="a12"/>
    <w:qFormat/>
    <w:rsid w:val="00752F9D"/>
    <w:rPr>
      <w:rFonts w:ascii="宋体" w:eastAsia="宋体" w:hAnsi="宋体" w:cs="Times New Roman"/>
      <w:sz w:val="24"/>
      <w:szCs w:val="21"/>
      <w14:ligatures w14:val="none"/>
    </w:rPr>
  </w:style>
  <w:style w:type="paragraph" w:customStyle="1" w:styleId="211H2211b211">
    <w:name w:val="样式 样式 标题 2第一节1.1第三节 投标条标题H2自标题 2表格标题节标题 1.1b2节题标题 1.1编号... + 首行缩..."/>
    <w:basedOn w:val="Normal"/>
    <w:link w:val="211H2211b211Char"/>
    <w:qFormat/>
    <w:rsid w:val="00752F9D"/>
    <w:pPr>
      <w:keepNext/>
      <w:autoSpaceDE w:val="0"/>
      <w:autoSpaceDN w:val="0"/>
      <w:adjustRightInd w:val="0"/>
      <w:snapToGrid w:val="0"/>
      <w:spacing w:line="440" w:lineRule="exact"/>
      <w:jc w:val="center"/>
      <w:textAlignment w:val="bottom"/>
      <w:outlineLvl w:val="1"/>
    </w:pPr>
    <w:rPr>
      <w:rFonts w:ascii="黑体" w:eastAsia="黑体" w:cs="宋体"/>
      <w:kern w:val="44"/>
      <w:sz w:val="32"/>
      <w:szCs w:val="22"/>
    </w:rPr>
  </w:style>
  <w:style w:type="character" w:customStyle="1" w:styleId="211H2211b211Char">
    <w:name w:val="样式 样式 标题 2第一节1.1第三节 投标条标题H2自标题 2表格标题节标题 1.1b2节题标题 1.1编号... + 首行缩... Char"/>
    <w:link w:val="211H2211b211"/>
    <w:qFormat/>
    <w:rsid w:val="00752F9D"/>
    <w:rPr>
      <w:rFonts w:ascii="黑体" w:eastAsia="黑体" w:hAnsi="宋体" w:cs="宋体"/>
      <w:kern w:val="44"/>
      <w:sz w:val="32"/>
      <w14:ligatures w14:val="none"/>
    </w:rPr>
  </w:style>
  <w:style w:type="paragraph" w:customStyle="1" w:styleId="TOC12">
    <w:name w:val="TOC 标题12"/>
    <w:basedOn w:val="Heading1"/>
    <w:next w:val="Normal"/>
    <w:uiPriority w:val="39"/>
    <w:qFormat/>
    <w:rsid w:val="00752F9D"/>
    <w:pPr>
      <w:widowControl/>
      <w:spacing w:before="480" w:line="276" w:lineRule="auto"/>
      <w:jc w:val="left"/>
      <w:outlineLvl w:val="9"/>
    </w:pPr>
    <w:rPr>
      <w:rFonts w:ascii="Cambria" w:hAnsi="Cambria" w:cs="Times New Roman"/>
      <w:color w:val="365F91"/>
      <w:kern w:val="0"/>
      <w:sz w:val="28"/>
      <w:szCs w:val="28"/>
    </w:rPr>
  </w:style>
  <w:style w:type="paragraph" w:customStyle="1" w:styleId="23">
    <w:name w:val="样式 首行缩进:  2 字符"/>
    <w:basedOn w:val="Normal"/>
    <w:link w:val="2Char1"/>
    <w:qFormat/>
    <w:rsid w:val="00752F9D"/>
    <w:pPr>
      <w:adjustRightInd w:val="0"/>
      <w:snapToGrid w:val="0"/>
      <w:spacing w:line="240" w:lineRule="auto"/>
      <w:ind w:firstLine="420" w:firstLineChars="0"/>
      <w:jc w:val="both"/>
    </w:pPr>
    <w:rPr>
      <w:rFonts w:ascii="仿宋_GB2312" w:eastAsia="仿宋_GB2312" w:hAnsi="仿宋_GB2312"/>
      <w:color w:val="FF0000"/>
      <w:kern w:val="44"/>
      <w:sz w:val="21"/>
      <w:szCs w:val="21"/>
    </w:rPr>
  </w:style>
  <w:style w:type="character" w:customStyle="1" w:styleId="2Char1">
    <w:name w:val="样式 首行缩进:  2 字符 Char1"/>
    <w:link w:val="23"/>
    <w:qFormat/>
    <w:rsid w:val="00752F9D"/>
    <w:rPr>
      <w:rFonts w:ascii="仿宋_GB2312" w:eastAsia="仿宋_GB2312" w:hAnsi="仿宋_GB2312" w:cs="Times New Roman"/>
      <w:color w:val="FF0000"/>
      <w:kern w:val="44"/>
      <w:szCs w:val="21"/>
      <w14:ligatures w14:val="none"/>
    </w:rPr>
  </w:style>
  <w:style w:type="paragraph" w:customStyle="1" w:styleId="27">
    <w:name w:val="样式 首行缩进:  2 字符7"/>
    <w:basedOn w:val="Normal"/>
    <w:qFormat/>
    <w:rsid w:val="00752F9D"/>
    <w:pPr>
      <w:ind w:firstLine="0" w:firstLineChars="0"/>
      <w:jc w:val="both"/>
    </w:pPr>
    <w:rPr>
      <w:rFonts w:ascii="宋体" w:cs="宋体"/>
      <w:sz w:val="21"/>
      <w:szCs w:val="20"/>
    </w:rPr>
  </w:style>
  <w:style w:type="character" w:customStyle="1" w:styleId="111Char">
    <w:name w:val="1.1.1 Char"/>
    <w:link w:val="111"/>
    <w:qFormat/>
    <w:rsid w:val="00752F9D"/>
    <w:rPr>
      <w:rFonts w:hAnsi="宋体"/>
      <w:b/>
      <w:bCs/>
      <w:sz w:val="24"/>
      <w:szCs w:val="24"/>
    </w:rPr>
  </w:style>
  <w:style w:type="paragraph" w:customStyle="1" w:styleId="111">
    <w:name w:val="1.1.1"/>
    <w:basedOn w:val="PlainText"/>
    <w:link w:val="111Char"/>
    <w:qFormat/>
    <w:rsid w:val="00752F9D"/>
    <w:pPr>
      <w:widowControl/>
      <w:jc w:val="left"/>
      <w:outlineLvl w:val="2"/>
    </w:pPr>
    <w:rPr>
      <w:rFonts w:hAnsi="宋体" w:asciiTheme="minorHAnsi" w:eastAsiaTheme="minorEastAsia" w:cstheme="minorBidi"/>
      <w:b/>
      <w:bCs/>
      <w:sz w:val="24"/>
      <w:szCs w:val="24"/>
      <w14:ligatures w14:val="standardContextual"/>
    </w:rPr>
  </w:style>
  <w:style w:type="paragraph" w:customStyle="1" w:styleId="24">
    <w:name w:val="无间隔2"/>
    <w:uiPriority w:val="1"/>
    <w:qFormat/>
    <w:rsid w:val="00752F9D"/>
    <w:pPr>
      <w:widowControl w:val="0"/>
    </w:pPr>
    <w:rPr>
      <w:rFonts w:ascii="Times New Roman" w:eastAsia="宋体" w:hAnsi="Times New Roman" w:cs="Times New Roman"/>
      <w:kern w:val="3"/>
      <w:szCs w:val="20"/>
      <w14:ligatures w14:val="none"/>
    </w:rPr>
  </w:style>
  <w:style w:type="paragraph" w:customStyle="1" w:styleId="a14">
    <w:name w:val="居中表格"/>
    <w:basedOn w:val="Normal"/>
    <w:link w:val="Char0"/>
    <w:qFormat/>
    <w:rsid w:val="00752F9D"/>
    <w:pPr>
      <w:ind w:firstLine="0" w:firstLineChars="0"/>
      <w:jc w:val="center"/>
    </w:pPr>
    <w:rPr>
      <w:lang w:bidi="en-US"/>
    </w:rPr>
  </w:style>
  <w:style w:type="character" w:customStyle="1" w:styleId="Char0">
    <w:name w:val="居中表格 Char"/>
    <w:link w:val="a14"/>
    <w:qFormat/>
    <w:rsid w:val="00752F9D"/>
    <w:rPr>
      <w:rFonts w:ascii="Times New Roman" w:eastAsia="宋体" w:hAnsi="宋体" w:cs="Times New Roman"/>
      <w:sz w:val="24"/>
      <w:szCs w:val="24"/>
      <w:lang w:bidi="en-US"/>
      <w14:ligatures w14:val="none"/>
    </w:rPr>
  </w:style>
  <w:style w:type="paragraph" w:customStyle="1" w:styleId="2051">
    <w:name w:val="样式 首行缩进:  2 字符 段后: 0.5 行1"/>
    <w:basedOn w:val="Normal"/>
    <w:qFormat/>
    <w:rsid w:val="00752F9D"/>
    <w:pPr>
      <w:adjustRightInd w:val="0"/>
      <w:snapToGrid w:val="0"/>
      <w:spacing w:after="50" w:line="240" w:lineRule="auto"/>
      <w:jc w:val="both"/>
    </w:pPr>
    <w:rPr>
      <w:rFonts w:ascii="宋体" w:cs="宋体"/>
      <w:szCs w:val="20"/>
    </w:rPr>
  </w:style>
  <w:style w:type="paragraph" w:customStyle="1" w:styleId="a15">
    <w:name w:val="表格居中（会展中心）"/>
    <w:basedOn w:val="Normal"/>
    <w:link w:val="a16"/>
    <w:qFormat/>
    <w:rsid w:val="00752F9D"/>
    <w:pPr>
      <w:spacing w:line="240" w:lineRule="auto"/>
      <w:ind w:firstLine="0" w:firstLineChars="0"/>
      <w:jc w:val="center"/>
    </w:pPr>
    <w:rPr>
      <w:rFonts w:ascii="Calibri" w:eastAsia="仿宋" w:hAnsi="Calibri"/>
      <w:szCs w:val="22"/>
    </w:rPr>
  </w:style>
  <w:style w:type="character" w:customStyle="1" w:styleId="a16">
    <w:name w:val="表格居中（会展中心） 字符"/>
    <w:link w:val="a15"/>
    <w:qFormat/>
    <w:rsid w:val="00752F9D"/>
    <w:rPr>
      <w:rFonts w:ascii="Calibri" w:eastAsia="仿宋" w:hAnsi="Calibri" w:cs="Times New Roman"/>
      <w:sz w:val="24"/>
      <w14:ligatures w14:val="none"/>
    </w:rPr>
  </w:style>
  <w:style w:type="paragraph" w:customStyle="1" w:styleId="a17">
    <w:name w:val="！标题４"/>
    <w:basedOn w:val="Heading4"/>
    <w:uiPriority w:val="99"/>
    <w:qFormat/>
    <w:rsid w:val="00752F9D"/>
    <w:pPr>
      <w:tabs>
        <w:tab w:val="left" w:pos="864"/>
        <w:tab w:val="left" w:pos="960"/>
      </w:tabs>
      <w:ind w:left="864" w:hanging="864"/>
      <w:jc w:val="both"/>
    </w:pPr>
    <w:rPr>
      <w:rFonts w:ascii="Arial" w:eastAsia="黑体" w:hAnsi="Arial" w:cs="宋体"/>
      <w:b w:val="0"/>
      <w:bCs/>
      <w:color w:val="auto"/>
      <w:szCs w:val="20"/>
    </w:rPr>
  </w:style>
  <w:style w:type="character" w:customStyle="1" w:styleId="13">
    <w:name w:val="未处理的提及1"/>
    <w:basedOn w:val="DefaultParagraphFont"/>
    <w:uiPriority w:val="99"/>
    <w:semiHidden/>
    <w:unhideWhenUsed/>
    <w:qFormat/>
    <w:rsid w:val="00752F9D"/>
    <w:rPr>
      <w:color w:val="605E5C"/>
      <w:shd w:val="clear" w:color="auto" w:fill="E1DFDD"/>
    </w:rPr>
  </w:style>
  <w:style w:type="paragraph" w:customStyle="1" w:styleId="002">
    <w:name w:val="002"/>
    <w:basedOn w:val="Normal"/>
    <w:qFormat/>
    <w:rsid w:val="00752F9D"/>
    <w:pPr>
      <w:keepNext/>
      <w:keepLines/>
      <w:ind w:firstLine="0" w:firstLineChars="0"/>
      <w:outlineLvl w:val="1"/>
    </w:pPr>
    <w:rPr>
      <w:rFonts w:ascii="宋体"/>
      <w:b/>
      <w:bCs/>
      <w:color w:val="0070C0"/>
      <w:sz w:val="28"/>
      <w:szCs w:val="32"/>
    </w:rPr>
  </w:style>
  <w:style w:type="paragraph" w:customStyle="1" w:styleId="003">
    <w:name w:val="003"/>
    <w:basedOn w:val="Normal"/>
    <w:qFormat/>
    <w:rsid w:val="00752F9D"/>
    <w:pPr>
      <w:ind w:firstLine="0" w:firstLineChars="0"/>
      <w:outlineLvl w:val="2"/>
    </w:pPr>
    <w:rPr>
      <w:rFonts w:ascii="Arial" w:hAnsi="Arial"/>
      <w:b/>
      <w:bCs/>
      <w:color w:val="0070C0"/>
    </w:rPr>
  </w:style>
  <w:style w:type="paragraph" w:customStyle="1" w:styleId="100">
    <w:name w:val="样式 1级标题 + 左侧:  0 厘米 首行缩进:  0 厘米"/>
    <w:basedOn w:val="Normal"/>
    <w:qFormat/>
    <w:rsid w:val="00752F9D"/>
    <w:pPr>
      <w:tabs>
        <w:tab w:val="left" w:pos="1799"/>
      </w:tabs>
      <w:ind w:firstLine="0" w:firstLineChars="0"/>
      <w:jc w:val="center"/>
      <w:outlineLvl w:val="0"/>
    </w:pPr>
    <w:rPr>
      <w:rFonts w:ascii="宋体" w:cs="宋体"/>
      <w:b/>
      <w:color w:val="0070C0"/>
      <w:sz w:val="32"/>
      <w:szCs w:val="20"/>
    </w:rPr>
  </w:style>
  <w:style w:type="paragraph" w:customStyle="1" w:styleId="110">
    <w:name w:val="样式11"/>
    <w:basedOn w:val="Normal"/>
    <w:qFormat/>
    <w:rsid w:val="00752F9D"/>
    <w:pPr>
      <w:spacing w:line="0" w:lineRule="atLeast"/>
      <w:ind w:firstLine="0" w:firstLineChars="0"/>
      <w:jc w:val="center"/>
    </w:pPr>
    <w:rPr>
      <w:rFonts w:ascii="宋体" w:hAnsi="Calibri"/>
      <w:szCs w:val="22"/>
    </w:rPr>
  </w:style>
  <w:style w:type="character" w:customStyle="1" w:styleId="25">
    <w:name w:val="未处理的提及2"/>
    <w:basedOn w:val="DefaultParagraphFont"/>
    <w:uiPriority w:val="99"/>
    <w:semiHidden/>
    <w:unhideWhenUsed/>
    <w:qFormat/>
    <w:rsid w:val="00752F9D"/>
    <w:rPr>
      <w:color w:val="605E5C"/>
      <w:shd w:val="clear" w:color="auto" w:fill="E1DFDD"/>
    </w:rPr>
  </w:style>
  <w:style w:type="paragraph" w:customStyle="1" w:styleId="a18">
    <w:name w:val="图表内文字"/>
    <w:link w:val="Char1"/>
    <w:qFormat/>
    <w:rsid w:val="00752F9D"/>
    <w:pPr>
      <w:adjustRightInd w:val="0"/>
      <w:snapToGrid w:val="0"/>
      <w:spacing w:before="60" w:after="60"/>
      <w:jc w:val="center"/>
    </w:pPr>
    <w:rPr>
      <w:rFonts w:ascii="宋体" w:eastAsia="宋体" w:hAnsi="宋体" w:cs="宋体"/>
      <w:szCs w:val="21"/>
      <w14:ligatures w14:val="none"/>
    </w:rPr>
  </w:style>
  <w:style w:type="character" w:customStyle="1" w:styleId="Char1">
    <w:name w:val="图表内文字 Char"/>
    <w:link w:val="a18"/>
    <w:qFormat/>
    <w:rsid w:val="00752F9D"/>
    <w:rPr>
      <w:rFonts w:ascii="宋体" w:eastAsia="宋体" w:hAnsi="宋体" w:cs="宋体"/>
      <w:szCs w:val="21"/>
      <w14:ligatures w14:val="none"/>
    </w:rPr>
  </w:style>
  <w:style w:type="paragraph" w:customStyle="1" w:styleId="004">
    <w:name w:val="004"/>
    <w:basedOn w:val="Normal"/>
    <w:qFormat/>
    <w:rsid w:val="00752F9D"/>
    <w:pPr>
      <w:spacing w:line="418" w:lineRule="auto"/>
      <w:ind w:firstLine="0" w:firstLineChars="0"/>
      <w:outlineLvl w:val="3"/>
    </w:pPr>
    <w:rPr>
      <w:rFonts w:ascii="Arial" w:hAnsi="Arial"/>
      <w:bCs/>
      <w:sz w:val="28"/>
      <w:szCs w:val="28"/>
    </w:rPr>
  </w:style>
  <w:style w:type="paragraph" w:customStyle="1" w:styleId="a19">
    <w:name w:val="青年正文"/>
    <w:basedOn w:val="Normal"/>
    <w:link w:val="a20"/>
    <w:qFormat/>
    <w:rsid w:val="00752F9D"/>
    <w:pPr>
      <w:ind w:firstLine="480"/>
    </w:pPr>
    <w:rPr>
      <w:rFonts w:ascii="宋体"/>
      <w:snapToGrid w:val="0"/>
      <w:kern w:val="0"/>
    </w:rPr>
  </w:style>
  <w:style w:type="character" w:customStyle="1" w:styleId="a20">
    <w:name w:val="青年正文 字符"/>
    <w:basedOn w:val="DefaultParagraphFont"/>
    <w:link w:val="a19"/>
    <w:qFormat/>
    <w:rsid w:val="00752F9D"/>
    <w:rPr>
      <w:rFonts w:ascii="宋体" w:eastAsia="宋体" w:hAnsi="宋体" w:cs="Times New Roman"/>
      <w:snapToGrid w:val="0"/>
      <w:kern w:val="0"/>
      <w:sz w:val="24"/>
      <w:szCs w:val="24"/>
      <w14:ligatures w14:val="none"/>
    </w:rPr>
  </w:style>
  <w:style w:type="paragraph" w:customStyle="1" w:styleId="TOC11">
    <w:name w:val="TOC 标题11"/>
    <w:basedOn w:val="Heading1"/>
    <w:next w:val="Normal"/>
    <w:uiPriority w:val="39"/>
    <w:qFormat/>
    <w:rsid w:val="00752F9D"/>
    <w:pPr>
      <w:widowControl/>
      <w:spacing w:before="480" w:line="276" w:lineRule="auto"/>
      <w:jc w:val="left"/>
      <w:outlineLvl w:val="9"/>
    </w:pPr>
    <w:rPr>
      <w:rFonts w:ascii="Cambria" w:hAnsi="Cambria" w:cs="Times New Roman"/>
      <w:color w:val="365F91"/>
      <w:kern w:val="0"/>
      <w:sz w:val="28"/>
      <w:szCs w:val="28"/>
    </w:rPr>
  </w:style>
  <w:style w:type="paragraph" w:customStyle="1" w:styleId="a21">
    <w:name w:val="表格（靠左）"/>
    <w:basedOn w:val="Normal"/>
    <w:qFormat/>
    <w:rsid w:val="00752F9D"/>
    <w:pPr>
      <w:spacing w:line="240" w:lineRule="auto"/>
      <w:ind w:firstLine="0" w:firstLineChars="0"/>
    </w:pPr>
    <w:rPr>
      <w:rFonts w:ascii="Calibri" w:hAnsi="Calibri" w:eastAsiaTheme="minorEastAsia" w:cstheme="minorBidi"/>
      <w:sz w:val="21"/>
    </w:rPr>
  </w:style>
  <w:style w:type="paragraph" w:customStyle="1" w:styleId="a22">
    <w:name w:val="正文部分"/>
    <w:basedOn w:val="Normal"/>
    <w:qFormat/>
    <w:rsid w:val="00752F9D"/>
    <w:pPr>
      <w:widowControl/>
      <w:ind w:firstLine="960"/>
    </w:pPr>
    <w:rPr>
      <w:rFonts w:cstheme="minorBidi"/>
      <w:kern w:val="0"/>
      <w:sz w:val="20"/>
      <w:szCs w:val="20"/>
    </w:rPr>
  </w:style>
  <w:style w:type="paragraph" w:customStyle="1" w:styleId="130">
    <w:name w:val="样式13"/>
    <w:basedOn w:val="Normal"/>
    <w:qFormat/>
    <w:rsid w:val="00752F9D"/>
    <w:pPr>
      <w:autoSpaceDE w:val="0"/>
      <w:autoSpaceDN w:val="0"/>
      <w:spacing w:before="57"/>
      <w:jc w:val="center"/>
    </w:pPr>
    <w:rPr>
      <w:rFonts w:cs="宋体"/>
      <w:kern w:val="0"/>
      <w:sz w:val="28"/>
      <w:lang w:val="zh-CN" w:eastAsia="en-US" w:bidi="zh-CN"/>
    </w:rPr>
  </w:style>
  <w:style w:type="paragraph" w:customStyle="1" w:styleId="a23">
    <w:name w:val="表题"/>
    <w:next w:val="Normal"/>
    <w:qFormat/>
    <w:rsid w:val="00752F9D"/>
    <w:pPr>
      <w:jc w:val="right"/>
    </w:pPr>
    <w:rPr>
      <w:rFonts w:ascii="Times New Roman" w:eastAsia="宋体" w:hAnsi="Times New Roman" w:cs="Times New Roman"/>
      <w:sz w:val="24"/>
      <w:szCs w:val="24"/>
      <w14:ligatures w14:val="none"/>
    </w:rPr>
  </w:style>
  <w:style w:type="character" w:customStyle="1" w:styleId="font01">
    <w:name w:val="font01"/>
    <w:basedOn w:val="DefaultParagraphFont"/>
    <w:rsid w:val="00752F9D"/>
    <w:rPr>
      <w:rFonts w:ascii="宋体" w:eastAsia="宋体" w:hAnsi="宋体" w:cs="宋体" w:hint="eastAsia"/>
      <w:color w:val="000000"/>
      <w:sz w:val="15"/>
      <w:szCs w:val="15"/>
      <w:u w:val="none"/>
    </w:rPr>
  </w:style>
  <w:style w:type="character" w:customStyle="1" w:styleId="font11">
    <w:name w:val="font11"/>
    <w:basedOn w:val="DefaultParagraphFont"/>
    <w:rsid w:val="00752F9D"/>
    <w:rPr>
      <w:rFonts w:ascii="宋体" w:eastAsia="宋体" w:hAnsi="宋体" w:cs="宋体" w:hint="eastAsia"/>
      <w:color w:val="000000"/>
      <w:sz w:val="15"/>
      <w:szCs w:val="15"/>
      <w:u w:val="none"/>
    </w:rPr>
  </w:style>
  <w:style w:type="paragraph" w:customStyle="1" w:styleId="a24">
    <w:name w:val="正文表格"/>
    <w:basedOn w:val="Normal"/>
    <w:qFormat/>
    <w:rsid w:val="00752F9D"/>
    <w:pPr>
      <w:adjustRightInd w:val="0"/>
      <w:snapToGrid w:val="0"/>
      <w:ind w:firstLine="0" w:firstLineChars="0"/>
      <w:jc w:val="center"/>
    </w:pPr>
    <w:rPr>
      <w:rFonts w:ascii="宋体" w:cs="宋体"/>
      <w:szCs w:val="20"/>
    </w:rPr>
  </w:style>
  <w:style w:type="paragraph" w:customStyle="1" w:styleId="40">
    <w:name w:val="标题4"/>
    <w:basedOn w:val="Heading3"/>
    <w:link w:val="4Char"/>
    <w:qFormat/>
    <w:rsid w:val="00752F9D"/>
    <w:pPr>
      <w:outlineLvl w:val="3"/>
    </w:pPr>
    <w:rPr>
      <w:rFonts w:eastAsiaTheme="majorEastAsia"/>
    </w:rPr>
  </w:style>
  <w:style w:type="character" w:customStyle="1" w:styleId="4Char">
    <w:name w:val="标题4 Char"/>
    <w:basedOn w:val="31"/>
    <w:link w:val="40"/>
    <w:rsid w:val="00752F9D"/>
    <w:rPr>
      <w:rFonts w:ascii="宋体" w:hAnsi="宋体" w:eastAsiaTheme="majorEastAsia" w:cs="宋体"/>
      <w:b/>
      <w:color w:val="0070C0"/>
      <w:sz w:val="24"/>
      <w:szCs w:val="28"/>
      <w14:ligatures w14:val="none"/>
    </w:rPr>
  </w:style>
  <w:style w:type="paragraph" w:customStyle="1" w:styleId="30">
    <w:name w:val="标题3"/>
    <w:basedOn w:val="Heading3"/>
    <w:link w:val="3Char"/>
    <w:qFormat/>
    <w:rsid w:val="00752F9D"/>
    <w:pPr>
      <w:tabs>
        <w:tab w:val="clear" w:pos="0"/>
      </w:tabs>
      <w:spacing w:line="560" w:lineRule="exact"/>
    </w:pPr>
    <w:rPr>
      <w:rFonts w:ascii="黑体" w:eastAsia="黑体" w:hAnsiTheme="minorHAnsi" w:cstheme="minorBidi"/>
      <w:b w:val="0"/>
      <w:bCs/>
      <w:color w:val="auto"/>
      <w:sz w:val="28"/>
      <w:szCs w:val="32"/>
    </w:rPr>
  </w:style>
  <w:style w:type="character" w:customStyle="1" w:styleId="3Char">
    <w:name w:val="标题3 Char"/>
    <w:basedOn w:val="DefaultParagraphFont"/>
    <w:link w:val="30"/>
    <w:qFormat/>
    <w:rsid w:val="00752F9D"/>
    <w:rPr>
      <w:rFonts w:ascii="黑体" w:eastAsia="黑体"/>
      <w:bCs/>
      <w:sz w:val="28"/>
      <w:szCs w:val="32"/>
      <w14:ligatures w14:val="none"/>
    </w:rPr>
  </w:style>
  <w:style w:type="paragraph" w:customStyle="1" w:styleId="a25">
    <w:name w:val="图片和表格"/>
    <w:basedOn w:val="Normal"/>
    <w:link w:val="Char2"/>
    <w:qFormat/>
    <w:rsid w:val="00752F9D"/>
    <w:pPr>
      <w:ind w:firstLine="0" w:firstLineChars="0"/>
      <w:jc w:val="center"/>
    </w:pPr>
  </w:style>
  <w:style w:type="character" w:customStyle="1" w:styleId="Char2">
    <w:name w:val="图片和表格 Char"/>
    <w:basedOn w:val="DefaultParagraphFont"/>
    <w:link w:val="a25"/>
    <w:rsid w:val="00752F9D"/>
    <w:rPr>
      <w:rFonts w:ascii="Times New Roman" w:eastAsia="宋体" w:hAnsi="宋体" w:cs="Times New Roman"/>
      <w:sz w:val="24"/>
      <w:szCs w:val="24"/>
      <w14:ligatures w14:val="none"/>
    </w:rPr>
  </w:style>
  <w:style w:type="paragraph" w:styleId="TOCHeading">
    <w:name w:val="TOC Heading"/>
    <w:basedOn w:val="Heading1"/>
    <w:next w:val="Normal"/>
    <w:uiPriority w:val="39"/>
    <w:unhideWhenUsed/>
    <w:qFormat/>
    <w:rsid w:val="00752F9D"/>
    <w:pPr>
      <w:widowControl/>
      <w:spacing w:before="240" w:line="259" w:lineRule="auto"/>
      <w:ind w:firstLine="0"/>
      <w:jc w:val="left"/>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3502414322001112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5695</Words>
  <Characters>32462</Characters>
  <Application>Microsoft Office Word</Application>
  <DocSecurity>0</DocSecurity>
  <Lines>270</Lines>
  <Paragraphs>76</Paragraphs>
  <ScaleCrop>false</ScaleCrop>
  <Company/>
  <LinksUpToDate>false</LinksUpToDate>
  <CharactersWithSpaces>38081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2024-03-20T03:47:00Z</dcterms:created>
  <dcterms:modified xsi:type="dcterms:W3CDTF">2024-03-20T03:47:00Z</dcterms:modified>
</cp:coreProperties>
</file>