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各种变换器、传感器项目规划设计方案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82" w:history="1">
        <w:r>
          <w:rPr>
            <w:rFonts w:ascii="仿宋" w:eastAsia="仿宋" w:hAnsi="仿宋" w:cs="仿宋" w:hint="eastAsia"/>
            <w:lang w:eastAsia="zh-CN"/>
          </w:rPr>
          <w:t>概论</w:t>
        </w:r>
        <w:r>
          <w:tab/>
        </w:r>
        <w:r>
          <w:fldChar w:fldCharType="begin"/>
        </w:r>
        <w:r>
          <w:instrText xml:space="preserve"> PAGEREF _Toc6582 \h </w:instrText>
        </w:r>
        <w:r>
          <w:fldChar w:fldCharType="separate"/>
        </w:r>
        <w:r>
          <w:t>3</w:t>
        </w:r>
        <w:r>
          <w:fldChar w:fldCharType="end"/>
        </w:r>
      </w:hyperlink>
    </w:p>
    <w:p>
      <w:pPr>
        <w:pStyle w:val="TOC1"/>
        <w:tabs>
          <w:tab w:val="right" w:leader="dot" w:pos="8306"/>
        </w:tabs>
      </w:pPr>
      <w:hyperlink w:anchor="_Toc24571" w:history="1">
        <w:r>
          <w:rPr>
            <w:rFonts w:ascii="仿宋" w:eastAsia="仿宋" w:hAnsi="仿宋" w:cs="仿宋" w:hint="eastAsia"/>
            <w:lang w:eastAsia="zh-CN"/>
          </w:rPr>
          <w:t>一、各种变换器、传感器项目土建工程</w:t>
        </w:r>
        <w:r>
          <w:tab/>
        </w:r>
        <w:r>
          <w:fldChar w:fldCharType="begin"/>
        </w:r>
        <w:r>
          <w:instrText xml:space="preserve"> PAGEREF _Toc24571 \h </w:instrText>
        </w:r>
        <w:r>
          <w:fldChar w:fldCharType="separate"/>
        </w:r>
        <w:r>
          <w:t>3</w:t>
        </w:r>
        <w:r>
          <w:fldChar w:fldCharType="end"/>
        </w:r>
      </w:hyperlink>
    </w:p>
    <w:p>
      <w:pPr>
        <w:pStyle w:val="TOC2"/>
        <w:tabs>
          <w:tab w:val="right" w:leader="dot" w:pos="8306"/>
        </w:tabs>
      </w:pPr>
      <w:hyperlink w:anchor="_Toc4402" w:history="1">
        <w:r>
          <w:rPr>
            <w:rFonts w:ascii="仿宋" w:eastAsia="仿宋" w:hAnsi="仿宋" w:cs="仿宋" w:hint="eastAsia"/>
            <w:lang w:eastAsia="zh-CN"/>
          </w:rPr>
          <w:t>(一)、建筑工程设计原则</w:t>
        </w:r>
        <w:r>
          <w:tab/>
        </w:r>
        <w:r>
          <w:fldChar w:fldCharType="begin"/>
        </w:r>
        <w:r>
          <w:instrText xml:space="preserve"> PAGEREF _Toc4402 \h </w:instrText>
        </w:r>
        <w:r>
          <w:fldChar w:fldCharType="separate"/>
        </w:r>
        <w:r>
          <w:t>3</w:t>
        </w:r>
        <w:r>
          <w:fldChar w:fldCharType="end"/>
        </w:r>
      </w:hyperlink>
    </w:p>
    <w:p>
      <w:pPr>
        <w:pStyle w:val="TOC2"/>
        <w:tabs>
          <w:tab w:val="right" w:leader="dot" w:pos="8306"/>
        </w:tabs>
      </w:pPr>
      <w:hyperlink w:anchor="_Toc13802" w:history="1">
        <w:r>
          <w:rPr>
            <w:rFonts w:ascii="仿宋" w:eastAsia="仿宋" w:hAnsi="仿宋" w:cs="仿宋" w:hint="eastAsia"/>
            <w:lang w:eastAsia="zh-CN"/>
          </w:rPr>
          <w:t>(二)、土建工程设计年限及安全等级</w:t>
        </w:r>
        <w:r>
          <w:tab/>
        </w:r>
        <w:r>
          <w:fldChar w:fldCharType="begin"/>
        </w:r>
        <w:r>
          <w:instrText xml:space="preserve"> PAGEREF _Toc13802 \h </w:instrText>
        </w:r>
        <w:r>
          <w:fldChar w:fldCharType="separate"/>
        </w:r>
        <w:r>
          <w:t>4</w:t>
        </w:r>
        <w:r>
          <w:fldChar w:fldCharType="end"/>
        </w:r>
      </w:hyperlink>
    </w:p>
    <w:p>
      <w:pPr>
        <w:pStyle w:val="TOC2"/>
        <w:tabs>
          <w:tab w:val="right" w:leader="dot" w:pos="8306"/>
        </w:tabs>
      </w:pPr>
      <w:hyperlink w:anchor="_Toc4441" w:history="1">
        <w:r>
          <w:rPr>
            <w:rFonts w:ascii="仿宋" w:eastAsia="仿宋" w:hAnsi="仿宋" w:cs="仿宋" w:hint="eastAsia"/>
            <w:lang w:eastAsia="zh-CN"/>
          </w:rPr>
          <w:t>(三)、建筑工程设计总体要求</w:t>
        </w:r>
        <w:r>
          <w:tab/>
        </w:r>
        <w:r>
          <w:fldChar w:fldCharType="begin"/>
        </w:r>
        <w:r>
          <w:instrText xml:space="preserve"> PAGEREF _Toc4441 \h </w:instrText>
        </w:r>
        <w:r>
          <w:fldChar w:fldCharType="separate"/>
        </w:r>
        <w:r>
          <w:t>5</w:t>
        </w:r>
        <w:r>
          <w:fldChar w:fldCharType="end"/>
        </w:r>
      </w:hyperlink>
    </w:p>
    <w:p>
      <w:pPr>
        <w:pStyle w:val="TOC2"/>
        <w:tabs>
          <w:tab w:val="right" w:leader="dot" w:pos="8306"/>
        </w:tabs>
      </w:pPr>
      <w:hyperlink w:anchor="_Toc2609" w:history="1">
        <w:r>
          <w:rPr>
            <w:rFonts w:ascii="仿宋" w:eastAsia="仿宋" w:hAnsi="仿宋" w:cs="仿宋" w:hint="eastAsia"/>
            <w:lang w:eastAsia="zh-CN"/>
          </w:rPr>
          <w:t>(四)、土建工程建设指标</w:t>
        </w:r>
        <w:r>
          <w:tab/>
        </w:r>
        <w:r>
          <w:fldChar w:fldCharType="begin"/>
        </w:r>
        <w:r>
          <w:instrText xml:space="preserve"> PAGEREF _Toc2609 \h </w:instrText>
        </w:r>
        <w:r>
          <w:fldChar w:fldCharType="separate"/>
        </w:r>
        <w:r>
          <w:t>6</w:t>
        </w:r>
        <w:r>
          <w:fldChar w:fldCharType="end"/>
        </w:r>
      </w:hyperlink>
    </w:p>
    <w:p>
      <w:pPr>
        <w:pStyle w:val="TOC1"/>
        <w:tabs>
          <w:tab w:val="right" w:leader="dot" w:pos="8306"/>
        </w:tabs>
      </w:pPr>
      <w:hyperlink w:anchor="_Toc1646" w:history="1">
        <w:r>
          <w:rPr>
            <w:rFonts w:ascii="仿宋" w:eastAsia="仿宋" w:hAnsi="仿宋" w:cs="仿宋" w:hint="eastAsia"/>
            <w:lang w:eastAsia="zh-CN"/>
          </w:rPr>
          <w:t>二、产品规划分析</w:t>
        </w:r>
        <w:r>
          <w:tab/>
        </w:r>
        <w:r>
          <w:fldChar w:fldCharType="begin"/>
        </w:r>
        <w:r>
          <w:instrText xml:space="preserve"> PAGEREF _Toc1646 \h </w:instrText>
        </w:r>
        <w:r>
          <w:fldChar w:fldCharType="separate"/>
        </w:r>
        <w:r>
          <w:t>6</w:t>
        </w:r>
        <w:r>
          <w:fldChar w:fldCharType="end"/>
        </w:r>
      </w:hyperlink>
    </w:p>
    <w:p>
      <w:pPr>
        <w:pStyle w:val="TOC2"/>
        <w:tabs>
          <w:tab w:val="right" w:leader="dot" w:pos="8306"/>
        </w:tabs>
      </w:pPr>
      <w:hyperlink w:anchor="_Toc1245" w:history="1">
        <w:r>
          <w:rPr>
            <w:rFonts w:ascii="仿宋" w:eastAsia="仿宋" w:hAnsi="仿宋" w:cs="仿宋" w:hint="eastAsia"/>
            <w:lang w:eastAsia="zh-CN"/>
          </w:rPr>
          <w:t>(一)、产品规划</w:t>
        </w:r>
        <w:r>
          <w:tab/>
        </w:r>
        <w:r>
          <w:fldChar w:fldCharType="begin"/>
        </w:r>
        <w:r>
          <w:instrText xml:space="preserve"> PAGEREF _Toc1245 \h </w:instrText>
        </w:r>
        <w:r>
          <w:fldChar w:fldCharType="separate"/>
        </w:r>
        <w:r>
          <w:t>6</w:t>
        </w:r>
        <w:r>
          <w:fldChar w:fldCharType="end"/>
        </w:r>
      </w:hyperlink>
    </w:p>
    <w:p>
      <w:pPr>
        <w:pStyle w:val="TOC2"/>
        <w:tabs>
          <w:tab w:val="right" w:leader="dot" w:pos="8306"/>
        </w:tabs>
      </w:pPr>
      <w:hyperlink w:anchor="_Toc31181" w:history="1">
        <w:r>
          <w:rPr>
            <w:rFonts w:ascii="仿宋" w:eastAsia="仿宋" w:hAnsi="仿宋" w:cs="仿宋" w:hint="eastAsia"/>
            <w:lang w:eastAsia="zh-CN"/>
          </w:rPr>
          <w:t>(二)、建设规模</w:t>
        </w:r>
        <w:r>
          <w:tab/>
        </w:r>
        <w:r>
          <w:fldChar w:fldCharType="begin"/>
        </w:r>
        <w:r>
          <w:instrText xml:space="preserve"> PAGEREF _Toc31181 \h </w:instrText>
        </w:r>
        <w:r>
          <w:fldChar w:fldCharType="separate"/>
        </w:r>
        <w:r>
          <w:t>7</w:t>
        </w:r>
        <w:r>
          <w:fldChar w:fldCharType="end"/>
        </w:r>
      </w:hyperlink>
    </w:p>
    <w:p>
      <w:pPr>
        <w:pStyle w:val="TOC1"/>
        <w:tabs>
          <w:tab w:val="right" w:leader="dot" w:pos="8306"/>
        </w:tabs>
      </w:pPr>
      <w:hyperlink w:anchor="_Toc11576" w:history="1">
        <w:r>
          <w:rPr>
            <w:rFonts w:ascii="仿宋" w:eastAsia="仿宋" w:hAnsi="仿宋" w:cs="仿宋" w:hint="eastAsia"/>
            <w:lang w:eastAsia="zh-CN"/>
          </w:rPr>
          <w:t>三、各种变换器、传感器项目可持续发展</w:t>
        </w:r>
        <w:r>
          <w:tab/>
        </w:r>
        <w:r>
          <w:fldChar w:fldCharType="begin"/>
        </w:r>
        <w:r>
          <w:instrText xml:space="preserve"> PAGEREF _Toc11576 \h </w:instrText>
        </w:r>
        <w:r>
          <w:fldChar w:fldCharType="separate"/>
        </w:r>
        <w:r>
          <w:t>8</w:t>
        </w:r>
        <w:r>
          <w:fldChar w:fldCharType="end"/>
        </w:r>
      </w:hyperlink>
    </w:p>
    <w:p>
      <w:pPr>
        <w:pStyle w:val="TOC2"/>
        <w:tabs>
          <w:tab w:val="right" w:leader="dot" w:pos="8306"/>
        </w:tabs>
      </w:pPr>
      <w:hyperlink w:anchor="_Toc29555" w:history="1">
        <w:r>
          <w:rPr>
            <w:rFonts w:ascii="仿宋" w:eastAsia="仿宋" w:hAnsi="仿宋" w:cs="仿宋" w:hint="eastAsia"/>
            <w:lang w:eastAsia="zh-CN"/>
          </w:rPr>
          <w:t>(一)、可持续战略与实践</w:t>
        </w:r>
        <w:r>
          <w:tab/>
        </w:r>
        <w:r>
          <w:fldChar w:fldCharType="begin"/>
        </w:r>
        <w:r>
          <w:instrText xml:space="preserve"> PAGEREF _Toc29555 \h </w:instrText>
        </w:r>
        <w:r>
          <w:fldChar w:fldCharType="separate"/>
        </w:r>
        <w:r>
          <w:t>8</w:t>
        </w:r>
        <w:r>
          <w:fldChar w:fldCharType="end"/>
        </w:r>
      </w:hyperlink>
    </w:p>
    <w:p>
      <w:pPr>
        <w:pStyle w:val="TOC2"/>
        <w:tabs>
          <w:tab w:val="right" w:leader="dot" w:pos="8306"/>
        </w:tabs>
      </w:pPr>
      <w:hyperlink w:anchor="_Toc31166" w:history="1">
        <w:r>
          <w:rPr>
            <w:rFonts w:ascii="仿宋" w:eastAsia="仿宋" w:hAnsi="仿宋" w:cs="仿宋" w:hint="eastAsia"/>
            <w:lang w:eastAsia="zh-CN"/>
          </w:rPr>
          <w:t>(二)、环保与社会责任</w:t>
        </w:r>
        <w:r>
          <w:tab/>
        </w:r>
        <w:r>
          <w:fldChar w:fldCharType="begin"/>
        </w:r>
        <w:r>
          <w:instrText xml:space="preserve"> PAGEREF _Toc31166 \h </w:instrText>
        </w:r>
        <w:r>
          <w:fldChar w:fldCharType="separate"/>
        </w:r>
        <w:r>
          <w:t>9</w:t>
        </w:r>
        <w:r>
          <w:fldChar w:fldCharType="end"/>
        </w:r>
      </w:hyperlink>
    </w:p>
    <w:p>
      <w:pPr>
        <w:pStyle w:val="TOC1"/>
        <w:tabs>
          <w:tab w:val="right" w:leader="dot" w:pos="8306"/>
        </w:tabs>
      </w:pPr>
      <w:hyperlink w:anchor="_Toc11417" w:history="1">
        <w:r>
          <w:rPr>
            <w:rFonts w:ascii="仿宋" w:eastAsia="仿宋" w:hAnsi="仿宋" w:cs="仿宋" w:hint="eastAsia"/>
            <w:lang w:eastAsia="zh-CN"/>
          </w:rPr>
          <w:t>四、各种变换器、传感器项目选址可行性分析</w:t>
        </w:r>
        <w:r>
          <w:tab/>
        </w:r>
        <w:r>
          <w:fldChar w:fldCharType="begin"/>
        </w:r>
        <w:r>
          <w:instrText xml:space="preserve"> PAGEREF _Toc11417 \h </w:instrText>
        </w:r>
        <w:r>
          <w:fldChar w:fldCharType="separate"/>
        </w:r>
        <w:r>
          <w:t>10</w:t>
        </w:r>
        <w:r>
          <w:fldChar w:fldCharType="end"/>
        </w:r>
      </w:hyperlink>
    </w:p>
    <w:p>
      <w:pPr>
        <w:pStyle w:val="TOC2"/>
        <w:tabs>
          <w:tab w:val="right" w:leader="dot" w:pos="8306"/>
        </w:tabs>
      </w:pPr>
      <w:hyperlink w:anchor="_Toc4294" w:history="1">
        <w:r>
          <w:rPr>
            <w:rFonts w:ascii="仿宋" w:eastAsia="仿宋" w:hAnsi="仿宋" w:cs="仿宋" w:hint="eastAsia"/>
            <w:lang w:eastAsia="zh-CN"/>
          </w:rPr>
          <w:t>(一)、各种变换器、传感器项目选址</w:t>
        </w:r>
        <w:r>
          <w:tab/>
        </w:r>
        <w:r>
          <w:fldChar w:fldCharType="begin"/>
        </w:r>
        <w:r>
          <w:instrText xml:space="preserve"> PAGEREF _Toc4294 \h </w:instrText>
        </w:r>
        <w:r>
          <w:fldChar w:fldCharType="separate"/>
        </w:r>
        <w:r>
          <w:t>10</w:t>
        </w:r>
        <w:r>
          <w:fldChar w:fldCharType="end"/>
        </w:r>
      </w:hyperlink>
    </w:p>
    <w:p>
      <w:pPr>
        <w:pStyle w:val="TOC2"/>
        <w:tabs>
          <w:tab w:val="right" w:leader="dot" w:pos="8306"/>
        </w:tabs>
      </w:pPr>
      <w:hyperlink w:anchor="_Toc17457" w:history="1">
        <w:r>
          <w:rPr>
            <w:rFonts w:ascii="仿宋" w:eastAsia="仿宋" w:hAnsi="仿宋" w:cs="仿宋" w:hint="eastAsia"/>
            <w:lang w:eastAsia="zh-CN"/>
          </w:rPr>
          <w:t>(二)、用地控制指标</w:t>
        </w:r>
        <w:r>
          <w:tab/>
        </w:r>
        <w:r>
          <w:fldChar w:fldCharType="begin"/>
        </w:r>
        <w:r>
          <w:instrText xml:space="preserve"> PAGEREF _Toc17457 \h </w:instrText>
        </w:r>
        <w:r>
          <w:fldChar w:fldCharType="separate"/>
        </w:r>
        <w:r>
          <w:t>10</w:t>
        </w:r>
        <w:r>
          <w:fldChar w:fldCharType="end"/>
        </w:r>
      </w:hyperlink>
    </w:p>
    <w:p>
      <w:pPr>
        <w:pStyle w:val="TOC2"/>
        <w:tabs>
          <w:tab w:val="right" w:leader="dot" w:pos="8306"/>
        </w:tabs>
      </w:pPr>
      <w:hyperlink w:anchor="_Toc18319" w:history="1">
        <w:r>
          <w:rPr>
            <w:rFonts w:ascii="仿宋" w:eastAsia="仿宋" w:hAnsi="仿宋" w:cs="仿宋" w:hint="eastAsia"/>
            <w:lang w:eastAsia="zh-CN"/>
          </w:rPr>
          <w:t>(三)、节约用地措施</w:t>
        </w:r>
        <w:r>
          <w:tab/>
        </w:r>
        <w:r>
          <w:fldChar w:fldCharType="begin"/>
        </w:r>
        <w:r>
          <w:instrText xml:space="preserve"> PAGEREF _Toc18319 \h </w:instrText>
        </w:r>
        <w:r>
          <w:fldChar w:fldCharType="separate"/>
        </w:r>
        <w:r>
          <w:t>12</w:t>
        </w:r>
        <w:r>
          <w:fldChar w:fldCharType="end"/>
        </w:r>
      </w:hyperlink>
    </w:p>
    <w:p>
      <w:pPr>
        <w:pStyle w:val="TOC2"/>
        <w:tabs>
          <w:tab w:val="right" w:leader="dot" w:pos="8306"/>
        </w:tabs>
      </w:pPr>
      <w:hyperlink w:anchor="_Toc27721" w:history="1">
        <w:r>
          <w:rPr>
            <w:rFonts w:ascii="仿宋" w:eastAsia="仿宋" w:hAnsi="仿宋" w:cs="仿宋" w:hint="eastAsia"/>
            <w:lang w:eastAsia="zh-CN"/>
          </w:rPr>
          <w:t>(四)、总图布置方案</w:t>
        </w:r>
        <w:r>
          <w:tab/>
        </w:r>
        <w:r>
          <w:fldChar w:fldCharType="begin"/>
        </w:r>
        <w:r>
          <w:instrText xml:space="preserve"> PAGEREF _Toc27721 \h </w:instrText>
        </w:r>
        <w:r>
          <w:fldChar w:fldCharType="separate"/>
        </w:r>
        <w:r>
          <w:t>13</w:t>
        </w:r>
        <w:r>
          <w:fldChar w:fldCharType="end"/>
        </w:r>
      </w:hyperlink>
    </w:p>
    <w:p>
      <w:pPr>
        <w:pStyle w:val="TOC2"/>
        <w:tabs>
          <w:tab w:val="right" w:leader="dot" w:pos="8306"/>
        </w:tabs>
      </w:pPr>
      <w:hyperlink w:anchor="_Toc6794" w:history="1">
        <w:r>
          <w:rPr>
            <w:rFonts w:ascii="仿宋" w:eastAsia="仿宋" w:hAnsi="仿宋" w:cs="仿宋" w:hint="eastAsia"/>
            <w:lang w:eastAsia="zh-CN"/>
          </w:rPr>
          <w:t>(五)、选址综合评价</w:t>
        </w:r>
        <w:r>
          <w:tab/>
        </w:r>
        <w:r>
          <w:fldChar w:fldCharType="begin"/>
        </w:r>
        <w:r>
          <w:instrText xml:space="preserve"> PAGEREF _Toc6794 \h </w:instrText>
        </w:r>
        <w:r>
          <w:fldChar w:fldCharType="separate"/>
        </w:r>
        <w:r>
          <w:t>14</w:t>
        </w:r>
        <w:r>
          <w:fldChar w:fldCharType="end"/>
        </w:r>
      </w:hyperlink>
    </w:p>
    <w:p>
      <w:pPr>
        <w:pStyle w:val="TOC1"/>
        <w:tabs>
          <w:tab w:val="right" w:leader="dot" w:pos="8306"/>
        </w:tabs>
      </w:pPr>
      <w:hyperlink w:anchor="_Toc32682" w:history="1">
        <w:r>
          <w:rPr>
            <w:rFonts w:ascii="仿宋" w:eastAsia="仿宋" w:hAnsi="仿宋" w:cs="仿宋" w:hint="eastAsia"/>
            <w:lang w:eastAsia="zh-CN"/>
          </w:rPr>
          <w:t>五、市场分析、调研</w:t>
        </w:r>
        <w:r>
          <w:tab/>
        </w:r>
        <w:r>
          <w:fldChar w:fldCharType="begin"/>
        </w:r>
        <w:r>
          <w:instrText xml:space="preserve"> PAGEREF _Toc32682 \h </w:instrText>
        </w:r>
        <w:r>
          <w:fldChar w:fldCharType="separate"/>
        </w:r>
        <w:r>
          <w:t>16</w:t>
        </w:r>
        <w:r>
          <w:fldChar w:fldCharType="end"/>
        </w:r>
      </w:hyperlink>
    </w:p>
    <w:p>
      <w:pPr>
        <w:pStyle w:val="TOC2"/>
        <w:tabs>
          <w:tab w:val="right" w:leader="dot" w:pos="8306"/>
        </w:tabs>
      </w:pPr>
      <w:hyperlink w:anchor="_Toc28950" w:history="1">
        <w:r>
          <w:rPr>
            <w:rFonts w:ascii="仿宋" w:eastAsia="仿宋" w:hAnsi="仿宋" w:cs="仿宋" w:hint="eastAsia"/>
            <w:lang w:eastAsia="zh-CN"/>
          </w:rPr>
          <w:t>(一)、各种变换器、传感器行业分析</w:t>
        </w:r>
        <w:r>
          <w:tab/>
        </w:r>
        <w:r>
          <w:fldChar w:fldCharType="begin"/>
        </w:r>
        <w:r>
          <w:instrText xml:space="preserve"> PAGEREF _Toc28950 \h </w:instrText>
        </w:r>
        <w:r>
          <w:fldChar w:fldCharType="separate"/>
        </w:r>
        <w:r>
          <w:t>16</w:t>
        </w:r>
        <w:r>
          <w:fldChar w:fldCharType="end"/>
        </w:r>
      </w:hyperlink>
    </w:p>
    <w:p>
      <w:pPr>
        <w:pStyle w:val="TOC2"/>
        <w:tabs>
          <w:tab w:val="right" w:leader="dot" w:pos="8306"/>
        </w:tabs>
      </w:pPr>
      <w:hyperlink w:anchor="_Toc10526" w:history="1">
        <w:r>
          <w:rPr>
            <w:rFonts w:ascii="仿宋" w:eastAsia="仿宋" w:hAnsi="仿宋" w:cs="仿宋" w:hint="eastAsia"/>
            <w:lang w:eastAsia="zh-CN"/>
          </w:rPr>
          <w:t>(二)、各种变换器、传感器市场分析预测</w:t>
        </w:r>
        <w:r>
          <w:tab/>
        </w:r>
        <w:r>
          <w:fldChar w:fldCharType="begin"/>
        </w:r>
        <w:r>
          <w:instrText xml:space="preserve"> PAGEREF _Toc10526 \h </w:instrText>
        </w:r>
        <w:r>
          <w:fldChar w:fldCharType="separate"/>
        </w:r>
        <w:r>
          <w:t>16</w:t>
        </w:r>
        <w:r>
          <w:fldChar w:fldCharType="end"/>
        </w:r>
      </w:hyperlink>
    </w:p>
    <w:p>
      <w:pPr>
        <w:pStyle w:val="TOC1"/>
        <w:tabs>
          <w:tab w:val="right" w:leader="dot" w:pos="8306"/>
        </w:tabs>
      </w:pPr>
      <w:hyperlink w:anchor="_Toc20495" w:history="1">
        <w:r>
          <w:rPr>
            <w:rFonts w:ascii="仿宋" w:eastAsia="仿宋" w:hAnsi="仿宋" w:cs="仿宋" w:hint="eastAsia"/>
            <w:lang w:eastAsia="zh-CN"/>
          </w:rPr>
          <w:t>六、各种变换器、传感器项目文档管理</w:t>
        </w:r>
        <w:r>
          <w:tab/>
        </w:r>
        <w:r>
          <w:fldChar w:fldCharType="begin"/>
        </w:r>
        <w:r>
          <w:instrText xml:space="preserve"> PAGEREF _Toc20495 \h </w:instrText>
        </w:r>
        <w:r>
          <w:fldChar w:fldCharType="separate"/>
        </w:r>
        <w:r>
          <w:t>17</w:t>
        </w:r>
        <w:r>
          <w:fldChar w:fldCharType="end"/>
        </w:r>
      </w:hyperlink>
    </w:p>
    <w:p>
      <w:pPr>
        <w:pStyle w:val="TOC2"/>
        <w:tabs>
          <w:tab w:val="right" w:leader="dot" w:pos="8306"/>
        </w:tabs>
      </w:pPr>
      <w:hyperlink w:anchor="_Toc21067" w:history="1">
        <w:r>
          <w:rPr>
            <w:rFonts w:ascii="仿宋" w:eastAsia="仿宋" w:hAnsi="仿宋" w:cs="仿宋" w:hint="eastAsia"/>
            <w:lang w:eastAsia="zh-CN"/>
          </w:rPr>
          <w:t>(一)、文档编制与审查</w:t>
        </w:r>
        <w:r>
          <w:tab/>
        </w:r>
        <w:r>
          <w:fldChar w:fldCharType="begin"/>
        </w:r>
        <w:r>
          <w:instrText xml:space="preserve"> PAGEREF _Toc21067 \h </w:instrText>
        </w:r>
        <w:r>
          <w:fldChar w:fldCharType="separate"/>
        </w:r>
        <w:r>
          <w:t>17</w:t>
        </w:r>
        <w:r>
          <w:fldChar w:fldCharType="end"/>
        </w:r>
      </w:hyperlink>
    </w:p>
    <w:p>
      <w:pPr>
        <w:pStyle w:val="TOC2"/>
        <w:tabs>
          <w:tab w:val="right" w:leader="dot" w:pos="8306"/>
        </w:tabs>
      </w:pPr>
      <w:hyperlink w:anchor="_Toc31198" w:history="1">
        <w:r>
          <w:rPr>
            <w:rFonts w:ascii="仿宋" w:eastAsia="仿宋" w:hAnsi="仿宋" w:cs="仿宋" w:hint="eastAsia"/>
            <w:lang w:eastAsia="zh-CN"/>
          </w:rPr>
          <w:t>(二)、文档发布与分发</w:t>
        </w:r>
        <w:r>
          <w:tab/>
        </w:r>
        <w:r>
          <w:fldChar w:fldCharType="begin"/>
        </w:r>
        <w:r>
          <w:instrText xml:space="preserve"> PAGEREF _Toc31198 \h </w:instrText>
        </w:r>
        <w:r>
          <w:fldChar w:fldCharType="separate"/>
        </w:r>
        <w:r>
          <w:t>19</w:t>
        </w:r>
        <w:r>
          <w:fldChar w:fldCharType="end"/>
        </w:r>
      </w:hyperlink>
    </w:p>
    <w:p>
      <w:pPr>
        <w:pStyle w:val="TOC2"/>
        <w:tabs>
          <w:tab w:val="right" w:leader="dot" w:pos="8306"/>
        </w:tabs>
      </w:pPr>
      <w:hyperlink w:anchor="_Toc32260" w:history="1">
        <w:r>
          <w:rPr>
            <w:rFonts w:ascii="仿宋" w:eastAsia="仿宋" w:hAnsi="仿宋" w:cs="仿宋" w:hint="eastAsia"/>
            <w:lang w:eastAsia="zh-CN"/>
          </w:rPr>
          <w:t>(三)、文档存档与归档</w:t>
        </w:r>
        <w:r>
          <w:tab/>
        </w:r>
        <w:r>
          <w:fldChar w:fldCharType="begin"/>
        </w:r>
        <w:r>
          <w:instrText xml:space="preserve"> PAGEREF _Toc32260 \h </w:instrText>
        </w:r>
        <w:r>
          <w:fldChar w:fldCharType="separate"/>
        </w:r>
        <w:r>
          <w:t>20</w:t>
        </w:r>
        <w:r>
          <w:fldChar w:fldCharType="end"/>
        </w:r>
      </w:hyperlink>
    </w:p>
    <w:p>
      <w:pPr>
        <w:pStyle w:val="TOC1"/>
        <w:tabs>
          <w:tab w:val="right" w:leader="dot" w:pos="8306"/>
        </w:tabs>
      </w:pPr>
      <w:hyperlink w:anchor="_Toc12260" w:history="1">
        <w:r>
          <w:rPr>
            <w:rFonts w:ascii="仿宋" w:eastAsia="仿宋" w:hAnsi="仿宋" w:cs="仿宋" w:hint="eastAsia"/>
            <w:lang w:eastAsia="zh-CN"/>
          </w:rPr>
          <w:t>七、各种变换器、传感器项目人力资源管理</w:t>
        </w:r>
        <w:r>
          <w:tab/>
        </w:r>
        <w:r>
          <w:fldChar w:fldCharType="begin"/>
        </w:r>
        <w:r>
          <w:instrText xml:space="preserve"> PAGEREF _Toc12260 \h </w:instrText>
        </w:r>
        <w:r>
          <w:fldChar w:fldCharType="separate"/>
        </w:r>
        <w:r>
          <w:t>21</w:t>
        </w:r>
        <w:r>
          <w:fldChar w:fldCharType="end"/>
        </w:r>
      </w:hyperlink>
    </w:p>
    <w:p>
      <w:pPr>
        <w:pStyle w:val="TOC2"/>
        <w:tabs>
          <w:tab w:val="right" w:leader="dot" w:pos="8306"/>
        </w:tabs>
      </w:pPr>
      <w:hyperlink w:anchor="_Toc4732" w:history="1">
        <w:r>
          <w:rPr>
            <w:rFonts w:ascii="仿宋" w:eastAsia="仿宋" w:hAnsi="仿宋" w:cs="仿宋" w:hint="eastAsia"/>
            <w:lang w:eastAsia="zh-CN"/>
          </w:rPr>
          <w:t>(一)、建立健全的预算管理制度</w:t>
        </w:r>
        <w:r>
          <w:tab/>
        </w:r>
        <w:r>
          <w:fldChar w:fldCharType="begin"/>
        </w:r>
        <w:r>
          <w:instrText xml:space="preserve"> PAGEREF _Toc4732 \h </w:instrText>
        </w:r>
        <w:r>
          <w:fldChar w:fldCharType="separate"/>
        </w:r>
        <w:r>
          <w:t>21</w:t>
        </w:r>
        <w:r>
          <w:fldChar w:fldCharType="end"/>
        </w:r>
      </w:hyperlink>
    </w:p>
    <w:p>
      <w:pPr>
        <w:pStyle w:val="TOC2"/>
        <w:tabs>
          <w:tab w:val="right" w:leader="dot" w:pos="8306"/>
        </w:tabs>
      </w:pPr>
      <w:hyperlink w:anchor="_Toc10367" w:history="1">
        <w:r>
          <w:rPr>
            <w:rFonts w:ascii="仿宋" w:eastAsia="仿宋" w:hAnsi="仿宋" w:cs="仿宋" w:hint="eastAsia"/>
            <w:lang w:eastAsia="zh-CN"/>
          </w:rPr>
          <w:t>(二)、加强资金流动监控</w:t>
        </w:r>
        <w:r>
          <w:tab/>
        </w:r>
        <w:r>
          <w:fldChar w:fldCharType="begin"/>
        </w:r>
        <w:r>
          <w:instrText xml:space="preserve"> PAGEREF _Toc10367 \h </w:instrText>
        </w:r>
        <w:r>
          <w:fldChar w:fldCharType="separate"/>
        </w:r>
        <w:r>
          <w:t>23</w:t>
        </w:r>
        <w:r>
          <w:fldChar w:fldCharType="end"/>
        </w:r>
      </w:hyperlink>
    </w:p>
    <w:p>
      <w:pPr>
        <w:pStyle w:val="TOC2"/>
        <w:tabs>
          <w:tab w:val="right" w:leader="dot" w:pos="8306"/>
        </w:tabs>
      </w:pPr>
      <w:hyperlink w:anchor="_Toc31172" w:history="1">
        <w:r>
          <w:rPr>
            <w:rFonts w:ascii="仿宋" w:eastAsia="仿宋" w:hAnsi="仿宋" w:cs="仿宋" w:hint="eastAsia"/>
            <w:lang w:eastAsia="zh-CN"/>
          </w:rPr>
          <w:t>(三)、制定完善的风险控制机制</w:t>
        </w:r>
        <w:r>
          <w:tab/>
        </w:r>
        <w:r>
          <w:fldChar w:fldCharType="begin"/>
        </w:r>
        <w:r>
          <w:instrText xml:space="preserve"> PAGEREF _Toc31172 \h </w:instrText>
        </w:r>
        <w:r>
          <w:fldChar w:fldCharType="separate"/>
        </w:r>
        <w:r>
          <w:t>24</w:t>
        </w:r>
        <w:r>
          <w:fldChar w:fldCharType="end"/>
        </w:r>
      </w:hyperlink>
    </w:p>
    <w:p>
      <w:pPr>
        <w:pStyle w:val="TOC2"/>
        <w:tabs>
          <w:tab w:val="right" w:leader="dot" w:pos="8306"/>
        </w:tabs>
      </w:pPr>
      <w:hyperlink w:anchor="_Toc9722" w:history="1">
        <w:r>
          <w:rPr>
            <w:rFonts w:ascii="仿宋" w:eastAsia="仿宋" w:hAnsi="仿宋" w:cs="仿宋" w:hint="eastAsia"/>
            <w:lang w:eastAsia="zh-CN"/>
          </w:rPr>
          <w:t>(四)、优化成本管理</w:t>
        </w:r>
        <w:r>
          <w:tab/>
        </w:r>
        <w:r>
          <w:fldChar w:fldCharType="begin"/>
        </w:r>
        <w:r>
          <w:instrText xml:space="preserve"> PAGEREF _Toc9722 \h </w:instrText>
        </w:r>
        <w:r>
          <w:fldChar w:fldCharType="separate"/>
        </w:r>
        <w:r>
          <w:t>25</w:t>
        </w:r>
        <w:r>
          <w:fldChar w:fldCharType="end"/>
        </w:r>
      </w:hyperlink>
    </w:p>
    <w:p>
      <w:pPr>
        <w:pStyle w:val="TOC1"/>
        <w:tabs>
          <w:tab w:val="right" w:leader="dot" w:pos="8306"/>
        </w:tabs>
      </w:pPr>
      <w:hyperlink w:anchor="_Toc29558" w:history="1">
        <w:r>
          <w:rPr>
            <w:rFonts w:ascii="仿宋" w:eastAsia="仿宋" w:hAnsi="仿宋" w:cs="仿宋" w:hint="eastAsia"/>
            <w:lang w:eastAsia="zh-CN"/>
          </w:rPr>
          <w:t>八、各种变换器、传感器项目环境影响分析</w:t>
        </w:r>
        <w:r>
          <w:tab/>
        </w:r>
        <w:r>
          <w:fldChar w:fldCharType="begin"/>
        </w:r>
        <w:r>
          <w:instrText xml:space="preserve"> PAGEREF _Toc29558 \h </w:instrText>
        </w:r>
        <w:r>
          <w:fldChar w:fldCharType="separate"/>
        </w:r>
        <w:r>
          <w:t>27</w:t>
        </w:r>
        <w:r>
          <w:fldChar w:fldCharType="end"/>
        </w:r>
      </w:hyperlink>
    </w:p>
    <w:p>
      <w:pPr>
        <w:pStyle w:val="TOC2"/>
        <w:tabs>
          <w:tab w:val="right" w:leader="dot" w:pos="8306"/>
        </w:tabs>
      </w:pPr>
      <w:hyperlink w:anchor="_Toc15903" w:history="1">
        <w:r>
          <w:rPr>
            <w:rFonts w:ascii="仿宋" w:eastAsia="仿宋" w:hAnsi="仿宋" w:cs="仿宋" w:hint="eastAsia"/>
            <w:lang w:eastAsia="zh-CN"/>
          </w:rPr>
          <w:t>(一)、建设区域环境质量现状</w:t>
        </w:r>
        <w:r>
          <w:tab/>
        </w:r>
        <w:r>
          <w:fldChar w:fldCharType="begin"/>
        </w:r>
        <w:r>
          <w:instrText xml:space="preserve"> PAGEREF _Toc15903 \h </w:instrText>
        </w:r>
        <w:r>
          <w:fldChar w:fldCharType="separate"/>
        </w:r>
        <w:r>
          <w:t>27</w:t>
        </w:r>
        <w:r>
          <w:fldChar w:fldCharType="end"/>
        </w:r>
      </w:hyperlink>
    </w:p>
    <w:p>
      <w:pPr>
        <w:pStyle w:val="TOC2"/>
        <w:tabs>
          <w:tab w:val="right" w:leader="dot" w:pos="8306"/>
        </w:tabs>
      </w:pPr>
      <w:hyperlink w:anchor="_Toc2171" w:history="1">
        <w:r>
          <w:rPr>
            <w:rFonts w:ascii="仿宋" w:eastAsia="仿宋" w:hAnsi="仿宋" w:cs="仿宋" w:hint="eastAsia"/>
            <w:lang w:eastAsia="zh-CN"/>
          </w:rPr>
          <w:t>(二)、建设期环境保护</w:t>
        </w:r>
        <w:r>
          <w:tab/>
        </w:r>
        <w:r>
          <w:fldChar w:fldCharType="begin"/>
        </w:r>
        <w:r>
          <w:instrText xml:space="preserve"> PAGEREF _Toc2171 \h </w:instrText>
        </w:r>
        <w:r>
          <w:fldChar w:fldCharType="separate"/>
        </w:r>
        <w:r>
          <w:t>28</w:t>
        </w:r>
        <w:r>
          <w:fldChar w:fldCharType="end"/>
        </w:r>
      </w:hyperlink>
    </w:p>
    <w:p>
      <w:pPr>
        <w:pStyle w:val="TOC2"/>
        <w:tabs>
          <w:tab w:val="right" w:leader="dot" w:pos="8306"/>
        </w:tabs>
      </w:pPr>
      <w:hyperlink w:anchor="_Toc8013" w:history="1">
        <w:r>
          <w:rPr>
            <w:rFonts w:ascii="仿宋" w:eastAsia="仿宋" w:hAnsi="仿宋" w:cs="仿宋" w:hint="eastAsia"/>
            <w:lang w:eastAsia="zh-CN"/>
          </w:rPr>
          <w:t>(三)、运营期环境保护</w:t>
        </w:r>
        <w:r>
          <w:tab/>
        </w:r>
        <w:r>
          <w:fldChar w:fldCharType="begin"/>
        </w:r>
        <w:r>
          <w:instrText xml:space="preserve"> PAGEREF _Toc8013 \h </w:instrText>
        </w:r>
        <w:r>
          <w:fldChar w:fldCharType="separate"/>
        </w:r>
        <w:r>
          <w:t>30</w:t>
        </w:r>
        <w:r>
          <w:fldChar w:fldCharType="end"/>
        </w:r>
      </w:hyperlink>
    </w:p>
    <w:p>
      <w:pPr>
        <w:pStyle w:val="TOC2"/>
        <w:tabs>
          <w:tab w:val="right" w:leader="dot" w:pos="8306"/>
        </w:tabs>
      </w:pPr>
      <w:hyperlink w:anchor="_Toc23124" w:history="1">
        <w:r>
          <w:rPr>
            <w:rFonts w:ascii="仿宋" w:eastAsia="仿宋" w:hAnsi="仿宋" w:cs="仿宋" w:hint="eastAsia"/>
            <w:lang w:eastAsia="zh-CN"/>
          </w:rPr>
          <w:t>(四)、各种变换器、传感器项目建设对区域经济的影响</w:t>
        </w:r>
        <w:r>
          <w:tab/>
        </w:r>
        <w:r>
          <w:fldChar w:fldCharType="begin"/>
        </w:r>
        <w:r>
          <w:instrText xml:space="preserve"> PAGEREF _Toc23124 \h </w:instrText>
        </w:r>
        <w:r>
          <w:fldChar w:fldCharType="separate"/>
        </w:r>
        <w:r>
          <w:t>31</w:t>
        </w:r>
        <w:r>
          <w:fldChar w:fldCharType="end"/>
        </w:r>
      </w:hyperlink>
    </w:p>
    <w:p>
      <w:pPr>
        <w:pStyle w:val="TOC2"/>
        <w:tabs>
          <w:tab w:val="right" w:leader="dot" w:pos="8306"/>
        </w:tabs>
      </w:pPr>
      <w:hyperlink w:anchor="_Toc18233" w:history="1">
        <w:r>
          <w:rPr>
            <w:rFonts w:ascii="仿宋" w:eastAsia="仿宋" w:hAnsi="仿宋" w:cs="仿宋" w:hint="eastAsia"/>
            <w:lang w:eastAsia="zh-CN"/>
          </w:rPr>
          <w:t>(五)、废弃物处理</w:t>
        </w:r>
        <w:r>
          <w:tab/>
        </w:r>
        <w:r>
          <w:fldChar w:fldCharType="begin"/>
        </w:r>
        <w:r>
          <w:instrText xml:space="preserve"> PAGEREF _Toc18233 \h </w:instrText>
        </w:r>
        <w:r>
          <w:fldChar w:fldCharType="separate"/>
        </w:r>
        <w:r>
          <w:t>33</w:t>
        </w:r>
        <w:r>
          <w:fldChar w:fldCharType="end"/>
        </w:r>
      </w:hyperlink>
    </w:p>
    <w:p>
      <w:pPr>
        <w:pStyle w:val="TOC2"/>
        <w:tabs>
          <w:tab w:val="right" w:leader="dot" w:pos="8306"/>
        </w:tabs>
      </w:pPr>
      <w:hyperlink w:anchor="_Toc4427" w:history="1">
        <w:r>
          <w:rPr>
            <w:rFonts w:ascii="仿宋" w:eastAsia="仿宋" w:hAnsi="仿宋" w:cs="仿宋" w:hint="eastAsia"/>
            <w:lang w:eastAsia="zh-CN"/>
          </w:rPr>
          <w:t>(六)、特殊环境影响分析</w:t>
        </w:r>
        <w:r>
          <w:tab/>
        </w:r>
        <w:r>
          <w:fldChar w:fldCharType="begin"/>
        </w:r>
        <w:r>
          <w:instrText xml:space="preserve"> PAGEREF _Toc4427 \h </w:instrText>
        </w:r>
        <w:r>
          <w:fldChar w:fldCharType="separate"/>
        </w:r>
        <w:r>
          <w:t>34</w:t>
        </w:r>
        <w:r>
          <w:fldChar w:fldCharType="end"/>
        </w:r>
      </w:hyperlink>
    </w:p>
    <w:p>
      <w:pPr>
        <w:pStyle w:val="TOC2"/>
        <w:tabs>
          <w:tab w:val="right" w:leader="dot" w:pos="8306"/>
        </w:tabs>
      </w:pPr>
      <w:hyperlink w:anchor="_Toc198" w:history="1">
        <w:r>
          <w:rPr>
            <w:rFonts w:ascii="仿宋" w:eastAsia="仿宋" w:hAnsi="仿宋" w:cs="仿宋" w:hint="eastAsia"/>
            <w:lang w:eastAsia="zh-CN"/>
          </w:rPr>
          <w:t>(七)、清洁生产</w:t>
        </w:r>
        <w:r>
          <w:tab/>
        </w:r>
        <w:r>
          <w:fldChar w:fldCharType="begin"/>
        </w:r>
        <w:r>
          <w:instrText xml:space="preserve"> PAGEREF _Toc198 \h </w:instrText>
        </w:r>
        <w:r>
          <w:fldChar w:fldCharType="separate"/>
        </w:r>
        <w:r>
          <w:t>35</w:t>
        </w:r>
        <w:r>
          <w:fldChar w:fldCharType="end"/>
        </w:r>
      </w:hyperlink>
    </w:p>
    <w:p>
      <w:pPr>
        <w:pStyle w:val="TOC2"/>
        <w:tabs>
          <w:tab w:val="right" w:leader="dot" w:pos="8306"/>
        </w:tabs>
      </w:pPr>
      <w:hyperlink w:anchor="_Toc2413" w:history="1">
        <w:r>
          <w:rPr>
            <w:rFonts w:ascii="仿宋" w:eastAsia="仿宋" w:hAnsi="仿宋" w:cs="仿宋" w:hint="eastAsia"/>
            <w:lang w:eastAsia="zh-CN"/>
          </w:rPr>
          <w:t>(八)、环境保护综合评价</w:t>
        </w:r>
        <w:r>
          <w:tab/>
        </w:r>
        <w:r>
          <w:fldChar w:fldCharType="begin"/>
        </w:r>
        <w:r>
          <w:instrText xml:space="preserve"> PAGEREF _Toc2413 \h </w:instrText>
        </w:r>
        <w:r>
          <w:fldChar w:fldCharType="separate"/>
        </w:r>
        <w:r>
          <w:t>37</w:t>
        </w:r>
        <w:r>
          <w:fldChar w:fldCharType="end"/>
        </w:r>
      </w:hyperlink>
    </w:p>
    <w:p>
      <w:pPr>
        <w:pStyle w:val="TOC1"/>
        <w:tabs>
          <w:tab w:val="right" w:leader="dot" w:pos="8306"/>
        </w:tabs>
      </w:pPr>
      <w:hyperlink w:anchor="_Toc27037" w:history="1">
        <w:r>
          <w:rPr>
            <w:rFonts w:ascii="仿宋" w:eastAsia="仿宋" w:hAnsi="仿宋" w:cs="仿宋" w:hint="eastAsia"/>
            <w:lang w:eastAsia="zh-CN"/>
          </w:rPr>
          <w:t>九、各种变换器、传感器项目人力资源培养与发展</w:t>
        </w:r>
        <w:r>
          <w:tab/>
        </w:r>
        <w:r>
          <w:fldChar w:fldCharType="begin"/>
        </w:r>
        <w:r>
          <w:instrText xml:space="preserve"> PAGEREF _Toc27037 \h </w:instrText>
        </w:r>
        <w:r>
          <w:fldChar w:fldCharType="separate"/>
        </w:r>
        <w:r>
          <w:t>38</w:t>
        </w:r>
        <w:r>
          <w:fldChar w:fldCharType="end"/>
        </w:r>
      </w:hyperlink>
    </w:p>
    <w:p>
      <w:pPr>
        <w:pStyle w:val="TOC2"/>
        <w:tabs>
          <w:tab w:val="right" w:leader="dot" w:pos="8306"/>
        </w:tabs>
      </w:pPr>
      <w:hyperlink w:anchor="_Toc7248" w:history="1">
        <w:r>
          <w:rPr>
            <w:rFonts w:ascii="仿宋" w:eastAsia="仿宋" w:hAnsi="仿宋" w:cs="仿宋" w:hint="eastAsia"/>
            <w:lang w:eastAsia="zh-CN"/>
          </w:rPr>
          <w:t>(一)、人才需求与规划</w:t>
        </w:r>
        <w:r>
          <w:tab/>
        </w:r>
        <w:r>
          <w:fldChar w:fldCharType="begin"/>
        </w:r>
        <w:r>
          <w:instrText xml:space="preserve"> PAGEREF _Toc7248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6" w:history="1">
        <w:r>
          <w:rPr>
            <w:rFonts w:ascii="仿宋" w:eastAsia="仿宋" w:hAnsi="仿宋" w:cs="仿宋" w:hint="eastAsia"/>
            <w:lang w:eastAsia="zh-CN"/>
          </w:rPr>
          <w:t>(二)、培训与发展计划</w:t>
        </w:r>
        <w:r>
          <w:tab/>
        </w:r>
        <w:r>
          <w:fldChar w:fldCharType="begin"/>
        </w:r>
        <w:r>
          <w:instrText xml:space="preserve"> PAGEREF _Toc1376 \h </w:instrText>
        </w:r>
        <w:r>
          <w:fldChar w:fldCharType="separate"/>
        </w:r>
        <w:r>
          <w:t>39</w:t>
        </w:r>
        <w:r>
          <w:fldChar w:fldCharType="end"/>
        </w:r>
      </w:hyperlink>
    </w:p>
    <w:p>
      <w:pPr>
        <w:pStyle w:val="TOC1"/>
        <w:tabs>
          <w:tab w:val="right" w:leader="dot" w:pos="8306"/>
        </w:tabs>
      </w:pPr>
      <w:hyperlink w:anchor="_Toc5602" w:history="1">
        <w:r>
          <w:rPr>
            <w:rFonts w:ascii="仿宋" w:eastAsia="仿宋" w:hAnsi="仿宋" w:cs="仿宋" w:hint="eastAsia"/>
            <w:lang w:eastAsia="zh-CN"/>
          </w:rPr>
          <w:t>十、各种变换器、传感器项目投资规划</w:t>
        </w:r>
        <w:r>
          <w:tab/>
        </w:r>
        <w:r>
          <w:fldChar w:fldCharType="begin"/>
        </w:r>
        <w:r>
          <w:instrText xml:space="preserve"> PAGEREF _Toc5602 \h </w:instrText>
        </w:r>
        <w:r>
          <w:fldChar w:fldCharType="separate"/>
        </w:r>
        <w:r>
          <w:t>39</w:t>
        </w:r>
        <w:r>
          <w:fldChar w:fldCharType="end"/>
        </w:r>
      </w:hyperlink>
    </w:p>
    <w:p>
      <w:pPr>
        <w:pStyle w:val="TOC2"/>
        <w:tabs>
          <w:tab w:val="right" w:leader="dot" w:pos="8306"/>
        </w:tabs>
      </w:pPr>
      <w:hyperlink w:anchor="_Toc21432" w:history="1">
        <w:r>
          <w:rPr>
            <w:rFonts w:ascii="仿宋" w:eastAsia="仿宋" w:hAnsi="仿宋" w:cs="仿宋" w:hint="eastAsia"/>
            <w:lang w:eastAsia="zh-CN"/>
          </w:rPr>
          <w:t>(一)、各种变换器、传感器项目总投资估算</w:t>
        </w:r>
        <w:r>
          <w:tab/>
        </w:r>
        <w:r>
          <w:fldChar w:fldCharType="begin"/>
        </w:r>
        <w:r>
          <w:instrText xml:space="preserve"> PAGEREF _Toc21432 \h </w:instrText>
        </w:r>
        <w:r>
          <w:fldChar w:fldCharType="separate"/>
        </w:r>
        <w:r>
          <w:t>39</w:t>
        </w:r>
        <w:r>
          <w:fldChar w:fldCharType="end"/>
        </w:r>
      </w:hyperlink>
    </w:p>
    <w:p>
      <w:pPr>
        <w:pStyle w:val="TOC2"/>
        <w:tabs>
          <w:tab w:val="right" w:leader="dot" w:pos="8306"/>
        </w:tabs>
      </w:pPr>
      <w:hyperlink w:anchor="_Toc5334" w:history="1">
        <w:r>
          <w:rPr>
            <w:rFonts w:ascii="仿宋" w:eastAsia="仿宋" w:hAnsi="仿宋" w:cs="仿宋" w:hint="eastAsia"/>
            <w:lang w:eastAsia="zh-CN"/>
          </w:rPr>
          <w:t>(二)、资金筹措</w:t>
        </w:r>
        <w:r>
          <w:tab/>
        </w:r>
        <w:r>
          <w:fldChar w:fldCharType="begin"/>
        </w:r>
        <w:r>
          <w:instrText xml:space="preserve"> PAGEREF _Toc5334 \h </w:instrText>
        </w:r>
        <w:r>
          <w:fldChar w:fldCharType="separate"/>
        </w:r>
        <w:r>
          <w:t>41</w:t>
        </w:r>
        <w:r>
          <w:fldChar w:fldCharType="end"/>
        </w:r>
      </w:hyperlink>
    </w:p>
    <w:p>
      <w:pPr>
        <w:pStyle w:val="TOC1"/>
        <w:tabs>
          <w:tab w:val="right" w:leader="dot" w:pos="8306"/>
        </w:tabs>
      </w:pPr>
      <w:hyperlink w:anchor="_Toc18315" w:history="1">
        <w:r>
          <w:rPr>
            <w:rFonts w:ascii="仿宋" w:eastAsia="仿宋" w:hAnsi="仿宋" w:cs="仿宋" w:hint="eastAsia"/>
            <w:lang w:eastAsia="zh-CN"/>
          </w:rPr>
          <w:t>十一、各种变换器、传感器项目社会影响</w:t>
        </w:r>
        <w:r>
          <w:tab/>
        </w:r>
        <w:r>
          <w:fldChar w:fldCharType="begin"/>
        </w:r>
        <w:r>
          <w:instrText xml:space="preserve"> PAGEREF _Toc18315 \h </w:instrText>
        </w:r>
        <w:r>
          <w:fldChar w:fldCharType="separate"/>
        </w:r>
        <w:r>
          <w:t>41</w:t>
        </w:r>
        <w:r>
          <w:fldChar w:fldCharType="end"/>
        </w:r>
      </w:hyperlink>
    </w:p>
    <w:p>
      <w:pPr>
        <w:pStyle w:val="TOC2"/>
        <w:tabs>
          <w:tab w:val="right" w:leader="dot" w:pos="8306"/>
        </w:tabs>
      </w:pPr>
      <w:hyperlink w:anchor="_Toc23411" w:history="1">
        <w:r>
          <w:rPr>
            <w:rFonts w:ascii="仿宋" w:eastAsia="仿宋" w:hAnsi="仿宋" w:cs="仿宋" w:hint="eastAsia"/>
            <w:lang w:eastAsia="zh-CN"/>
          </w:rPr>
          <w:t>(一)、社会责任与义务</w:t>
        </w:r>
        <w:r>
          <w:tab/>
        </w:r>
        <w:r>
          <w:fldChar w:fldCharType="begin"/>
        </w:r>
        <w:r>
          <w:instrText xml:space="preserve"> PAGEREF _Toc23411 \h </w:instrText>
        </w:r>
        <w:r>
          <w:fldChar w:fldCharType="separate"/>
        </w:r>
        <w:r>
          <w:t>41</w:t>
        </w:r>
        <w:r>
          <w:fldChar w:fldCharType="end"/>
        </w:r>
      </w:hyperlink>
    </w:p>
    <w:p>
      <w:pPr>
        <w:pStyle w:val="TOC2"/>
        <w:tabs>
          <w:tab w:val="right" w:leader="dot" w:pos="8306"/>
        </w:tabs>
      </w:pPr>
      <w:hyperlink w:anchor="_Toc12566" w:history="1">
        <w:r>
          <w:rPr>
            <w:rFonts w:ascii="仿宋" w:eastAsia="仿宋" w:hAnsi="仿宋" w:cs="仿宋" w:hint="eastAsia"/>
            <w:lang w:eastAsia="zh-CN"/>
          </w:rPr>
          <w:t>(二)、社会参与与沟通</w:t>
        </w:r>
        <w:r>
          <w:tab/>
        </w:r>
        <w:r>
          <w:fldChar w:fldCharType="begin"/>
        </w:r>
        <w:r>
          <w:instrText xml:space="preserve"> PAGEREF _Toc12566 \h </w:instrText>
        </w:r>
        <w:r>
          <w:fldChar w:fldCharType="separate"/>
        </w:r>
        <w:r>
          <w:t>42</w:t>
        </w:r>
        <w:r>
          <w:fldChar w:fldCharType="end"/>
        </w:r>
      </w:hyperlink>
    </w:p>
    <w:p>
      <w:pPr>
        <w:pStyle w:val="TOC1"/>
        <w:tabs>
          <w:tab w:val="right" w:leader="dot" w:pos="8306"/>
        </w:tabs>
      </w:pPr>
      <w:hyperlink w:anchor="_Toc31689" w:history="1">
        <w:r>
          <w:rPr>
            <w:rFonts w:ascii="仿宋" w:eastAsia="仿宋" w:hAnsi="仿宋" w:cs="仿宋" w:hint="eastAsia"/>
            <w:lang w:eastAsia="zh-CN"/>
          </w:rPr>
          <w:t>十二、各种变换器、传感器项目计划安排</w:t>
        </w:r>
        <w:r>
          <w:tab/>
        </w:r>
        <w:r>
          <w:fldChar w:fldCharType="begin"/>
        </w:r>
        <w:r>
          <w:instrText xml:space="preserve"> PAGEREF _Toc31689 \h </w:instrText>
        </w:r>
        <w:r>
          <w:fldChar w:fldCharType="separate"/>
        </w:r>
        <w:r>
          <w:t>43</w:t>
        </w:r>
        <w:r>
          <w:fldChar w:fldCharType="end"/>
        </w:r>
      </w:hyperlink>
    </w:p>
    <w:p>
      <w:pPr>
        <w:pStyle w:val="TOC2"/>
        <w:tabs>
          <w:tab w:val="right" w:leader="dot" w:pos="8306"/>
        </w:tabs>
      </w:pPr>
      <w:hyperlink w:anchor="_Toc31182" w:history="1">
        <w:r>
          <w:rPr>
            <w:rFonts w:ascii="仿宋" w:eastAsia="仿宋" w:hAnsi="仿宋" w:cs="仿宋" w:hint="eastAsia"/>
            <w:lang w:eastAsia="zh-CN"/>
          </w:rPr>
          <w:t>(一)、建设周期</w:t>
        </w:r>
        <w:r>
          <w:tab/>
        </w:r>
        <w:r>
          <w:fldChar w:fldCharType="begin"/>
        </w:r>
        <w:r>
          <w:instrText xml:space="preserve"> PAGEREF _Toc31182 \h </w:instrText>
        </w:r>
        <w:r>
          <w:fldChar w:fldCharType="separate"/>
        </w:r>
        <w:r>
          <w:t>43</w:t>
        </w:r>
        <w:r>
          <w:fldChar w:fldCharType="end"/>
        </w:r>
      </w:hyperlink>
    </w:p>
    <w:p>
      <w:pPr>
        <w:pStyle w:val="TOC2"/>
        <w:tabs>
          <w:tab w:val="right" w:leader="dot" w:pos="8306"/>
        </w:tabs>
      </w:pPr>
      <w:hyperlink w:anchor="_Toc25239" w:history="1">
        <w:r>
          <w:rPr>
            <w:rFonts w:ascii="仿宋" w:eastAsia="仿宋" w:hAnsi="仿宋" w:cs="仿宋" w:hint="eastAsia"/>
            <w:lang w:eastAsia="zh-CN"/>
          </w:rPr>
          <w:t>(二)、建设进度</w:t>
        </w:r>
        <w:r>
          <w:tab/>
        </w:r>
        <w:r>
          <w:fldChar w:fldCharType="begin"/>
        </w:r>
        <w:r>
          <w:instrText xml:space="preserve"> PAGEREF _Toc25239 \h </w:instrText>
        </w:r>
        <w:r>
          <w:fldChar w:fldCharType="separate"/>
        </w:r>
        <w:r>
          <w:t>44</w:t>
        </w:r>
        <w:r>
          <w:fldChar w:fldCharType="end"/>
        </w:r>
      </w:hyperlink>
    </w:p>
    <w:p>
      <w:pPr>
        <w:pStyle w:val="TOC2"/>
        <w:tabs>
          <w:tab w:val="right" w:leader="dot" w:pos="8306"/>
        </w:tabs>
      </w:pPr>
      <w:hyperlink w:anchor="_Toc18469" w:history="1">
        <w:r>
          <w:rPr>
            <w:rFonts w:ascii="仿宋" w:eastAsia="仿宋" w:hAnsi="仿宋" w:cs="仿宋" w:hint="eastAsia"/>
            <w:lang w:eastAsia="zh-CN"/>
          </w:rPr>
          <w:t>(三)、进度安排注意事项</w:t>
        </w:r>
        <w:r>
          <w:tab/>
        </w:r>
        <w:r>
          <w:fldChar w:fldCharType="begin"/>
        </w:r>
        <w:r>
          <w:instrText xml:space="preserve"> PAGEREF _Toc18469 \h </w:instrText>
        </w:r>
        <w:r>
          <w:fldChar w:fldCharType="separate"/>
        </w:r>
        <w:r>
          <w:t>45</w:t>
        </w:r>
        <w:r>
          <w:fldChar w:fldCharType="end"/>
        </w:r>
      </w:hyperlink>
    </w:p>
    <w:p>
      <w:pPr>
        <w:pStyle w:val="TOC2"/>
        <w:tabs>
          <w:tab w:val="right" w:leader="dot" w:pos="8306"/>
        </w:tabs>
      </w:pPr>
      <w:hyperlink w:anchor="_Toc7788" w:history="1">
        <w:r>
          <w:rPr>
            <w:rFonts w:ascii="仿宋" w:eastAsia="仿宋" w:hAnsi="仿宋" w:cs="仿宋" w:hint="eastAsia"/>
            <w:lang w:eastAsia="zh-CN"/>
          </w:rPr>
          <w:t>(四)、人力资源配置</w:t>
        </w:r>
        <w:r>
          <w:tab/>
        </w:r>
        <w:r>
          <w:fldChar w:fldCharType="begin"/>
        </w:r>
        <w:r>
          <w:instrText xml:space="preserve"> PAGEREF _Toc7788 \h </w:instrText>
        </w:r>
        <w:r>
          <w:fldChar w:fldCharType="separate"/>
        </w:r>
        <w:r>
          <w:t>47</w:t>
        </w:r>
        <w:r>
          <w:fldChar w:fldCharType="end"/>
        </w:r>
      </w:hyperlink>
    </w:p>
    <w:p>
      <w:pPr>
        <w:pStyle w:val="TOC1"/>
        <w:tabs>
          <w:tab w:val="right" w:leader="dot" w:pos="8306"/>
        </w:tabs>
      </w:pPr>
      <w:hyperlink w:anchor="_Toc4783" w:history="1">
        <w:r>
          <w:rPr>
            <w:rFonts w:ascii="仿宋" w:eastAsia="仿宋" w:hAnsi="仿宋" w:cs="仿宋" w:hint="eastAsia"/>
            <w:lang w:eastAsia="zh-CN"/>
          </w:rPr>
          <w:t>十三、各种变换器、传感器项目实施保障措施</w:t>
        </w:r>
        <w:r>
          <w:tab/>
        </w:r>
        <w:r>
          <w:fldChar w:fldCharType="begin"/>
        </w:r>
        <w:r>
          <w:instrText xml:space="preserve"> PAGEREF _Toc4783 \h </w:instrText>
        </w:r>
        <w:r>
          <w:fldChar w:fldCharType="separate"/>
        </w:r>
        <w:r>
          <w:t>47</w:t>
        </w:r>
        <w:r>
          <w:fldChar w:fldCharType="end"/>
        </w:r>
      </w:hyperlink>
    </w:p>
    <w:p>
      <w:pPr>
        <w:pStyle w:val="TOC2"/>
        <w:tabs>
          <w:tab w:val="right" w:leader="dot" w:pos="8306"/>
        </w:tabs>
      </w:pPr>
      <w:hyperlink w:anchor="_Toc27851" w:history="1">
        <w:r>
          <w:rPr>
            <w:rFonts w:ascii="仿宋" w:eastAsia="仿宋" w:hAnsi="仿宋" w:cs="仿宋" w:hint="eastAsia"/>
            <w:lang w:eastAsia="zh-CN"/>
          </w:rPr>
          <w:t>(一)、各种变换器、传感器项目实施保障机制</w:t>
        </w:r>
        <w:r>
          <w:tab/>
        </w:r>
        <w:r>
          <w:fldChar w:fldCharType="begin"/>
        </w:r>
        <w:r>
          <w:instrText xml:space="preserve"> PAGEREF _Toc27851 \h </w:instrText>
        </w:r>
        <w:r>
          <w:fldChar w:fldCharType="separate"/>
        </w:r>
        <w:r>
          <w:t>47</w:t>
        </w:r>
        <w:r>
          <w:fldChar w:fldCharType="end"/>
        </w:r>
      </w:hyperlink>
    </w:p>
    <w:p>
      <w:pPr>
        <w:pStyle w:val="TOC2"/>
        <w:tabs>
          <w:tab w:val="right" w:leader="dot" w:pos="8306"/>
        </w:tabs>
      </w:pPr>
      <w:hyperlink w:anchor="_Toc9532" w:history="1">
        <w:r>
          <w:rPr>
            <w:rFonts w:ascii="仿宋" w:eastAsia="仿宋" w:hAnsi="仿宋" w:cs="仿宋" w:hint="eastAsia"/>
            <w:lang w:eastAsia="zh-CN"/>
          </w:rPr>
          <w:t>(二)、各种变换器、传感器项目法律合规要求</w:t>
        </w:r>
        <w:r>
          <w:tab/>
        </w:r>
        <w:r>
          <w:fldChar w:fldCharType="begin"/>
        </w:r>
        <w:r>
          <w:instrText xml:space="preserve"> PAGEREF _Toc9532 \h </w:instrText>
        </w:r>
        <w:r>
          <w:fldChar w:fldCharType="separate"/>
        </w:r>
        <w:r>
          <w:t>51</w:t>
        </w:r>
        <w:r>
          <w:fldChar w:fldCharType="end"/>
        </w:r>
      </w:hyperlink>
    </w:p>
    <w:p>
      <w:pPr>
        <w:pStyle w:val="TOC2"/>
        <w:tabs>
          <w:tab w:val="right" w:leader="dot" w:pos="8306"/>
        </w:tabs>
      </w:pPr>
      <w:hyperlink w:anchor="_Toc9550" w:history="1">
        <w:r>
          <w:rPr>
            <w:rFonts w:ascii="仿宋" w:eastAsia="仿宋" w:hAnsi="仿宋" w:cs="仿宋" w:hint="eastAsia"/>
            <w:lang w:eastAsia="zh-CN"/>
          </w:rPr>
          <w:t>(三)、各种变换器、传感器项目合同管理与法律事务</w:t>
        </w:r>
        <w:r>
          <w:tab/>
        </w:r>
        <w:r>
          <w:fldChar w:fldCharType="begin"/>
        </w:r>
        <w:r>
          <w:instrText xml:space="preserve"> PAGEREF _Toc9550 \h </w:instrText>
        </w:r>
        <w:r>
          <w:fldChar w:fldCharType="separate"/>
        </w:r>
        <w:r>
          <w:t>56</w:t>
        </w:r>
        <w:r>
          <w:fldChar w:fldCharType="end"/>
        </w:r>
      </w:hyperlink>
    </w:p>
    <w:p>
      <w:pPr>
        <w:pStyle w:val="TOC2"/>
        <w:tabs>
          <w:tab w:val="right" w:leader="dot" w:pos="8306"/>
        </w:tabs>
      </w:pPr>
      <w:hyperlink w:anchor="_Toc28631" w:history="1">
        <w:r>
          <w:rPr>
            <w:rFonts w:ascii="仿宋" w:eastAsia="仿宋" w:hAnsi="仿宋" w:cs="仿宋" w:hint="eastAsia"/>
            <w:lang w:eastAsia="zh-CN"/>
          </w:rPr>
          <w:t>(四)、各种变换器、传感器项目知识产权保护策略</w:t>
        </w:r>
        <w:r>
          <w:tab/>
        </w:r>
        <w:r>
          <w:fldChar w:fldCharType="begin"/>
        </w:r>
        <w:r>
          <w:instrText xml:space="preserve"> PAGEREF _Toc28631 \h </w:instrText>
        </w:r>
        <w:r>
          <w:fldChar w:fldCharType="separate"/>
        </w:r>
        <w:r>
          <w:t>62</w:t>
        </w:r>
        <w:r>
          <w:fldChar w:fldCharType="end"/>
        </w:r>
      </w:hyperlink>
    </w:p>
    <w:p>
      <w:pPr>
        <w:pStyle w:val="TOC1"/>
        <w:tabs>
          <w:tab w:val="right" w:leader="dot" w:pos="8306"/>
        </w:tabs>
      </w:pPr>
      <w:hyperlink w:anchor="_Toc6954" w:history="1">
        <w:r>
          <w:rPr>
            <w:rFonts w:ascii="仿宋" w:eastAsia="仿宋" w:hAnsi="仿宋" w:cs="仿宋" w:hint="eastAsia"/>
            <w:lang w:eastAsia="zh-CN"/>
          </w:rPr>
          <w:t>十四、供应链管理</w:t>
        </w:r>
        <w:r>
          <w:tab/>
        </w:r>
        <w:r>
          <w:fldChar w:fldCharType="begin"/>
        </w:r>
        <w:r>
          <w:instrText xml:space="preserve"> PAGEREF _Toc6954 \h </w:instrText>
        </w:r>
        <w:r>
          <w:fldChar w:fldCharType="separate"/>
        </w:r>
        <w:r>
          <w:t>65</w:t>
        </w:r>
        <w:r>
          <w:fldChar w:fldCharType="end"/>
        </w:r>
      </w:hyperlink>
    </w:p>
    <w:p>
      <w:pPr>
        <w:pStyle w:val="TOC2"/>
        <w:tabs>
          <w:tab w:val="right" w:leader="dot" w:pos="8306"/>
        </w:tabs>
      </w:pPr>
      <w:hyperlink w:anchor="_Toc30427" w:history="1">
        <w:r>
          <w:rPr>
            <w:rFonts w:ascii="仿宋" w:eastAsia="仿宋" w:hAnsi="仿宋" w:cs="仿宋" w:hint="eastAsia"/>
            <w:lang w:eastAsia="zh-CN"/>
          </w:rPr>
          <w:t>(一)、供应链战略规划</w:t>
        </w:r>
        <w:r>
          <w:tab/>
        </w:r>
        <w:r>
          <w:fldChar w:fldCharType="begin"/>
        </w:r>
        <w:r>
          <w:instrText xml:space="preserve"> PAGEREF _Toc30427 \h </w:instrText>
        </w:r>
        <w:r>
          <w:fldChar w:fldCharType="separate"/>
        </w:r>
        <w:r>
          <w:t>65</w:t>
        </w:r>
        <w:r>
          <w:fldChar w:fldCharType="end"/>
        </w:r>
      </w:hyperlink>
    </w:p>
    <w:p>
      <w:pPr>
        <w:pStyle w:val="TOC2"/>
        <w:tabs>
          <w:tab w:val="right" w:leader="dot" w:pos="8306"/>
        </w:tabs>
      </w:pPr>
      <w:hyperlink w:anchor="_Toc3963" w:history="1">
        <w:r>
          <w:rPr>
            <w:rFonts w:ascii="仿宋" w:eastAsia="仿宋" w:hAnsi="仿宋" w:cs="仿宋" w:hint="eastAsia"/>
            <w:lang w:eastAsia="zh-CN"/>
          </w:rPr>
          <w:t>(二)、供应商选择与合作</w:t>
        </w:r>
        <w:r>
          <w:tab/>
        </w:r>
        <w:r>
          <w:fldChar w:fldCharType="begin"/>
        </w:r>
        <w:r>
          <w:instrText xml:space="preserve"> PAGEREF _Toc3963 \h </w:instrText>
        </w:r>
        <w:r>
          <w:fldChar w:fldCharType="separate"/>
        </w:r>
        <w:r>
          <w:t>66</w:t>
        </w:r>
        <w:r>
          <w:fldChar w:fldCharType="end"/>
        </w:r>
      </w:hyperlink>
    </w:p>
    <w:p>
      <w:pPr>
        <w:pStyle w:val="TOC2"/>
        <w:tabs>
          <w:tab w:val="right" w:leader="dot" w:pos="8306"/>
        </w:tabs>
      </w:pPr>
      <w:hyperlink w:anchor="_Toc13426" w:history="1">
        <w:r>
          <w:rPr>
            <w:rFonts w:ascii="仿宋" w:eastAsia="仿宋" w:hAnsi="仿宋" w:cs="仿宋" w:hint="eastAsia"/>
            <w:lang w:eastAsia="zh-CN"/>
          </w:rPr>
          <w:t>(三)、物流与库存管理</w:t>
        </w:r>
        <w:r>
          <w:tab/>
        </w:r>
        <w:r>
          <w:fldChar w:fldCharType="begin"/>
        </w:r>
        <w:r>
          <w:instrText xml:space="preserve"> PAGEREF _Toc13426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71"/>
      <w:r>
        <w:rPr>
          <w:rFonts w:ascii="仿宋" w:eastAsia="仿宋" w:hAnsi="仿宋" w:cs="仿宋" w:hint="eastAsia"/>
          <w:sz w:val="28"/>
          <w:lang w:eastAsia="zh-CN"/>
        </w:rPr>
        <w:t>一、各种变换器、传感器项目土建工程</w:t>
      </w:r>
      <w:bookmarkEnd w:id="2"/>
    </w:p>
    <w:p>
      <w:pPr>
        <w:pStyle w:val="Heading2"/>
        <w:rPr>
          <w:rFonts w:ascii="仿宋" w:eastAsia="仿宋" w:hAnsi="仿宋" w:cs="仿宋" w:hint="eastAsia"/>
          <w:lang w:eastAsia="zh-CN"/>
        </w:rPr>
      </w:pPr>
      <w:bookmarkStart w:id="3" w:name="_Toc440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在各种变换器、传感器项目的建筑工程设计中，我们将秉承一系列重要的设计原则，以确保各种变换器、传感器项目建筑在功能、美观、可持续性等方面达到最佳效果。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首要原则是确保建筑的功能性得到最大化的发挥。我们将充分理解各种变换器、传感器项目的实际需求，合理布局各个功能区域，保证建筑在满足业务需求的同时，提供高效的工作环境。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在建筑设计中，我们将综合考虑建设和运营成本。通过精细的经济效益分析，确保设计方案在高效利用资源的同时，对各种变换器、传感器项目的长期盈利能力有积极的贡献。</w:t>
      </w:r>
    </w:p>
    <w:p>
      <w:pPr>
        <w:pStyle w:val="Heading2"/>
        <w:ind w:firstLine="560" w:firstLineChars="200"/>
        <w:rPr>
          <w:rFonts w:ascii="仿宋" w:eastAsia="仿宋" w:hAnsi="仿宋" w:cs="仿宋" w:hint="eastAsia"/>
          <w:sz w:val="28"/>
          <w:lang w:eastAsia="zh-CN"/>
        </w:rPr>
      </w:pPr>
      <w:bookmarkStart w:id="4" w:name="_Toc1380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各种变换器、传感器项目的土建工程设计中，我们将精准设定设计年限，结合各种变换器、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各种变换器、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44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各种变换器、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各种变换器、传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各种变换器、传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0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本期工程各种变换器、传感器项目预计总建筑面积XXX平方米，其中：计容建筑面积XXX平方米，计划建筑工程投资XX万元，占各种变换器、传感器项目总投资的XX%。</w:t>
      </w:r>
    </w:p>
    <w:p>
      <w:pPr>
        <w:pStyle w:val="Heading1"/>
        <w:ind w:firstLine="560" w:firstLineChars="200"/>
        <w:rPr>
          <w:rFonts w:ascii="仿宋" w:eastAsia="仿宋" w:hAnsi="仿宋" w:cs="仿宋" w:hint="eastAsia"/>
          <w:sz w:val="28"/>
          <w:lang w:eastAsia="zh-CN"/>
        </w:rPr>
      </w:pPr>
      <w:bookmarkStart w:id="7" w:name="_Toc1646"/>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245"/>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各种变换器、传感器项目的主要产品是XXXX，预计年产值为XXX万元。这一产品在市场中占据着重要的地位，其广泛的应用范围使得该各种变换器、传感器项目的市场前景非常广阔。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各种变换器、传感器项目的xxx产品作为重要的原材料之一，将在多个领域发挥关键作用。其在建筑、交通、能源等方面的广泛应用将为整个产业链提供强大的支持，形成产业协同效应。各种变换器、传感器项目的年产值XXX万XXX万XXX万万元不仅反映了其在市场上的巨大潜力，更预示着它对国民经济的积极贡献。这种关联度高、涉及面广的产业关系，使得该各种变换器、传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31181"/>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各种变换器、传感器项目总征地面积为XXXX平方米，相当于约XX.XX亩，其中净用地面积为XXXX平方米，红线范围内相当于约XX.XX亩。这一用地规模充分考虑了各种变换器、传感器项目的建设需求，保障了各种变换器、传感器项目在合适的空间内得以充分发展。各种变换器、传感器项目规划的总建筑面积为XXXX平方米，其中主体工程建设占XXXX平方米，计容建筑面积达XXXX平方米。预计建筑工程的投资将达到XXXX万元，为各种变换器、传感器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各种变换器、传感器项目计划购置的设备共计XXXX台（套），设备购置费用为XXXX万元。这一设备购置计划充分考虑到各种变换器、传感器项目的生产需求和技术要求，确保了各种变换器、传感器项目在生产运营中具备先进的技术装备和高效的生产能力。设备的合理配置将为各种变换器、传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各种变换器、传感器项目计划总投资为XXXX万元，预计年实现营业收入为XXXX万元。这一产能规模的设定旨在确保各种变换器、传感器项目能够在投资与回报之间取得平衡，实现长期可持续的发展。各种变换器、传感器项目的总投资充分考虑到各个方面的需求，包括用地建设、设备购置等多个环节，以确保各种变换器、传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1576"/>
      <w:r>
        <w:rPr>
          <w:rFonts w:ascii="仿宋" w:eastAsia="仿宋" w:hAnsi="仿宋" w:cs="仿宋" w:hint="eastAsia"/>
          <w:sz w:val="28"/>
          <w:lang w:eastAsia="zh-CN"/>
        </w:rPr>
        <w:t>三、各种变换器、传感器项目可持续发展</w:t>
      </w:r>
      <w:bookmarkEnd w:id="10"/>
    </w:p>
    <w:p>
      <w:pPr>
        <w:pStyle w:val="Heading2"/>
        <w:rPr>
          <w:rFonts w:ascii="仿宋" w:eastAsia="仿宋" w:hAnsi="仿宋" w:cs="仿宋" w:hint="eastAsia"/>
          <w:lang w:eastAsia="zh-CN"/>
        </w:rPr>
      </w:pPr>
      <w:bookmarkStart w:id="11" w:name="_Toc2955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各种变换器、传感器项目中，各种变换器、传感器项目团队着眼于未来，明确了可持续发展的战略方向。制定的具体可持续发展目标包括降低资源使用、采用环保技术、最大化社会效益等。这一步骤不仅有助于各种变换器、传感器项目在环保和社会责任方面达到最高标准，也为未来提供了明确的指引，确保各种变换器、传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可持续实践的融入各种变换器、传感器项目管理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各种变换器、传感器项目管理周期。从各种变换器、传感器项目规划开始，各种变换器、传感器项目团队就考虑了环境和社会的因素。在执行阶段，各种变换器、传感器项目团队积极推动绿色技术的应用，优化资源利用。此外，关注员工的社会责任，通过培训和沟通活动提高员工对可持续发展的认知，使他们能够在日常工作中践行可持续实践。这些举措不仅为各种变换器、传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1166"/>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各种变换器、传感器项目的可持续发展理念，我们深信环保与社会责任是各种变换器、传感器项目成功的关键支柱。在各种变换器、传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各种变换器、传感器项目团队通过引入先进的环保技术、建立高效的废物处理系统以及推动能源节约措施，积极履行环保责任。定期的环保监测和评估确保各种变换器、传感器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各种变换器、传感器项目不仅致力于自身可持续发展，还注重对社会的回馈。通过支持社区各种变换器、传感器项目、参与慈善事业、提供培训机会等方式，各种变换器、传感器项目积极履行社会责任。与当地社区建立积极互动，关注员工的工作与生活平衡，以及员工的身心健康，是各种变换器、传感器项目在社会责任层面的关键举措。这样的实践不仅增强了各种变换器、传感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1417"/>
      <w:r>
        <w:rPr>
          <w:rFonts w:ascii="仿宋" w:eastAsia="仿宋" w:hAnsi="仿宋" w:cs="仿宋" w:hint="eastAsia"/>
          <w:sz w:val="28"/>
          <w:lang w:eastAsia="zh-CN"/>
        </w:rPr>
        <w:t>四、各种变换器、传感器项目选址可行性分析</w:t>
      </w:r>
      <w:bookmarkEnd w:id="13"/>
    </w:p>
    <w:p>
      <w:pPr>
        <w:pStyle w:val="Heading2"/>
        <w:rPr>
          <w:rFonts w:ascii="仿宋" w:eastAsia="仿宋" w:hAnsi="仿宋" w:cs="仿宋" w:hint="eastAsia"/>
          <w:lang w:eastAsia="zh-CN"/>
        </w:rPr>
      </w:pPr>
      <w:bookmarkStart w:id="14" w:name="_Toc4294"/>
      <w:r>
        <w:rPr>
          <w:rFonts w:ascii="仿宋" w:eastAsia="仿宋" w:hAnsi="仿宋" w:cs="仿宋" w:hint="eastAsia"/>
          <w:lang w:eastAsia="zh-CN"/>
        </w:rPr>
        <w:t>(一)、各种变换器、传感器项目选址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该各种变换器、传感器项目选址位于XX省XX市XX区XXX街道</w:t>
      </w:r>
    </w:p>
    <w:p>
      <w:pPr>
        <w:pStyle w:val="Heading2"/>
        <w:ind w:firstLine="560" w:firstLineChars="200"/>
        <w:rPr>
          <w:rFonts w:ascii="仿宋" w:eastAsia="仿宋" w:hAnsi="仿宋" w:cs="仿宋" w:hint="eastAsia"/>
          <w:sz w:val="28"/>
          <w:lang w:eastAsia="zh-CN"/>
        </w:rPr>
      </w:pPr>
      <w:bookmarkStart w:id="15" w:name="_Toc1745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各种变换器、传感器项目的征地面积将根据各种变换器、传感器项目的实际规模和需求进行精确规划。具体面积XXX平方米，旨在确保各种变换器、传感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净用地面积是在征地面积基础上去除不可利用面积后的实际可开发用地。具体面积XXX平方米，考虑到环保、交通、安全等多方面因素，以确保各种变换器、传感器项目在整体利用效率上达到最优。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各种变换器、传感器项目计划建设的建筑总规模具体面积XXX平方米。这一规模的确定综合考虑了各种变换器、传感器项目的性质、规模，以及城市规划的相关要求，确保建筑布局与周边环境协调一致。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绿地率是各种变换器、传感器项目用地中被规划为绿地的比例。具体面积XXX平方米，旨在通过合理规划绿地，改善各种变换器、传感器项目周边环境，提升居民生活质量，并符合城市整体绿化规划。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容积率是用地上可以建设的建筑总体积与用地面积之比。具体面积XXX，通过合理的容积率规划，确保各种变换器、传感器项目建筑规模与周边环境和谐共生。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各种变换器、传感器项目选址与当地城市规划相一致，具体面积XXX平方米。通过与城市规划部门深入沟通，确保各种变换器、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各种变换器、传感器项目选址符合当地产业政策，具体面积XXX平方米。这包括各种变换器、传感器项目对当地经济的促进作用，以及对相关产业的带动效应，确保各种变换器、传感器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用地总体要求必须符合环保和可持续发展的原则，具体面积XXX平方米。通过采用绿色建筑设计、节能减排等措施，确保各种变换器、传感器项目在建设和运营过程中对环境的影响最小化，达到可持续发展的要求。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确保各种变换器、传感器项目选址具备必要的公共设施配套，具体面积XXX平方米。这包括交通便利性、教育、医疗等基础设施，以提高居民生活品质，使得各种变换器、传感器项目选址更具吸引力。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考虑用地总体要求对当地社会稳定性的影响，具体面积XXX平方米。通过深入了解当地社区反馈，确保各种变换器、传感器项目的选址和建设过程对当地社会和谐稳定产生积极作用。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各种变换器、传感器项目选址不仅符合法规和规划，还在实际操作中具有可行性。这一全面规划将为各种变换器、传感器项目的成功实施提供坚实的基础，确保各种变换器、传感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831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各种变换器、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各种变换器、传感器项目的设备规划和空间设计中，我们将采取灵活设备布局的措施。设备布局将根据实际需求进行灵活设计，避免不必要的浪费。通过合理规划设备摆放位置，我们将提高设备的利用率，减少设备间距，以确保各种变换器、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各种变换器、传感器项目内部引入共享设施的概念，例如共享会议室、办公区等。通过这种方式，我们可以减少对资源的重复建设，提高资源共享效率，从而减小各种变换器、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772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各种变换器、传感器项目的总图布置中，我们将不同功能区域进行明确的规划，以最大程度满足各种变换器、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6794"/>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各种变换器、传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各种变换器、传感器项目对环境的影响是综合评价的重要因素之一。我们将详细考虑选址周边的自然环境、生态保护区、水源地等情况，确保各种变换器、传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对选址的评价还需充分考虑当地政府的产业政策和法规。我们将详细了解各种变换器、传感器项目所在地的相关政策，确保各种变换器、传感器项目的规划和运营与当地法规相符，降低不必要的法律风险。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考虑到社会稳定性对企业运营的重要性，我们将评估选址地区的社会安全情况、劳工关系、社区反馈等方面，以确保各种变换器、传感器项目的建设和运营不会受到社会稳定性的负面影响。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最后，我们将综合考虑用地成本，包括土地购置费用、土地开发成本等。通过对用地成本的详细评估，我们能够做出更为精确的经济效益分析，为各种变换器、传感器项目的投资决策提供有力支持。</w:t>
      </w:r>
    </w:p>
    <w:p>
      <w:pPr>
        <w:pStyle w:val="Heading1"/>
        <w:ind w:firstLine="560" w:firstLineChars="200"/>
        <w:rPr>
          <w:rFonts w:ascii="仿宋" w:eastAsia="仿宋" w:hAnsi="仿宋" w:cs="仿宋" w:hint="eastAsia"/>
          <w:sz w:val="28"/>
          <w:lang w:eastAsia="zh-CN"/>
        </w:rPr>
      </w:pPr>
      <w:bookmarkStart w:id="19" w:name="_Toc32682"/>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28950"/>
      <w:r>
        <w:rPr>
          <w:rFonts w:ascii="仿宋" w:eastAsia="仿宋" w:hAnsi="仿宋" w:cs="仿宋" w:hint="eastAsia"/>
          <w:lang w:eastAsia="zh-CN"/>
        </w:rPr>
        <w:t>(一)、各种变换器、传感器行业分析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各种变换器、传感器行业一直以来都是市场的关注焦点。行业内的发展趋势、竞争态势以及潜在机会都对各种变换器、传感器项目的推进产生深远的影响。通过深入研究行业的整体概貌，我们将更好地理解行业的核心特征，为各种变换器、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各种变换器、传感器行业，技术一直是推动创新和发展的关键因素。我们将对当前技术趋势进行详尽分析，包括但不限于人工智能、大数据应用、先进制造技术等。这有助于各种变换器、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各种变换器、传感器项目成功的基础。我们将对主要竞争对手进行深入研究，包括其市场份额、产品特点、市场定位等。通过全面了解竞争对手的优势和劣势，各种变换器、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10526"/>
      <w:r>
        <w:rPr>
          <w:rFonts w:ascii="仿宋" w:eastAsia="仿宋" w:hAnsi="仿宋" w:cs="仿宋" w:hint="eastAsia"/>
          <w:sz w:val="28"/>
          <w:lang w:eastAsia="zh-CN"/>
        </w:rPr>
        <w:t>(二)、各种变换器、传感器市场分析预测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https://d.book118.com/135031024011011124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各种变换器、传感器项目规划设计方案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各种变换器、传感器项目规划设计方案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各种变换器、传感器项目规划设计方案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各种变换器、传感器项目规划设计方案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各种变换器、传感器项目规划设计方案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各种变换器、传感器项目规划设计方案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各种变换器、传感器项目规划设计方案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各种变换器、传感器项目规划设计方案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各种变换器、传感器项目规划设计方案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各种变换器、传感器项目规划设计方案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各种变换器、传感器项目规划设计方案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各种变换器、传感器项目规划设计方案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各种变换器、传感器项目规划设计方案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各种变换器、传感器项目规划设计方案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各种变换器、传感器项目规划设计方案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各种变换器、传感器项目规划设计方案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各种变换器、传感器项目规划设计方案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D80638"/>
    <w:rsid w:val="5CD806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03102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2024-03-04T01:31:00Z</dcterms:created>
  <dcterms:modified xsi:type="dcterms:W3CDTF">2024-03-04T01:32:04Z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C5A02F39367942EC8DC1E599A6BE8BD7_11</vt:lpwstr>
  </property>
  <property fmtid="{D5CDD505-2E9C-101B-9397-08002B2CF9AE}" pid="3" name="KSOProductBuildVer">
    <vt:lpwstr>2052-12.1.0.16388</vt:lpwstr>
  </property>
</Properties>
</file>