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80FB8" w:rsidP="00C80FB8" w14:paraId="3A9EF4E6" w14:textId="77777777">
      <w:pPr>
        <w:spacing w:before="48" w:beforeLines="20" w:after="360" w:afterLines="150" w:line="360" w:lineRule="auto"/>
        <w:jc w:val="center"/>
        <w:rPr>
          <w:rFonts w:ascii="华文中宋" w:eastAsia="华文中宋" w:hAnsi="华文中宋"/>
          <w:b/>
          <w:sz w:val="30"/>
        </w:rPr>
      </w:pPr>
      <w:r w:rsidRPr="00C80FB8">
        <w:rPr>
          <w:rFonts w:ascii="华文中宋" w:eastAsia="华文中宋" w:hAnsi="华文中宋"/>
          <w:b/>
          <w:sz w:val="30"/>
        </w:rPr>
        <w:t>2024</w:t>
      </w:r>
      <w:r w:rsidRPr="00C80FB8">
        <w:rPr>
          <w:rFonts w:ascii="华文中宋" w:eastAsia="华文中宋" w:hAnsi="华文中宋"/>
          <w:b/>
          <w:sz w:val="30"/>
        </w:rPr>
        <w:t>年哈尔滨好民居建设投资发展有限公司人员招聘考试题库及答案解析</w:t>
      </w:r>
    </w:p>
    <w:p w:rsidR="00A77B3E" w14:paraId="7F25E85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C4FCBDD" w14:textId="77777777">
      <w:pPr>
        <w:spacing w:after="260" w:line="360" w:lineRule="auto"/>
      </w:pPr>
      <w:r>
        <w:rPr>
          <w:rFonts w:eastAsia="微软雅黑" w:cs="宋体"/>
          <w:b/>
        </w:rPr>
        <w:t>一、言语理解与表达</w:t>
      </w:r>
    </w:p>
    <w:p w:rsidR="00E0697D" w14:paraId="4C4CD13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网上“恶搞”，是对“搞”的对象不加限制。和谐理念要求社会成员诚信友爱，“恶搞”则全然不顾别人的感受，“恶搞”说这是“幽默”，却不把自己作为“恶搞”的对象</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和谐理念要求以理性方式表达自己的利益诉求，“恶搞”</w:t>
      </w:r>
      <w:r w:rsidRPr="00E0697D">
        <w:rPr>
          <w:rFonts w:ascii="Times New Roman" w:eastAsia="微软雅黑" w:hAnsi="微软雅黑" w:cs="宋体" w:hint="eastAsia"/>
          <w:szCs w:val="18"/>
        </w:rPr>
        <w:t>却不考虑采取的手段是合理合法</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创新在于创造新的事物，而“恶搞”热衷于把矛头指向著名人物和经典作品，恰恰说明了其创新能力的不足。“恶搞”不断冲击着社会的道德底线、法律底线和主流意识，导致文化虚无主义的产生，需要引起高度警惕。</w:t>
      </w:r>
    </w:p>
    <w:p w:rsidR="00E0697D" w14:paraId="3A026B5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最适合做本段文字标题的是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9DDC6D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、越来越多的网民对“恶搞”的消极影响有了清醒的认识</w:t>
      </w:r>
    </w:p>
    <w:p w:rsidR="00E0697D" w14:paraId="1C213FA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、网上“恶搞”有悖和谐理念</w:t>
      </w:r>
    </w:p>
    <w:p w:rsidR="00E0697D" w14:paraId="4294C47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、牢固树立社会主义荣辱观，自觉抵制网上“恶搞”之风</w:t>
      </w:r>
    </w:p>
    <w:p w:rsidR="00E0697D" w14:paraId="6040C87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、“恶搞”颠覆主流意识，混淆是非荣辱</w:t>
      </w:r>
    </w:p>
    <w:p w:rsidR="00E0697D" w14:paraId="3056630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7D21E46C"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文段开始从和谐理念的要求与网上“恶搞”实际情况的对比入手，得出“恶搞”不断冲击社会道德底线，需要引起高度警惕的结果。</w:t>
      </w:r>
      <w:r w:rsidRPr="00E0697D">
        <w:rPr>
          <w:rFonts w:ascii="Times New Roman" w:eastAsia="微软雅黑" w:hAnsi="微软雅黑" w:cs="宋体" w:hint="eastAsia"/>
          <w:szCs w:val="18"/>
        </w:rPr>
        <w:t>A</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项错误，没有提到越来越多的网民对“恶搞”的想法</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项正确，既提到和谐理念，也提到“恶搞”与和谐理念</w:t>
      </w:r>
      <w:r w:rsidRPr="00E0697D">
        <w:rPr>
          <w:rFonts w:ascii="Times New Roman" w:eastAsia="微软雅黑" w:hAnsi="微软雅黑" w:cs="宋体" w:hint="eastAsia"/>
          <w:szCs w:val="18"/>
        </w:rPr>
        <w:t>的“不和谐”。</w:t>
      </w:r>
      <w:r w:rsidRPr="00E0697D">
        <w:rPr>
          <w:rFonts w:ascii="Times New Roman" w:eastAsia="微软雅黑" w:hAnsi="微软雅黑" w:cs="宋体" w:hint="eastAsia"/>
          <w:szCs w:val="18"/>
        </w:rPr>
        <w:t>CD</w:t>
      </w:r>
      <w:r w:rsidRPr="00E0697D">
        <w:rPr>
          <w:rFonts w:ascii="Times New Roman" w:eastAsia="微软雅黑" w:hAnsi="微软雅黑" w:cs="宋体" w:hint="eastAsia"/>
          <w:szCs w:val="18"/>
        </w:rPr>
        <w:t>两项错误，都只提到了“恶搞”害处的一个方面，也未曾提及和谐理念。故选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1844FE1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从某种意义上来说，大脑就像肌肉一样，如果锻炼某个部分，就会使该区域增强。科学家发现小提琴演奏家的大脑中用来控制左手的区域远大于常人，因为左手按压琴弦的工作比较，而右手拉弓弦则相对简单。同样，阅读盲文的盲人，其大脑中很大的区域给触觉。</w:t>
      </w:r>
    </w:p>
    <w:p w:rsidR="00E0697D" w14:paraId="29D59A8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296919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、直接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劳累</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划分</w:t>
      </w:r>
    </w:p>
    <w:p w:rsidR="00E0697D" w14:paraId="655B8E6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、反复</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繁琐</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分配</w:t>
      </w:r>
    </w:p>
    <w:p w:rsidR="00E0697D" w14:paraId="047271F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、刻意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复杂</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预留</w:t>
      </w:r>
    </w:p>
    <w:p w:rsidR="00E0697D" w14:paraId="3589EC5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、长期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紧张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安排</w:t>
      </w:r>
    </w:p>
    <w:p w:rsidR="00E0697D" w14:paraId="073C8B8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38C10C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二空，由“而”可知，所填词语与“简单”是反义对应关系。“劳累”、“紧张”不符合此要求。第一空，身体某一部位是通过持续性、长久性的锻炼而实现功能增强，并非故意而为之，故“反复”比“刻意”更恰当。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6108E077"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发轫于泥土间的许多传统戏曲门类都离不开田土间的那方舞台，和舞台下与这个剧种同宗同源的乡里乡亲。黄土高原上的信天游，离不开那片高天厚土</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烟雨朦胧中的黄梅戏，离不开白墙黑瓦的徽派风情</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川剧就该根植于川蜀的青山绿水</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花鼓戏也离不开三湘四水一地一乡音……那是孕育这一剧种的山水，台下是最懂得这一剧种的戏</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迷，他们或许很少有机会走进“高大上”的剧场，但他们是最懂这门戏曲艺术的行家。</w:t>
      </w:r>
    </w:p>
    <w:p w:rsidR="00E0697D" w14:paraId="2C9812E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关于这段文字，以下理解正确的是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119909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、与戏曲研究专家相比，乡里乡亲才是最懂传统戏曲艺术的行家</w:t>
      </w:r>
    </w:p>
    <w:p w:rsidR="00E0697D" w14:paraId="2CCDC46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、川剧一旦离开川蜀的青山绿水，就无法生存和发展</w:t>
      </w:r>
    </w:p>
    <w:p w:rsidR="00E0697D" w14:paraId="6CF5914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、传统戏曲门类只有在田土间的那方舞台上演出，才有最广泛的受众</w:t>
      </w:r>
    </w:p>
    <w:p w:rsidR="00E0697D" w14:paraId="23D3C23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、很多传统戏曲门类都与当地的风土人情紧密相连，反映了地域文化的特色</w:t>
      </w:r>
    </w:p>
    <w:p w:rsidR="00E0697D" w14:paraId="0DCE750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446D289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第一步，分析文段，将选项与文段一一对应。第二步，辨析选项。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项对应“台下是最懂得这一剧种的戏迷，他们或许很少有机会走进“高大上”的剧场，但他们是最懂这门戏曲艺术的行家”，但选项中的“与戏曲研究专家相比”属于无中生有，排除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项对应“川剧就该根植于川蜀的青山绿水……”</w:t>
      </w:r>
      <w:r w:rsidRPr="00E0697D">
        <w:rPr>
          <w:rFonts w:ascii="Times New Roman" w:eastAsia="微软雅黑" w:hAnsi="微软雅黑" w:cs="宋体" w:hint="eastAsia"/>
          <w:szCs w:val="18"/>
        </w:rPr>
        <w:t>，文段只是说明许多传统戏曲门类离不开田土间的舞台，并没有说离开了会导致什么样的后果，排除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项对应“发轫于泥土间的许多传统戏曲门类都离不开田土间的那方舞台”，选项中“最广泛”属于无中生有，排除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项对应“发轫于泥土间的许多传统戏曲门类都离不开田土间的那方舞台，和舞台下与这个剧种同宗同源的乡里乡亲”以及接下来整个文段的例证，符合文意。故选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2ABC3EB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https://d.book118.com/135031221114011043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FB8" w:rsidP="00E002BD" w14:paraId="24321F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FB8" w14:paraId="40A91D2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FB8" w:rsidP="00E002BD" w14:paraId="31FC25E4" w14:textId="7A32B2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80FB8" w14:paraId="565521E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FB8" w14:paraId="4F528A9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FB8"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FB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FB8" w:rsidP="00E002BD" w14:textId="7A32B2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80FB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FB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FB8"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FB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FB8" w:rsidP="00E002BD" w14:textId="7A32B2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80FB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FB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FB8" w14:paraId="0B97A7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FB8" w14:paraId="0F8DCF7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FB8" w14:paraId="7089F86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FB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FB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FB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FB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FB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FB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7675BD"/>
    <w:rsid w:val="007A0264"/>
    <w:rsid w:val="009C641C"/>
    <w:rsid w:val="00A77B3E"/>
    <w:rsid w:val="00C80FB8"/>
    <w:rsid w:val="00CA2A55"/>
    <w:rsid w:val="00E002BD"/>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3262027"/>
  <w15:docId w15:val="{2A5422DC-0A84-466C-A877-0052CBB7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C80FB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80FB8"/>
    <w:rPr>
      <w:sz w:val="18"/>
      <w:szCs w:val="18"/>
    </w:rPr>
  </w:style>
  <w:style w:type="paragraph" w:styleId="Footer">
    <w:name w:val="footer"/>
    <w:basedOn w:val="Normal"/>
    <w:link w:val="a0"/>
    <w:rsid w:val="00C80FB8"/>
    <w:pPr>
      <w:tabs>
        <w:tab w:val="center" w:pos="4153"/>
        <w:tab w:val="right" w:pos="8306"/>
      </w:tabs>
      <w:snapToGrid w:val="0"/>
    </w:pPr>
    <w:rPr>
      <w:sz w:val="18"/>
      <w:szCs w:val="18"/>
    </w:rPr>
  </w:style>
  <w:style w:type="character" w:customStyle="1" w:styleId="a0">
    <w:name w:val="页脚 字符"/>
    <w:basedOn w:val="DefaultParagraphFont"/>
    <w:link w:val="Footer"/>
    <w:rsid w:val="00C80FB8"/>
    <w:rPr>
      <w:sz w:val="18"/>
      <w:szCs w:val="18"/>
    </w:rPr>
  </w:style>
  <w:style w:type="character" w:styleId="PageNumber">
    <w:name w:val="page number"/>
    <w:basedOn w:val="DefaultParagraphFont"/>
    <w:rsid w:val="00C80F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5031221114011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4024</Words>
  <Characters>22943</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2024-01-17T07:28:00Z</dcterms:created>
  <dcterms:modified xsi:type="dcterms:W3CDTF">2024-01-17T07:28:00Z</dcterms:modified>
</cp:coreProperties>
</file>