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床垫海绵项目规划设计蓝图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11" w:history="1">
        <w:r>
          <w:rPr>
            <w:rFonts w:ascii="仿宋" w:eastAsia="仿宋" w:hAnsi="仿宋" w:cs="仿宋" w:hint="eastAsia"/>
            <w:lang w:eastAsia="zh-CN"/>
          </w:rPr>
          <w:t>前言</w:t>
        </w:r>
        <w:r>
          <w:tab/>
        </w:r>
        <w:r>
          <w:fldChar w:fldCharType="begin"/>
        </w:r>
        <w:r>
          <w:instrText xml:space="preserve"> PAGEREF _Toc31111 \h </w:instrText>
        </w:r>
        <w:r>
          <w:fldChar w:fldCharType="separate"/>
        </w:r>
        <w:r>
          <w:t>3</w:t>
        </w:r>
        <w:r>
          <w:fldChar w:fldCharType="end"/>
        </w:r>
      </w:hyperlink>
    </w:p>
    <w:p>
      <w:pPr>
        <w:pStyle w:val="TOC1"/>
        <w:tabs>
          <w:tab w:val="right" w:leader="dot" w:pos="8306"/>
        </w:tabs>
      </w:pPr>
      <w:hyperlink w:anchor="_Toc24129" w:history="1">
        <w:r>
          <w:rPr>
            <w:rFonts w:ascii="仿宋" w:eastAsia="仿宋" w:hAnsi="仿宋" w:cs="仿宋" w:hint="eastAsia"/>
            <w:lang w:eastAsia="zh-CN"/>
          </w:rPr>
          <w:t>一、床垫海绵项目绩效评估</w:t>
        </w:r>
        <w:r>
          <w:tab/>
        </w:r>
        <w:r>
          <w:fldChar w:fldCharType="begin"/>
        </w:r>
        <w:r>
          <w:instrText xml:space="preserve"> PAGEREF _Toc24129 \h </w:instrText>
        </w:r>
        <w:r>
          <w:fldChar w:fldCharType="separate"/>
        </w:r>
        <w:r>
          <w:t>3</w:t>
        </w:r>
        <w:r>
          <w:fldChar w:fldCharType="end"/>
        </w:r>
      </w:hyperlink>
    </w:p>
    <w:p>
      <w:pPr>
        <w:pStyle w:val="TOC2"/>
        <w:tabs>
          <w:tab w:val="right" w:leader="dot" w:pos="8306"/>
        </w:tabs>
      </w:pPr>
      <w:hyperlink w:anchor="_Toc19552" w:history="1">
        <w:r>
          <w:rPr>
            <w:rFonts w:ascii="仿宋" w:eastAsia="仿宋" w:hAnsi="仿宋" w:cs="仿宋" w:hint="eastAsia"/>
            <w:lang w:eastAsia="zh-CN"/>
          </w:rPr>
          <w:t>(一)、绩效评估指标</w:t>
        </w:r>
        <w:r>
          <w:tab/>
        </w:r>
        <w:r>
          <w:fldChar w:fldCharType="begin"/>
        </w:r>
        <w:r>
          <w:instrText xml:space="preserve"> PAGEREF _Toc19552 \h </w:instrText>
        </w:r>
        <w:r>
          <w:fldChar w:fldCharType="separate"/>
        </w:r>
        <w:r>
          <w:t>3</w:t>
        </w:r>
        <w:r>
          <w:fldChar w:fldCharType="end"/>
        </w:r>
      </w:hyperlink>
    </w:p>
    <w:p>
      <w:pPr>
        <w:pStyle w:val="TOC2"/>
        <w:tabs>
          <w:tab w:val="right" w:leader="dot" w:pos="8306"/>
        </w:tabs>
      </w:pPr>
      <w:hyperlink w:anchor="_Toc29898" w:history="1">
        <w:r>
          <w:rPr>
            <w:rFonts w:ascii="仿宋" w:eastAsia="仿宋" w:hAnsi="仿宋" w:cs="仿宋" w:hint="eastAsia"/>
            <w:lang w:eastAsia="zh-CN"/>
          </w:rPr>
          <w:t>(二)、绩效评估方法</w:t>
        </w:r>
        <w:r>
          <w:tab/>
        </w:r>
        <w:r>
          <w:fldChar w:fldCharType="begin"/>
        </w:r>
        <w:r>
          <w:instrText xml:space="preserve"> PAGEREF _Toc29898 \h </w:instrText>
        </w:r>
        <w:r>
          <w:fldChar w:fldCharType="separate"/>
        </w:r>
        <w:r>
          <w:t>4</w:t>
        </w:r>
        <w:r>
          <w:fldChar w:fldCharType="end"/>
        </w:r>
      </w:hyperlink>
    </w:p>
    <w:p>
      <w:pPr>
        <w:pStyle w:val="TOC2"/>
        <w:tabs>
          <w:tab w:val="right" w:leader="dot" w:pos="8306"/>
        </w:tabs>
      </w:pPr>
      <w:hyperlink w:anchor="_Toc3116" w:history="1">
        <w:r>
          <w:rPr>
            <w:rFonts w:ascii="仿宋" w:eastAsia="仿宋" w:hAnsi="仿宋" w:cs="仿宋" w:hint="eastAsia"/>
            <w:lang w:eastAsia="zh-CN"/>
          </w:rPr>
          <w:t>(三)、绩效评估周期</w:t>
        </w:r>
        <w:r>
          <w:tab/>
        </w:r>
        <w:r>
          <w:fldChar w:fldCharType="begin"/>
        </w:r>
        <w:r>
          <w:instrText xml:space="preserve"> PAGEREF _Toc3116 \h </w:instrText>
        </w:r>
        <w:r>
          <w:fldChar w:fldCharType="separate"/>
        </w:r>
        <w:r>
          <w:t>5</w:t>
        </w:r>
        <w:r>
          <w:fldChar w:fldCharType="end"/>
        </w:r>
      </w:hyperlink>
    </w:p>
    <w:p>
      <w:pPr>
        <w:pStyle w:val="TOC1"/>
        <w:tabs>
          <w:tab w:val="right" w:leader="dot" w:pos="8306"/>
        </w:tabs>
      </w:pPr>
      <w:hyperlink w:anchor="_Toc6486" w:history="1">
        <w:r>
          <w:rPr>
            <w:rFonts w:ascii="仿宋" w:eastAsia="仿宋" w:hAnsi="仿宋" w:cs="仿宋" w:hint="eastAsia"/>
            <w:lang w:eastAsia="zh-CN"/>
          </w:rPr>
          <w:t>二、床垫海绵项目建设背景及必要性分析</w:t>
        </w:r>
        <w:r>
          <w:tab/>
        </w:r>
        <w:r>
          <w:fldChar w:fldCharType="begin"/>
        </w:r>
        <w:r>
          <w:instrText xml:space="preserve"> PAGEREF _Toc6486 \h </w:instrText>
        </w:r>
        <w:r>
          <w:fldChar w:fldCharType="separate"/>
        </w:r>
        <w:r>
          <w:t>6</w:t>
        </w:r>
        <w:r>
          <w:fldChar w:fldCharType="end"/>
        </w:r>
      </w:hyperlink>
    </w:p>
    <w:p>
      <w:pPr>
        <w:pStyle w:val="TOC2"/>
        <w:tabs>
          <w:tab w:val="right" w:leader="dot" w:pos="8306"/>
        </w:tabs>
      </w:pPr>
      <w:hyperlink w:anchor="_Toc10325" w:history="1">
        <w:r>
          <w:rPr>
            <w:rFonts w:ascii="仿宋" w:eastAsia="仿宋" w:hAnsi="仿宋" w:cs="仿宋" w:hint="eastAsia"/>
            <w:lang w:eastAsia="zh-CN"/>
          </w:rPr>
          <w:t>(一)、床垫海绵项目背景分析</w:t>
        </w:r>
        <w:r>
          <w:tab/>
        </w:r>
        <w:r>
          <w:fldChar w:fldCharType="begin"/>
        </w:r>
        <w:r>
          <w:instrText xml:space="preserve"> PAGEREF _Toc10325 \h </w:instrText>
        </w:r>
        <w:r>
          <w:fldChar w:fldCharType="separate"/>
        </w:r>
        <w:r>
          <w:t>6</w:t>
        </w:r>
        <w:r>
          <w:fldChar w:fldCharType="end"/>
        </w:r>
      </w:hyperlink>
    </w:p>
    <w:p>
      <w:pPr>
        <w:pStyle w:val="TOC2"/>
        <w:tabs>
          <w:tab w:val="right" w:leader="dot" w:pos="8306"/>
        </w:tabs>
      </w:pPr>
      <w:hyperlink w:anchor="_Toc1685" w:history="1">
        <w:r>
          <w:rPr>
            <w:rFonts w:ascii="仿宋" w:eastAsia="仿宋" w:hAnsi="仿宋" w:cs="仿宋" w:hint="eastAsia"/>
            <w:lang w:eastAsia="zh-CN"/>
          </w:rPr>
          <w:t>(二)、床垫海绵项目建设必要性分析</w:t>
        </w:r>
        <w:r>
          <w:tab/>
        </w:r>
        <w:r>
          <w:fldChar w:fldCharType="begin"/>
        </w:r>
        <w:r>
          <w:instrText xml:space="preserve"> PAGEREF _Toc1685 \h </w:instrText>
        </w:r>
        <w:r>
          <w:fldChar w:fldCharType="separate"/>
        </w:r>
        <w:r>
          <w:t>8</w:t>
        </w:r>
        <w:r>
          <w:fldChar w:fldCharType="end"/>
        </w:r>
      </w:hyperlink>
    </w:p>
    <w:p>
      <w:pPr>
        <w:pStyle w:val="TOC1"/>
        <w:tabs>
          <w:tab w:val="right" w:leader="dot" w:pos="8306"/>
        </w:tabs>
      </w:pPr>
      <w:hyperlink w:anchor="_Toc32272" w:history="1">
        <w:r>
          <w:rPr>
            <w:rFonts w:ascii="仿宋" w:eastAsia="仿宋" w:hAnsi="仿宋" w:cs="仿宋" w:hint="eastAsia"/>
            <w:lang w:eastAsia="zh-CN"/>
          </w:rPr>
          <w:t>三、床垫海绵项目文档管理</w:t>
        </w:r>
        <w:r>
          <w:tab/>
        </w:r>
        <w:r>
          <w:fldChar w:fldCharType="begin"/>
        </w:r>
        <w:r>
          <w:instrText xml:space="preserve"> PAGEREF _Toc32272 \h </w:instrText>
        </w:r>
        <w:r>
          <w:fldChar w:fldCharType="separate"/>
        </w:r>
        <w:r>
          <w:t>9</w:t>
        </w:r>
        <w:r>
          <w:fldChar w:fldCharType="end"/>
        </w:r>
      </w:hyperlink>
    </w:p>
    <w:p>
      <w:pPr>
        <w:pStyle w:val="TOC2"/>
        <w:tabs>
          <w:tab w:val="right" w:leader="dot" w:pos="8306"/>
        </w:tabs>
      </w:pPr>
      <w:hyperlink w:anchor="_Toc1307" w:history="1">
        <w:r>
          <w:rPr>
            <w:rFonts w:ascii="仿宋" w:eastAsia="仿宋" w:hAnsi="仿宋" w:cs="仿宋" w:hint="eastAsia"/>
            <w:lang w:eastAsia="zh-CN"/>
          </w:rPr>
          <w:t>(一)、文档编制与审查</w:t>
        </w:r>
        <w:r>
          <w:tab/>
        </w:r>
        <w:r>
          <w:fldChar w:fldCharType="begin"/>
        </w:r>
        <w:r>
          <w:instrText xml:space="preserve"> PAGEREF _Toc1307 \h </w:instrText>
        </w:r>
        <w:r>
          <w:fldChar w:fldCharType="separate"/>
        </w:r>
        <w:r>
          <w:t>9</w:t>
        </w:r>
        <w:r>
          <w:fldChar w:fldCharType="end"/>
        </w:r>
      </w:hyperlink>
    </w:p>
    <w:p>
      <w:pPr>
        <w:pStyle w:val="TOC2"/>
        <w:tabs>
          <w:tab w:val="right" w:leader="dot" w:pos="8306"/>
        </w:tabs>
      </w:pPr>
      <w:hyperlink w:anchor="_Toc31472" w:history="1">
        <w:r>
          <w:rPr>
            <w:rFonts w:ascii="仿宋" w:eastAsia="仿宋" w:hAnsi="仿宋" w:cs="仿宋" w:hint="eastAsia"/>
            <w:lang w:eastAsia="zh-CN"/>
          </w:rPr>
          <w:t>(二)、文档发布与分发</w:t>
        </w:r>
        <w:r>
          <w:tab/>
        </w:r>
        <w:r>
          <w:fldChar w:fldCharType="begin"/>
        </w:r>
        <w:r>
          <w:instrText xml:space="preserve"> PAGEREF _Toc31472 \h </w:instrText>
        </w:r>
        <w:r>
          <w:fldChar w:fldCharType="separate"/>
        </w:r>
        <w:r>
          <w:t>10</w:t>
        </w:r>
        <w:r>
          <w:fldChar w:fldCharType="end"/>
        </w:r>
      </w:hyperlink>
    </w:p>
    <w:p>
      <w:pPr>
        <w:pStyle w:val="TOC2"/>
        <w:tabs>
          <w:tab w:val="right" w:leader="dot" w:pos="8306"/>
        </w:tabs>
      </w:pPr>
      <w:hyperlink w:anchor="_Toc15937" w:history="1">
        <w:r>
          <w:rPr>
            <w:rFonts w:ascii="仿宋" w:eastAsia="仿宋" w:hAnsi="仿宋" w:cs="仿宋" w:hint="eastAsia"/>
            <w:lang w:eastAsia="zh-CN"/>
          </w:rPr>
          <w:t>(三)、文档存档与归档</w:t>
        </w:r>
        <w:r>
          <w:tab/>
        </w:r>
        <w:r>
          <w:fldChar w:fldCharType="begin"/>
        </w:r>
        <w:r>
          <w:instrText xml:space="preserve"> PAGEREF _Toc15937 \h </w:instrText>
        </w:r>
        <w:r>
          <w:fldChar w:fldCharType="separate"/>
        </w:r>
        <w:r>
          <w:t>11</w:t>
        </w:r>
        <w:r>
          <w:fldChar w:fldCharType="end"/>
        </w:r>
      </w:hyperlink>
    </w:p>
    <w:p>
      <w:pPr>
        <w:pStyle w:val="TOC1"/>
        <w:tabs>
          <w:tab w:val="right" w:leader="dot" w:pos="8306"/>
        </w:tabs>
      </w:pPr>
      <w:hyperlink w:anchor="_Toc29904" w:history="1">
        <w:r>
          <w:rPr>
            <w:rFonts w:ascii="仿宋" w:eastAsia="仿宋" w:hAnsi="仿宋" w:cs="仿宋" w:hint="eastAsia"/>
            <w:lang w:eastAsia="zh-CN"/>
          </w:rPr>
          <w:t>四、床垫海绵项目选址可行性分析</w:t>
        </w:r>
        <w:r>
          <w:tab/>
        </w:r>
        <w:r>
          <w:fldChar w:fldCharType="begin"/>
        </w:r>
        <w:r>
          <w:instrText xml:space="preserve"> PAGEREF _Toc29904 \h </w:instrText>
        </w:r>
        <w:r>
          <w:fldChar w:fldCharType="separate"/>
        </w:r>
        <w:r>
          <w:t>12</w:t>
        </w:r>
        <w:r>
          <w:fldChar w:fldCharType="end"/>
        </w:r>
      </w:hyperlink>
    </w:p>
    <w:p>
      <w:pPr>
        <w:pStyle w:val="TOC2"/>
        <w:tabs>
          <w:tab w:val="right" w:leader="dot" w:pos="8306"/>
        </w:tabs>
      </w:pPr>
      <w:hyperlink w:anchor="_Toc17098" w:history="1">
        <w:r>
          <w:rPr>
            <w:rFonts w:ascii="仿宋" w:eastAsia="仿宋" w:hAnsi="仿宋" w:cs="仿宋" w:hint="eastAsia"/>
            <w:lang w:eastAsia="zh-CN"/>
          </w:rPr>
          <w:t>(一)、床垫海绵项目选址</w:t>
        </w:r>
        <w:r>
          <w:tab/>
        </w:r>
        <w:r>
          <w:fldChar w:fldCharType="begin"/>
        </w:r>
        <w:r>
          <w:instrText xml:space="preserve"> PAGEREF _Toc17098 \h </w:instrText>
        </w:r>
        <w:r>
          <w:fldChar w:fldCharType="separate"/>
        </w:r>
        <w:r>
          <w:t>12</w:t>
        </w:r>
        <w:r>
          <w:fldChar w:fldCharType="end"/>
        </w:r>
      </w:hyperlink>
    </w:p>
    <w:p>
      <w:pPr>
        <w:pStyle w:val="TOC2"/>
        <w:tabs>
          <w:tab w:val="right" w:leader="dot" w:pos="8306"/>
        </w:tabs>
      </w:pPr>
      <w:hyperlink w:anchor="_Toc27225" w:history="1">
        <w:r>
          <w:rPr>
            <w:rFonts w:ascii="仿宋" w:eastAsia="仿宋" w:hAnsi="仿宋" w:cs="仿宋" w:hint="eastAsia"/>
            <w:lang w:eastAsia="zh-CN"/>
          </w:rPr>
          <w:t>(二)、用地控制指标</w:t>
        </w:r>
        <w:r>
          <w:tab/>
        </w:r>
        <w:r>
          <w:fldChar w:fldCharType="begin"/>
        </w:r>
        <w:r>
          <w:instrText xml:space="preserve"> PAGEREF _Toc27225 \h </w:instrText>
        </w:r>
        <w:r>
          <w:fldChar w:fldCharType="separate"/>
        </w:r>
        <w:r>
          <w:t>13</w:t>
        </w:r>
        <w:r>
          <w:fldChar w:fldCharType="end"/>
        </w:r>
      </w:hyperlink>
    </w:p>
    <w:p>
      <w:pPr>
        <w:pStyle w:val="TOC2"/>
        <w:tabs>
          <w:tab w:val="right" w:leader="dot" w:pos="8306"/>
        </w:tabs>
      </w:pPr>
      <w:hyperlink w:anchor="_Toc19433" w:history="1">
        <w:r>
          <w:rPr>
            <w:rFonts w:ascii="仿宋" w:eastAsia="仿宋" w:hAnsi="仿宋" w:cs="仿宋" w:hint="eastAsia"/>
            <w:lang w:eastAsia="zh-CN"/>
          </w:rPr>
          <w:t>(三)、节约用地措施</w:t>
        </w:r>
        <w:r>
          <w:tab/>
        </w:r>
        <w:r>
          <w:fldChar w:fldCharType="begin"/>
        </w:r>
        <w:r>
          <w:instrText xml:space="preserve"> PAGEREF _Toc19433 \h </w:instrText>
        </w:r>
        <w:r>
          <w:fldChar w:fldCharType="separate"/>
        </w:r>
        <w:r>
          <w:t>14</w:t>
        </w:r>
        <w:r>
          <w:fldChar w:fldCharType="end"/>
        </w:r>
      </w:hyperlink>
    </w:p>
    <w:p>
      <w:pPr>
        <w:pStyle w:val="TOC2"/>
        <w:tabs>
          <w:tab w:val="right" w:leader="dot" w:pos="8306"/>
        </w:tabs>
      </w:pPr>
      <w:hyperlink w:anchor="_Toc14447" w:history="1">
        <w:r>
          <w:rPr>
            <w:rFonts w:ascii="仿宋" w:eastAsia="仿宋" w:hAnsi="仿宋" w:cs="仿宋" w:hint="eastAsia"/>
            <w:lang w:eastAsia="zh-CN"/>
          </w:rPr>
          <w:t>(四)、总图布置方案</w:t>
        </w:r>
        <w:r>
          <w:tab/>
        </w:r>
        <w:r>
          <w:fldChar w:fldCharType="begin"/>
        </w:r>
        <w:r>
          <w:instrText xml:space="preserve"> PAGEREF _Toc14447 \h </w:instrText>
        </w:r>
        <w:r>
          <w:fldChar w:fldCharType="separate"/>
        </w:r>
        <w:r>
          <w:t>16</w:t>
        </w:r>
        <w:r>
          <w:fldChar w:fldCharType="end"/>
        </w:r>
      </w:hyperlink>
    </w:p>
    <w:p>
      <w:pPr>
        <w:pStyle w:val="TOC2"/>
        <w:tabs>
          <w:tab w:val="right" w:leader="dot" w:pos="8306"/>
        </w:tabs>
      </w:pPr>
      <w:hyperlink w:anchor="_Toc12650" w:history="1">
        <w:r>
          <w:rPr>
            <w:rFonts w:ascii="仿宋" w:eastAsia="仿宋" w:hAnsi="仿宋" w:cs="仿宋" w:hint="eastAsia"/>
            <w:lang w:eastAsia="zh-CN"/>
          </w:rPr>
          <w:t>(五)、选址综合评价</w:t>
        </w:r>
        <w:r>
          <w:tab/>
        </w:r>
        <w:r>
          <w:fldChar w:fldCharType="begin"/>
        </w:r>
        <w:r>
          <w:instrText xml:space="preserve"> PAGEREF _Toc12650 \h </w:instrText>
        </w:r>
        <w:r>
          <w:fldChar w:fldCharType="separate"/>
        </w:r>
        <w:r>
          <w:t>17</w:t>
        </w:r>
        <w:r>
          <w:fldChar w:fldCharType="end"/>
        </w:r>
      </w:hyperlink>
    </w:p>
    <w:p>
      <w:pPr>
        <w:pStyle w:val="TOC1"/>
        <w:tabs>
          <w:tab w:val="right" w:leader="dot" w:pos="8306"/>
        </w:tabs>
      </w:pPr>
      <w:hyperlink w:anchor="_Toc29766" w:history="1">
        <w:r>
          <w:rPr>
            <w:rFonts w:ascii="仿宋" w:eastAsia="仿宋" w:hAnsi="仿宋" w:cs="仿宋" w:hint="eastAsia"/>
            <w:lang w:eastAsia="zh-CN"/>
          </w:rPr>
          <w:t>五、床垫海绵项目土建工程</w:t>
        </w:r>
        <w:r>
          <w:tab/>
        </w:r>
        <w:r>
          <w:fldChar w:fldCharType="begin"/>
        </w:r>
        <w:r>
          <w:instrText xml:space="preserve"> PAGEREF _Toc29766 \h </w:instrText>
        </w:r>
        <w:r>
          <w:fldChar w:fldCharType="separate"/>
        </w:r>
        <w:r>
          <w:t>18</w:t>
        </w:r>
        <w:r>
          <w:fldChar w:fldCharType="end"/>
        </w:r>
      </w:hyperlink>
    </w:p>
    <w:p>
      <w:pPr>
        <w:pStyle w:val="TOC2"/>
        <w:tabs>
          <w:tab w:val="right" w:leader="dot" w:pos="8306"/>
        </w:tabs>
      </w:pPr>
      <w:hyperlink w:anchor="_Toc9721" w:history="1">
        <w:r>
          <w:rPr>
            <w:rFonts w:ascii="仿宋" w:eastAsia="仿宋" w:hAnsi="仿宋" w:cs="仿宋" w:hint="eastAsia"/>
            <w:lang w:eastAsia="zh-CN"/>
          </w:rPr>
          <w:t>(一)、建筑工程设计原则</w:t>
        </w:r>
        <w:r>
          <w:tab/>
        </w:r>
        <w:r>
          <w:fldChar w:fldCharType="begin"/>
        </w:r>
        <w:r>
          <w:instrText xml:space="preserve"> PAGEREF _Toc9721 \h </w:instrText>
        </w:r>
        <w:r>
          <w:fldChar w:fldCharType="separate"/>
        </w:r>
        <w:r>
          <w:t>18</w:t>
        </w:r>
        <w:r>
          <w:fldChar w:fldCharType="end"/>
        </w:r>
      </w:hyperlink>
    </w:p>
    <w:p>
      <w:pPr>
        <w:pStyle w:val="TOC2"/>
        <w:tabs>
          <w:tab w:val="right" w:leader="dot" w:pos="8306"/>
        </w:tabs>
      </w:pPr>
      <w:hyperlink w:anchor="_Toc22264" w:history="1">
        <w:r>
          <w:rPr>
            <w:rFonts w:ascii="仿宋" w:eastAsia="仿宋" w:hAnsi="仿宋" w:cs="仿宋" w:hint="eastAsia"/>
            <w:lang w:eastAsia="zh-CN"/>
          </w:rPr>
          <w:t>(二)、土建工程设计年限及安全等级</w:t>
        </w:r>
        <w:r>
          <w:tab/>
        </w:r>
        <w:r>
          <w:fldChar w:fldCharType="begin"/>
        </w:r>
        <w:r>
          <w:instrText xml:space="preserve"> PAGEREF _Toc22264 \h </w:instrText>
        </w:r>
        <w:r>
          <w:fldChar w:fldCharType="separate"/>
        </w:r>
        <w:r>
          <w:t>19</w:t>
        </w:r>
        <w:r>
          <w:fldChar w:fldCharType="end"/>
        </w:r>
      </w:hyperlink>
    </w:p>
    <w:p>
      <w:pPr>
        <w:pStyle w:val="TOC2"/>
        <w:tabs>
          <w:tab w:val="right" w:leader="dot" w:pos="8306"/>
        </w:tabs>
      </w:pPr>
      <w:hyperlink w:anchor="_Toc4840" w:history="1">
        <w:r>
          <w:rPr>
            <w:rFonts w:ascii="仿宋" w:eastAsia="仿宋" w:hAnsi="仿宋" w:cs="仿宋" w:hint="eastAsia"/>
            <w:lang w:eastAsia="zh-CN"/>
          </w:rPr>
          <w:t>(三)、建筑工程设计总体要求</w:t>
        </w:r>
        <w:r>
          <w:tab/>
        </w:r>
        <w:r>
          <w:fldChar w:fldCharType="begin"/>
        </w:r>
        <w:r>
          <w:instrText xml:space="preserve"> PAGEREF _Toc4840 \h </w:instrText>
        </w:r>
        <w:r>
          <w:fldChar w:fldCharType="separate"/>
        </w:r>
        <w:r>
          <w:t>20</w:t>
        </w:r>
        <w:r>
          <w:fldChar w:fldCharType="end"/>
        </w:r>
      </w:hyperlink>
    </w:p>
    <w:p>
      <w:pPr>
        <w:pStyle w:val="TOC2"/>
        <w:tabs>
          <w:tab w:val="right" w:leader="dot" w:pos="8306"/>
        </w:tabs>
      </w:pPr>
      <w:hyperlink w:anchor="_Toc20162" w:history="1">
        <w:r>
          <w:rPr>
            <w:rFonts w:ascii="仿宋" w:eastAsia="仿宋" w:hAnsi="仿宋" w:cs="仿宋" w:hint="eastAsia"/>
            <w:lang w:eastAsia="zh-CN"/>
          </w:rPr>
          <w:t>(四)、土建工程建设指标</w:t>
        </w:r>
        <w:r>
          <w:tab/>
        </w:r>
        <w:r>
          <w:fldChar w:fldCharType="begin"/>
        </w:r>
        <w:r>
          <w:instrText xml:space="preserve"> PAGEREF _Toc20162 \h </w:instrText>
        </w:r>
        <w:r>
          <w:fldChar w:fldCharType="separate"/>
        </w:r>
        <w:r>
          <w:t>21</w:t>
        </w:r>
        <w:r>
          <w:fldChar w:fldCharType="end"/>
        </w:r>
      </w:hyperlink>
    </w:p>
    <w:p>
      <w:pPr>
        <w:pStyle w:val="TOC1"/>
        <w:tabs>
          <w:tab w:val="right" w:leader="dot" w:pos="8306"/>
        </w:tabs>
      </w:pPr>
      <w:hyperlink w:anchor="_Toc30435" w:history="1">
        <w:r>
          <w:rPr>
            <w:rFonts w:ascii="仿宋" w:eastAsia="仿宋" w:hAnsi="仿宋" w:cs="仿宋" w:hint="eastAsia"/>
            <w:lang w:eastAsia="zh-CN"/>
          </w:rPr>
          <w:t>六、床垫海绵项目危机管理</w:t>
        </w:r>
        <w:r>
          <w:tab/>
        </w:r>
        <w:r>
          <w:fldChar w:fldCharType="begin"/>
        </w:r>
        <w:r>
          <w:instrText xml:space="preserve"> PAGEREF _Toc30435 \h </w:instrText>
        </w:r>
        <w:r>
          <w:fldChar w:fldCharType="separate"/>
        </w:r>
        <w:r>
          <w:t>21</w:t>
        </w:r>
        <w:r>
          <w:fldChar w:fldCharType="end"/>
        </w:r>
      </w:hyperlink>
    </w:p>
    <w:p>
      <w:pPr>
        <w:pStyle w:val="TOC2"/>
        <w:tabs>
          <w:tab w:val="right" w:leader="dot" w:pos="8306"/>
        </w:tabs>
      </w:pPr>
      <w:hyperlink w:anchor="_Toc11108" w:history="1">
        <w:r>
          <w:rPr>
            <w:rFonts w:ascii="仿宋" w:eastAsia="仿宋" w:hAnsi="仿宋" w:cs="仿宋" w:hint="eastAsia"/>
            <w:lang w:eastAsia="zh-CN"/>
          </w:rPr>
          <w:t>(一)、危机预警与识别</w:t>
        </w:r>
        <w:r>
          <w:tab/>
        </w:r>
        <w:r>
          <w:fldChar w:fldCharType="begin"/>
        </w:r>
        <w:r>
          <w:instrText xml:space="preserve"> PAGEREF _Toc11108 \h </w:instrText>
        </w:r>
        <w:r>
          <w:fldChar w:fldCharType="separate"/>
        </w:r>
        <w:r>
          <w:t>21</w:t>
        </w:r>
        <w:r>
          <w:fldChar w:fldCharType="end"/>
        </w:r>
      </w:hyperlink>
    </w:p>
    <w:p>
      <w:pPr>
        <w:pStyle w:val="TOC2"/>
        <w:tabs>
          <w:tab w:val="right" w:leader="dot" w:pos="8306"/>
        </w:tabs>
      </w:pPr>
      <w:hyperlink w:anchor="_Toc1897" w:history="1">
        <w:r>
          <w:rPr>
            <w:rFonts w:ascii="仿宋" w:eastAsia="仿宋" w:hAnsi="仿宋" w:cs="仿宋" w:hint="eastAsia"/>
            <w:lang w:eastAsia="zh-CN"/>
          </w:rPr>
          <w:t>(二)、危机应对与恢复</w:t>
        </w:r>
        <w:r>
          <w:tab/>
        </w:r>
        <w:r>
          <w:fldChar w:fldCharType="begin"/>
        </w:r>
        <w:r>
          <w:instrText xml:space="preserve"> PAGEREF _Toc1897 \h </w:instrText>
        </w:r>
        <w:r>
          <w:fldChar w:fldCharType="separate"/>
        </w:r>
        <w:r>
          <w:t>22</w:t>
        </w:r>
        <w:r>
          <w:fldChar w:fldCharType="end"/>
        </w:r>
      </w:hyperlink>
    </w:p>
    <w:p>
      <w:pPr>
        <w:pStyle w:val="TOC1"/>
        <w:tabs>
          <w:tab w:val="right" w:leader="dot" w:pos="8306"/>
        </w:tabs>
      </w:pPr>
      <w:hyperlink w:anchor="_Toc17966" w:history="1">
        <w:r>
          <w:rPr>
            <w:rFonts w:ascii="仿宋" w:eastAsia="仿宋" w:hAnsi="仿宋" w:cs="仿宋" w:hint="eastAsia"/>
            <w:lang w:eastAsia="zh-CN"/>
          </w:rPr>
          <w:t>七、床垫海绵项目投资规划</w:t>
        </w:r>
        <w:r>
          <w:tab/>
        </w:r>
        <w:r>
          <w:fldChar w:fldCharType="begin"/>
        </w:r>
        <w:r>
          <w:instrText xml:space="preserve"> PAGEREF _Toc17966 \h </w:instrText>
        </w:r>
        <w:r>
          <w:fldChar w:fldCharType="separate"/>
        </w:r>
        <w:r>
          <w:t>23</w:t>
        </w:r>
        <w:r>
          <w:fldChar w:fldCharType="end"/>
        </w:r>
      </w:hyperlink>
    </w:p>
    <w:p>
      <w:pPr>
        <w:pStyle w:val="TOC2"/>
        <w:tabs>
          <w:tab w:val="right" w:leader="dot" w:pos="8306"/>
        </w:tabs>
      </w:pPr>
      <w:hyperlink w:anchor="_Toc4883" w:history="1">
        <w:r>
          <w:rPr>
            <w:rFonts w:ascii="仿宋" w:eastAsia="仿宋" w:hAnsi="仿宋" w:cs="仿宋" w:hint="eastAsia"/>
            <w:lang w:eastAsia="zh-CN"/>
          </w:rPr>
          <w:t>(一)、床垫海绵项目总投资估算</w:t>
        </w:r>
        <w:r>
          <w:tab/>
        </w:r>
        <w:r>
          <w:fldChar w:fldCharType="begin"/>
        </w:r>
        <w:r>
          <w:instrText xml:space="preserve"> PAGEREF _Toc4883 \h </w:instrText>
        </w:r>
        <w:r>
          <w:fldChar w:fldCharType="separate"/>
        </w:r>
        <w:r>
          <w:t>23</w:t>
        </w:r>
        <w:r>
          <w:fldChar w:fldCharType="end"/>
        </w:r>
      </w:hyperlink>
    </w:p>
    <w:p>
      <w:pPr>
        <w:pStyle w:val="TOC2"/>
        <w:tabs>
          <w:tab w:val="right" w:leader="dot" w:pos="8306"/>
        </w:tabs>
      </w:pPr>
      <w:hyperlink w:anchor="_Toc19389" w:history="1">
        <w:r>
          <w:rPr>
            <w:rFonts w:ascii="仿宋" w:eastAsia="仿宋" w:hAnsi="仿宋" w:cs="仿宋" w:hint="eastAsia"/>
            <w:lang w:eastAsia="zh-CN"/>
          </w:rPr>
          <w:t>(二)、资金筹措</w:t>
        </w:r>
        <w:r>
          <w:tab/>
        </w:r>
        <w:r>
          <w:fldChar w:fldCharType="begin"/>
        </w:r>
        <w:r>
          <w:instrText xml:space="preserve"> PAGEREF _Toc19389 \h </w:instrText>
        </w:r>
        <w:r>
          <w:fldChar w:fldCharType="separate"/>
        </w:r>
        <w:r>
          <w:t>25</w:t>
        </w:r>
        <w:r>
          <w:fldChar w:fldCharType="end"/>
        </w:r>
      </w:hyperlink>
    </w:p>
    <w:p>
      <w:pPr>
        <w:pStyle w:val="TOC1"/>
        <w:tabs>
          <w:tab w:val="right" w:leader="dot" w:pos="8306"/>
        </w:tabs>
      </w:pPr>
      <w:hyperlink w:anchor="_Toc21215" w:history="1">
        <w:r>
          <w:rPr>
            <w:rFonts w:ascii="仿宋" w:eastAsia="仿宋" w:hAnsi="仿宋" w:cs="仿宋" w:hint="eastAsia"/>
            <w:lang w:eastAsia="zh-CN"/>
          </w:rPr>
          <w:t>八、床垫海绵项目技术管理</w:t>
        </w:r>
        <w:r>
          <w:tab/>
        </w:r>
        <w:r>
          <w:fldChar w:fldCharType="begin"/>
        </w:r>
        <w:r>
          <w:instrText xml:space="preserve"> PAGEREF _Toc21215 \h </w:instrText>
        </w:r>
        <w:r>
          <w:fldChar w:fldCharType="separate"/>
        </w:r>
        <w:r>
          <w:t>25</w:t>
        </w:r>
        <w:r>
          <w:fldChar w:fldCharType="end"/>
        </w:r>
      </w:hyperlink>
    </w:p>
    <w:p>
      <w:pPr>
        <w:pStyle w:val="TOC2"/>
        <w:tabs>
          <w:tab w:val="right" w:leader="dot" w:pos="8306"/>
        </w:tabs>
      </w:pPr>
      <w:hyperlink w:anchor="_Toc15493" w:history="1">
        <w:r>
          <w:rPr>
            <w:rFonts w:ascii="仿宋" w:eastAsia="仿宋" w:hAnsi="仿宋" w:cs="仿宋" w:hint="eastAsia"/>
            <w:lang w:eastAsia="zh-CN"/>
          </w:rPr>
          <w:t>(一)、技术方案选用方向</w:t>
        </w:r>
        <w:r>
          <w:tab/>
        </w:r>
        <w:r>
          <w:fldChar w:fldCharType="begin"/>
        </w:r>
        <w:r>
          <w:instrText xml:space="preserve"> PAGEREF _Toc15493 \h </w:instrText>
        </w:r>
        <w:r>
          <w:fldChar w:fldCharType="separate"/>
        </w:r>
        <w:r>
          <w:t>25</w:t>
        </w:r>
        <w:r>
          <w:fldChar w:fldCharType="end"/>
        </w:r>
      </w:hyperlink>
    </w:p>
    <w:p>
      <w:pPr>
        <w:pStyle w:val="TOC2"/>
        <w:tabs>
          <w:tab w:val="right" w:leader="dot" w:pos="8306"/>
        </w:tabs>
      </w:pPr>
      <w:hyperlink w:anchor="_Toc2852" w:history="1">
        <w:r>
          <w:rPr>
            <w:rFonts w:ascii="仿宋" w:eastAsia="仿宋" w:hAnsi="仿宋" w:cs="仿宋" w:hint="eastAsia"/>
            <w:lang w:eastAsia="zh-CN"/>
          </w:rPr>
          <w:t>(二)、工艺技术方案选用原则</w:t>
        </w:r>
        <w:r>
          <w:tab/>
        </w:r>
        <w:r>
          <w:fldChar w:fldCharType="begin"/>
        </w:r>
        <w:r>
          <w:instrText xml:space="preserve"> PAGEREF _Toc2852 \h </w:instrText>
        </w:r>
        <w:r>
          <w:fldChar w:fldCharType="separate"/>
        </w:r>
        <w:r>
          <w:t>27</w:t>
        </w:r>
        <w:r>
          <w:fldChar w:fldCharType="end"/>
        </w:r>
      </w:hyperlink>
    </w:p>
    <w:p>
      <w:pPr>
        <w:pStyle w:val="TOC2"/>
        <w:tabs>
          <w:tab w:val="right" w:leader="dot" w:pos="8306"/>
        </w:tabs>
      </w:pPr>
      <w:hyperlink w:anchor="_Toc8836" w:history="1">
        <w:r>
          <w:rPr>
            <w:rFonts w:ascii="仿宋" w:eastAsia="仿宋" w:hAnsi="仿宋" w:cs="仿宋" w:hint="eastAsia"/>
            <w:lang w:eastAsia="zh-CN"/>
          </w:rPr>
          <w:t>(三)、工艺技术方案要求</w:t>
        </w:r>
        <w:r>
          <w:tab/>
        </w:r>
        <w:r>
          <w:fldChar w:fldCharType="begin"/>
        </w:r>
        <w:r>
          <w:instrText xml:space="preserve"> PAGEREF _Toc8836 \h </w:instrText>
        </w:r>
        <w:r>
          <w:fldChar w:fldCharType="separate"/>
        </w:r>
        <w:r>
          <w:t>29</w:t>
        </w:r>
        <w:r>
          <w:fldChar w:fldCharType="end"/>
        </w:r>
      </w:hyperlink>
    </w:p>
    <w:p>
      <w:pPr>
        <w:pStyle w:val="TOC1"/>
        <w:tabs>
          <w:tab w:val="right" w:leader="dot" w:pos="8306"/>
        </w:tabs>
      </w:pPr>
      <w:hyperlink w:anchor="_Toc8410" w:history="1">
        <w:r>
          <w:rPr>
            <w:rFonts w:ascii="仿宋" w:eastAsia="仿宋" w:hAnsi="仿宋" w:cs="仿宋" w:hint="eastAsia"/>
            <w:lang w:eastAsia="zh-CN"/>
          </w:rPr>
          <w:t>九、床垫海绵项目财务管理</w:t>
        </w:r>
        <w:r>
          <w:tab/>
        </w:r>
        <w:r>
          <w:fldChar w:fldCharType="begin"/>
        </w:r>
        <w:r>
          <w:instrText xml:space="preserve"> PAGEREF _Toc8410 \h </w:instrText>
        </w:r>
        <w:r>
          <w:fldChar w:fldCharType="separate"/>
        </w:r>
        <w:r>
          <w:t>31</w:t>
        </w:r>
        <w:r>
          <w:fldChar w:fldCharType="end"/>
        </w:r>
      </w:hyperlink>
    </w:p>
    <w:p>
      <w:pPr>
        <w:pStyle w:val="TOC2"/>
        <w:tabs>
          <w:tab w:val="right" w:leader="dot" w:pos="8306"/>
        </w:tabs>
      </w:pPr>
      <w:hyperlink w:anchor="_Toc11748" w:history="1">
        <w:r>
          <w:rPr>
            <w:rFonts w:ascii="仿宋" w:eastAsia="仿宋" w:hAnsi="仿宋" w:cs="仿宋" w:hint="eastAsia"/>
            <w:lang w:eastAsia="zh-CN"/>
          </w:rPr>
          <w:t>(一)、资金需求大</w:t>
        </w:r>
        <w:r>
          <w:tab/>
        </w:r>
        <w:r>
          <w:fldChar w:fldCharType="begin"/>
        </w:r>
        <w:r>
          <w:instrText xml:space="preserve"> PAGEREF _Toc11748 \h </w:instrText>
        </w:r>
        <w:r>
          <w:fldChar w:fldCharType="separate"/>
        </w:r>
        <w:r>
          <w:t>31</w:t>
        </w:r>
        <w:r>
          <w:fldChar w:fldCharType="end"/>
        </w:r>
      </w:hyperlink>
    </w:p>
    <w:p>
      <w:pPr>
        <w:pStyle w:val="TOC2"/>
        <w:tabs>
          <w:tab w:val="right" w:leader="dot" w:pos="8306"/>
        </w:tabs>
      </w:pPr>
      <w:hyperlink w:anchor="_Toc11860" w:history="1">
        <w:r>
          <w:rPr>
            <w:rFonts w:ascii="仿宋" w:eastAsia="仿宋" w:hAnsi="仿宋" w:cs="仿宋" w:hint="eastAsia"/>
            <w:lang w:eastAsia="zh-CN"/>
          </w:rPr>
          <w:t>(二)、研发周期长</w:t>
        </w:r>
        <w:r>
          <w:tab/>
        </w:r>
        <w:r>
          <w:fldChar w:fldCharType="begin"/>
        </w:r>
        <w:r>
          <w:instrText xml:space="preserve"> PAGEREF _Toc11860 \h </w:instrText>
        </w:r>
        <w:r>
          <w:fldChar w:fldCharType="separate"/>
        </w:r>
        <w:r>
          <w:t>32</w:t>
        </w:r>
        <w:r>
          <w:fldChar w:fldCharType="end"/>
        </w:r>
      </w:hyperlink>
    </w:p>
    <w:p>
      <w:pPr>
        <w:pStyle w:val="TOC2"/>
        <w:tabs>
          <w:tab w:val="right" w:leader="dot" w:pos="8306"/>
        </w:tabs>
      </w:pPr>
      <w:hyperlink w:anchor="_Toc14161" w:history="1">
        <w:r>
          <w:rPr>
            <w:rFonts w:ascii="仿宋" w:eastAsia="仿宋" w:hAnsi="仿宋" w:cs="仿宋" w:hint="eastAsia"/>
            <w:lang w:eastAsia="zh-CN"/>
          </w:rPr>
          <w:t>(三)、市场风险大</w:t>
        </w:r>
        <w:r>
          <w:tab/>
        </w:r>
        <w:r>
          <w:fldChar w:fldCharType="begin"/>
        </w:r>
        <w:r>
          <w:instrText xml:space="preserve"> PAGEREF _Toc14161 \h </w:instrText>
        </w:r>
        <w:r>
          <w:fldChar w:fldCharType="separate"/>
        </w:r>
        <w:r>
          <w:t>34</w:t>
        </w:r>
        <w:r>
          <w:fldChar w:fldCharType="end"/>
        </w:r>
      </w:hyperlink>
    </w:p>
    <w:p>
      <w:pPr>
        <w:pStyle w:val="TOC2"/>
        <w:tabs>
          <w:tab w:val="right" w:leader="dot" w:pos="8306"/>
        </w:tabs>
      </w:pPr>
      <w:hyperlink w:anchor="_Toc15010" w:history="1">
        <w:r>
          <w:rPr>
            <w:rFonts w:ascii="仿宋" w:eastAsia="仿宋" w:hAnsi="仿宋" w:cs="仿宋" w:hint="eastAsia"/>
            <w:lang w:eastAsia="zh-CN"/>
          </w:rPr>
          <w:t>(四)、利润率高</w:t>
        </w:r>
        <w:r>
          <w:tab/>
        </w:r>
        <w:r>
          <w:fldChar w:fldCharType="begin"/>
        </w:r>
        <w:r>
          <w:instrText xml:space="preserve"> PAGEREF _Toc15010 \h </w:instrText>
        </w:r>
        <w:r>
          <w:fldChar w:fldCharType="separate"/>
        </w:r>
        <w:r>
          <w:t>36</w:t>
        </w:r>
        <w:r>
          <w:fldChar w:fldCharType="end"/>
        </w:r>
      </w:hyperlink>
    </w:p>
    <w:p>
      <w:pPr>
        <w:pStyle w:val="TOC1"/>
        <w:tabs>
          <w:tab w:val="right" w:leader="dot" w:pos="8306"/>
        </w:tabs>
      </w:pPr>
      <w:hyperlink w:anchor="_Toc24137" w:history="1">
        <w:r>
          <w:rPr>
            <w:rFonts w:ascii="仿宋" w:eastAsia="仿宋" w:hAnsi="仿宋" w:cs="仿宋" w:hint="eastAsia"/>
            <w:lang w:eastAsia="zh-CN"/>
          </w:rPr>
          <w:t>十、床垫海绵项目经营效益</w:t>
        </w:r>
        <w:r>
          <w:tab/>
        </w:r>
        <w:r>
          <w:fldChar w:fldCharType="begin"/>
        </w:r>
        <w:r>
          <w:instrText xml:space="preserve"> PAGEREF _Toc24137 \h </w:instrText>
        </w:r>
        <w:r>
          <w:fldChar w:fldCharType="separate"/>
        </w:r>
        <w:r>
          <w:t>38</w:t>
        </w:r>
        <w:r>
          <w:fldChar w:fldCharType="end"/>
        </w:r>
      </w:hyperlink>
    </w:p>
    <w:p>
      <w:pPr>
        <w:pStyle w:val="TOC2"/>
        <w:tabs>
          <w:tab w:val="right" w:leader="dot" w:pos="8306"/>
        </w:tabs>
      </w:pPr>
      <w:hyperlink w:anchor="_Toc4405" w:history="1">
        <w:r>
          <w:rPr>
            <w:rFonts w:ascii="仿宋" w:eastAsia="仿宋" w:hAnsi="仿宋" w:cs="仿宋" w:hint="eastAsia"/>
            <w:lang w:eastAsia="zh-CN"/>
          </w:rPr>
          <w:t>(一)、经济评价财务测算</w:t>
        </w:r>
        <w:r>
          <w:tab/>
        </w:r>
        <w:r>
          <w:fldChar w:fldCharType="begin"/>
        </w:r>
        <w:r>
          <w:instrText xml:space="preserve"> PAGEREF _Toc4405 \h </w:instrText>
        </w:r>
        <w:r>
          <w:fldChar w:fldCharType="separate"/>
        </w:r>
        <w:r>
          <w:t>38</w:t>
        </w:r>
        <w:r>
          <w:fldChar w:fldCharType="end"/>
        </w:r>
      </w:hyperlink>
    </w:p>
    <w:p>
      <w:pPr>
        <w:pStyle w:val="TOC2"/>
        <w:tabs>
          <w:tab w:val="right" w:leader="dot" w:pos="8306"/>
        </w:tabs>
      </w:pPr>
      <w:hyperlink w:anchor="_Toc27321" w:history="1">
        <w:r>
          <w:rPr>
            <w:rFonts w:ascii="仿宋" w:eastAsia="仿宋" w:hAnsi="仿宋" w:cs="仿宋" w:hint="eastAsia"/>
            <w:lang w:eastAsia="zh-CN"/>
          </w:rPr>
          <w:t>(二)、床垫海绵项目盈利能力分析</w:t>
        </w:r>
        <w:r>
          <w:tab/>
        </w:r>
        <w:r>
          <w:fldChar w:fldCharType="begin"/>
        </w:r>
        <w:r>
          <w:instrText xml:space="preserve"> PAGEREF _Toc27321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74" w:history="1">
        <w:r>
          <w:rPr>
            <w:rFonts w:ascii="仿宋" w:eastAsia="仿宋" w:hAnsi="仿宋" w:cs="仿宋" w:hint="eastAsia"/>
            <w:lang w:eastAsia="zh-CN"/>
          </w:rPr>
          <w:t>十一、床垫海绵项目创新与研发</w:t>
        </w:r>
        <w:r>
          <w:tab/>
        </w:r>
        <w:r>
          <w:fldChar w:fldCharType="begin"/>
        </w:r>
        <w:r>
          <w:instrText xml:space="preserve"> PAGEREF _Toc25474 \h </w:instrText>
        </w:r>
        <w:r>
          <w:fldChar w:fldCharType="separate"/>
        </w:r>
        <w:r>
          <w:t>40</w:t>
        </w:r>
        <w:r>
          <w:fldChar w:fldCharType="end"/>
        </w:r>
      </w:hyperlink>
    </w:p>
    <w:p>
      <w:pPr>
        <w:pStyle w:val="TOC2"/>
        <w:tabs>
          <w:tab w:val="right" w:leader="dot" w:pos="8306"/>
        </w:tabs>
      </w:pPr>
      <w:hyperlink w:anchor="_Toc5274" w:history="1">
        <w:r>
          <w:rPr>
            <w:rFonts w:ascii="仿宋" w:eastAsia="仿宋" w:hAnsi="仿宋" w:cs="仿宋" w:hint="eastAsia"/>
            <w:lang w:eastAsia="zh-CN"/>
          </w:rPr>
          <w:t>(一)、创新策略与方向</w:t>
        </w:r>
        <w:r>
          <w:tab/>
        </w:r>
        <w:r>
          <w:fldChar w:fldCharType="begin"/>
        </w:r>
        <w:r>
          <w:instrText xml:space="preserve"> PAGEREF _Toc5274 \h </w:instrText>
        </w:r>
        <w:r>
          <w:fldChar w:fldCharType="separate"/>
        </w:r>
        <w:r>
          <w:t>40</w:t>
        </w:r>
        <w:r>
          <w:fldChar w:fldCharType="end"/>
        </w:r>
      </w:hyperlink>
    </w:p>
    <w:p>
      <w:pPr>
        <w:pStyle w:val="TOC2"/>
        <w:tabs>
          <w:tab w:val="right" w:leader="dot" w:pos="8306"/>
        </w:tabs>
      </w:pPr>
      <w:hyperlink w:anchor="_Toc27814" w:history="1">
        <w:r>
          <w:rPr>
            <w:rFonts w:ascii="仿宋" w:eastAsia="仿宋" w:hAnsi="仿宋" w:cs="仿宋" w:hint="eastAsia"/>
            <w:lang w:eastAsia="zh-CN"/>
          </w:rPr>
          <w:t>(二)、研发规划与投入</w:t>
        </w:r>
        <w:r>
          <w:tab/>
        </w:r>
        <w:r>
          <w:fldChar w:fldCharType="begin"/>
        </w:r>
        <w:r>
          <w:instrText xml:space="preserve"> PAGEREF _Toc27814 \h </w:instrText>
        </w:r>
        <w:r>
          <w:fldChar w:fldCharType="separate"/>
        </w:r>
        <w:r>
          <w:t>42</w:t>
        </w:r>
        <w:r>
          <w:fldChar w:fldCharType="end"/>
        </w:r>
      </w:hyperlink>
    </w:p>
    <w:p>
      <w:pPr>
        <w:pStyle w:val="TOC1"/>
        <w:tabs>
          <w:tab w:val="right" w:leader="dot" w:pos="8306"/>
        </w:tabs>
      </w:pPr>
      <w:hyperlink w:anchor="_Toc10612" w:history="1">
        <w:r>
          <w:rPr>
            <w:rFonts w:ascii="仿宋" w:eastAsia="仿宋" w:hAnsi="仿宋" w:cs="仿宋" w:hint="eastAsia"/>
            <w:lang w:eastAsia="zh-CN"/>
          </w:rPr>
          <w:t>十二、床垫海绵项目人力资源培养与发展</w:t>
        </w:r>
        <w:r>
          <w:tab/>
        </w:r>
        <w:r>
          <w:fldChar w:fldCharType="begin"/>
        </w:r>
        <w:r>
          <w:instrText xml:space="preserve"> PAGEREF _Toc10612 \h </w:instrText>
        </w:r>
        <w:r>
          <w:fldChar w:fldCharType="separate"/>
        </w:r>
        <w:r>
          <w:t>43</w:t>
        </w:r>
        <w:r>
          <w:fldChar w:fldCharType="end"/>
        </w:r>
      </w:hyperlink>
    </w:p>
    <w:p>
      <w:pPr>
        <w:pStyle w:val="TOC2"/>
        <w:tabs>
          <w:tab w:val="right" w:leader="dot" w:pos="8306"/>
        </w:tabs>
      </w:pPr>
      <w:hyperlink w:anchor="_Toc20326" w:history="1">
        <w:r>
          <w:rPr>
            <w:rFonts w:ascii="仿宋" w:eastAsia="仿宋" w:hAnsi="仿宋" w:cs="仿宋" w:hint="eastAsia"/>
            <w:lang w:eastAsia="zh-CN"/>
          </w:rPr>
          <w:t>(一)、人才需求与规划</w:t>
        </w:r>
        <w:r>
          <w:tab/>
        </w:r>
        <w:r>
          <w:fldChar w:fldCharType="begin"/>
        </w:r>
        <w:r>
          <w:instrText xml:space="preserve"> PAGEREF _Toc20326 \h </w:instrText>
        </w:r>
        <w:r>
          <w:fldChar w:fldCharType="separate"/>
        </w:r>
        <w:r>
          <w:t>43</w:t>
        </w:r>
        <w:r>
          <w:fldChar w:fldCharType="end"/>
        </w:r>
      </w:hyperlink>
    </w:p>
    <w:p>
      <w:pPr>
        <w:pStyle w:val="TOC2"/>
        <w:tabs>
          <w:tab w:val="right" w:leader="dot" w:pos="8306"/>
        </w:tabs>
      </w:pPr>
      <w:hyperlink w:anchor="_Toc1770" w:history="1">
        <w:r>
          <w:rPr>
            <w:rFonts w:ascii="仿宋" w:eastAsia="仿宋" w:hAnsi="仿宋" w:cs="仿宋" w:hint="eastAsia"/>
            <w:lang w:eastAsia="zh-CN"/>
          </w:rPr>
          <w:t>(二)、培训与发展计划</w:t>
        </w:r>
        <w:r>
          <w:tab/>
        </w:r>
        <w:r>
          <w:fldChar w:fldCharType="begin"/>
        </w:r>
        <w:r>
          <w:instrText xml:space="preserve"> PAGEREF _Toc1770 \h </w:instrText>
        </w:r>
        <w:r>
          <w:fldChar w:fldCharType="separate"/>
        </w:r>
        <w:r>
          <w:t>44</w:t>
        </w:r>
        <w:r>
          <w:fldChar w:fldCharType="end"/>
        </w:r>
      </w:hyperlink>
    </w:p>
    <w:p>
      <w:pPr>
        <w:pStyle w:val="TOC1"/>
        <w:tabs>
          <w:tab w:val="right" w:leader="dot" w:pos="8306"/>
        </w:tabs>
      </w:pPr>
      <w:hyperlink w:anchor="_Toc26882" w:history="1">
        <w:r>
          <w:rPr>
            <w:rFonts w:ascii="仿宋" w:eastAsia="仿宋" w:hAnsi="仿宋" w:cs="仿宋" w:hint="eastAsia"/>
            <w:lang w:eastAsia="zh-CN"/>
          </w:rPr>
          <w:t>十三、质量管理体系</w:t>
        </w:r>
        <w:r>
          <w:tab/>
        </w:r>
        <w:r>
          <w:fldChar w:fldCharType="begin"/>
        </w:r>
        <w:r>
          <w:instrText xml:space="preserve"> PAGEREF _Toc26882 \h </w:instrText>
        </w:r>
        <w:r>
          <w:fldChar w:fldCharType="separate"/>
        </w:r>
        <w:r>
          <w:t>44</w:t>
        </w:r>
        <w:r>
          <w:fldChar w:fldCharType="end"/>
        </w:r>
      </w:hyperlink>
    </w:p>
    <w:p>
      <w:pPr>
        <w:pStyle w:val="TOC2"/>
        <w:tabs>
          <w:tab w:val="right" w:leader="dot" w:pos="8306"/>
        </w:tabs>
      </w:pPr>
      <w:hyperlink w:anchor="_Toc23231" w:history="1">
        <w:r>
          <w:rPr>
            <w:rFonts w:ascii="仿宋" w:eastAsia="仿宋" w:hAnsi="仿宋" w:cs="仿宋" w:hint="eastAsia"/>
            <w:lang w:eastAsia="zh-CN"/>
          </w:rPr>
          <w:t>(一)、质量目标与方针</w:t>
        </w:r>
        <w:r>
          <w:tab/>
        </w:r>
        <w:r>
          <w:fldChar w:fldCharType="begin"/>
        </w:r>
        <w:r>
          <w:instrText xml:space="preserve"> PAGEREF _Toc23231 \h </w:instrText>
        </w:r>
        <w:r>
          <w:fldChar w:fldCharType="separate"/>
        </w:r>
        <w:r>
          <w:t>44</w:t>
        </w:r>
        <w:r>
          <w:fldChar w:fldCharType="end"/>
        </w:r>
      </w:hyperlink>
    </w:p>
    <w:p>
      <w:pPr>
        <w:pStyle w:val="TOC2"/>
        <w:tabs>
          <w:tab w:val="right" w:leader="dot" w:pos="8306"/>
        </w:tabs>
      </w:pPr>
      <w:hyperlink w:anchor="_Toc26537" w:history="1">
        <w:r>
          <w:rPr>
            <w:rFonts w:ascii="仿宋" w:eastAsia="仿宋" w:hAnsi="仿宋" w:cs="仿宋" w:hint="eastAsia"/>
            <w:lang w:eastAsia="zh-CN"/>
          </w:rPr>
          <w:t>(二)、质量管理责任</w:t>
        </w:r>
        <w:r>
          <w:tab/>
        </w:r>
        <w:r>
          <w:fldChar w:fldCharType="begin"/>
        </w:r>
        <w:r>
          <w:instrText xml:space="preserve"> PAGEREF _Toc26537 \h </w:instrText>
        </w:r>
        <w:r>
          <w:fldChar w:fldCharType="separate"/>
        </w:r>
        <w:r>
          <w:t>45</w:t>
        </w:r>
        <w:r>
          <w:fldChar w:fldCharType="end"/>
        </w:r>
      </w:hyperlink>
    </w:p>
    <w:p>
      <w:pPr>
        <w:pStyle w:val="TOC2"/>
        <w:tabs>
          <w:tab w:val="right" w:leader="dot" w:pos="8306"/>
        </w:tabs>
      </w:pPr>
      <w:hyperlink w:anchor="_Toc23545" w:history="1">
        <w:r>
          <w:rPr>
            <w:rFonts w:ascii="仿宋" w:eastAsia="仿宋" w:hAnsi="仿宋" w:cs="仿宋" w:hint="eastAsia"/>
            <w:lang w:eastAsia="zh-CN"/>
          </w:rPr>
          <w:t>(三)、质量管理体系文件</w:t>
        </w:r>
        <w:r>
          <w:tab/>
        </w:r>
        <w:r>
          <w:fldChar w:fldCharType="begin"/>
        </w:r>
        <w:r>
          <w:instrText xml:space="preserve"> PAGEREF _Toc23545 \h </w:instrText>
        </w:r>
        <w:r>
          <w:fldChar w:fldCharType="separate"/>
        </w:r>
        <w:r>
          <w:t>47</w:t>
        </w:r>
        <w:r>
          <w:fldChar w:fldCharType="end"/>
        </w:r>
      </w:hyperlink>
    </w:p>
    <w:p>
      <w:pPr>
        <w:pStyle w:val="TOC2"/>
        <w:tabs>
          <w:tab w:val="right" w:leader="dot" w:pos="8306"/>
        </w:tabs>
      </w:pPr>
      <w:hyperlink w:anchor="_Toc10647" w:history="1">
        <w:r>
          <w:rPr>
            <w:rFonts w:ascii="仿宋" w:eastAsia="仿宋" w:hAnsi="仿宋" w:cs="仿宋" w:hint="eastAsia"/>
            <w:lang w:eastAsia="zh-CN"/>
          </w:rPr>
          <w:t>(四)、质量培训与教育</w:t>
        </w:r>
        <w:r>
          <w:tab/>
        </w:r>
        <w:r>
          <w:fldChar w:fldCharType="begin"/>
        </w:r>
        <w:r>
          <w:instrText xml:space="preserve"> PAGEREF _Toc10647 \h </w:instrText>
        </w:r>
        <w:r>
          <w:fldChar w:fldCharType="separate"/>
        </w:r>
        <w:r>
          <w:t>49</w:t>
        </w:r>
        <w:r>
          <w:fldChar w:fldCharType="end"/>
        </w:r>
      </w:hyperlink>
    </w:p>
    <w:p>
      <w:pPr>
        <w:pStyle w:val="TOC2"/>
        <w:tabs>
          <w:tab w:val="right" w:leader="dot" w:pos="8306"/>
        </w:tabs>
      </w:pPr>
      <w:hyperlink w:anchor="_Toc3584" w:history="1">
        <w:r>
          <w:rPr>
            <w:rFonts w:ascii="仿宋" w:eastAsia="仿宋" w:hAnsi="仿宋" w:cs="仿宋" w:hint="eastAsia"/>
            <w:lang w:eastAsia="zh-CN"/>
          </w:rPr>
          <w:t>(五)、质量审核与评价</w:t>
        </w:r>
        <w:r>
          <w:tab/>
        </w:r>
        <w:r>
          <w:fldChar w:fldCharType="begin"/>
        </w:r>
        <w:r>
          <w:instrText xml:space="preserve"> PAGEREF _Toc3584 \h </w:instrText>
        </w:r>
        <w:r>
          <w:fldChar w:fldCharType="separate"/>
        </w:r>
        <w:r>
          <w:t>50</w:t>
        </w:r>
        <w:r>
          <w:fldChar w:fldCharType="end"/>
        </w:r>
      </w:hyperlink>
    </w:p>
    <w:p>
      <w:pPr>
        <w:pStyle w:val="TOC2"/>
        <w:tabs>
          <w:tab w:val="right" w:leader="dot" w:pos="8306"/>
        </w:tabs>
      </w:pPr>
      <w:hyperlink w:anchor="_Toc21032" w:history="1">
        <w:r>
          <w:rPr>
            <w:rFonts w:ascii="仿宋" w:eastAsia="仿宋" w:hAnsi="仿宋" w:cs="仿宋" w:hint="eastAsia"/>
            <w:lang w:eastAsia="zh-CN"/>
          </w:rPr>
          <w:t>(六)、不符合与纠正措施</w:t>
        </w:r>
        <w:r>
          <w:tab/>
        </w:r>
        <w:r>
          <w:fldChar w:fldCharType="begin"/>
        </w:r>
        <w:r>
          <w:instrText xml:space="preserve"> PAGEREF _Toc21032 \h </w:instrText>
        </w:r>
        <w:r>
          <w:fldChar w:fldCharType="separate"/>
        </w:r>
        <w:r>
          <w:t>51</w:t>
        </w:r>
        <w:r>
          <w:fldChar w:fldCharType="end"/>
        </w:r>
      </w:hyperlink>
    </w:p>
    <w:p>
      <w:pPr>
        <w:pStyle w:val="TOC1"/>
        <w:tabs>
          <w:tab w:val="right" w:leader="dot" w:pos="8306"/>
        </w:tabs>
      </w:pPr>
      <w:hyperlink w:anchor="_Toc26105" w:history="1">
        <w:r>
          <w:rPr>
            <w:rFonts w:ascii="仿宋" w:eastAsia="仿宋" w:hAnsi="仿宋" w:cs="仿宋" w:hint="eastAsia"/>
            <w:lang w:eastAsia="zh-CN"/>
          </w:rPr>
          <w:t>十四、床垫海绵项目治理与监督</w:t>
        </w:r>
        <w:r>
          <w:tab/>
        </w:r>
        <w:r>
          <w:fldChar w:fldCharType="begin"/>
        </w:r>
        <w:r>
          <w:instrText xml:space="preserve"> PAGEREF _Toc26105 \h </w:instrText>
        </w:r>
        <w:r>
          <w:fldChar w:fldCharType="separate"/>
        </w:r>
        <w:r>
          <w:t>52</w:t>
        </w:r>
        <w:r>
          <w:fldChar w:fldCharType="end"/>
        </w:r>
      </w:hyperlink>
    </w:p>
    <w:p>
      <w:pPr>
        <w:pStyle w:val="TOC2"/>
        <w:tabs>
          <w:tab w:val="right" w:leader="dot" w:pos="8306"/>
        </w:tabs>
      </w:pPr>
      <w:hyperlink w:anchor="_Toc11354" w:history="1">
        <w:r>
          <w:rPr>
            <w:rFonts w:ascii="仿宋" w:eastAsia="仿宋" w:hAnsi="仿宋" w:cs="仿宋" w:hint="eastAsia"/>
            <w:lang w:eastAsia="zh-CN"/>
          </w:rPr>
          <w:t>(一)、床垫海绵项目治理结构</w:t>
        </w:r>
        <w:r>
          <w:tab/>
        </w:r>
        <w:r>
          <w:fldChar w:fldCharType="begin"/>
        </w:r>
        <w:r>
          <w:instrText xml:space="preserve"> PAGEREF _Toc11354 \h </w:instrText>
        </w:r>
        <w:r>
          <w:fldChar w:fldCharType="separate"/>
        </w:r>
        <w:r>
          <w:t>52</w:t>
        </w:r>
        <w:r>
          <w:fldChar w:fldCharType="end"/>
        </w:r>
      </w:hyperlink>
    </w:p>
    <w:p>
      <w:pPr>
        <w:pStyle w:val="TOC2"/>
        <w:tabs>
          <w:tab w:val="right" w:leader="dot" w:pos="8306"/>
        </w:tabs>
      </w:pPr>
      <w:hyperlink w:anchor="_Toc11177" w:history="1">
        <w:r>
          <w:rPr>
            <w:rFonts w:ascii="仿宋" w:eastAsia="仿宋" w:hAnsi="仿宋" w:cs="仿宋" w:hint="eastAsia"/>
            <w:lang w:eastAsia="zh-CN"/>
          </w:rPr>
          <w:t>(二)、监督与审计</w:t>
        </w:r>
        <w:r>
          <w:tab/>
        </w:r>
        <w:r>
          <w:fldChar w:fldCharType="begin"/>
        </w:r>
        <w:r>
          <w:instrText xml:space="preserve"> PAGEREF _Toc11177 \h </w:instrText>
        </w:r>
        <w:r>
          <w:fldChar w:fldCharType="separate"/>
        </w:r>
        <w:r>
          <w:t>54</w:t>
        </w:r>
        <w:r>
          <w:fldChar w:fldCharType="end"/>
        </w:r>
      </w:hyperlink>
    </w:p>
    <w:p>
      <w:pPr>
        <w:pStyle w:val="TOC1"/>
        <w:tabs>
          <w:tab w:val="right" w:leader="dot" w:pos="8306"/>
        </w:tabs>
      </w:pPr>
      <w:hyperlink w:anchor="_Toc28315" w:history="1">
        <w:r>
          <w:rPr>
            <w:rFonts w:ascii="仿宋" w:eastAsia="仿宋" w:hAnsi="仿宋" w:cs="仿宋" w:hint="eastAsia"/>
            <w:lang w:eastAsia="zh-CN"/>
          </w:rPr>
          <w:t>十五、床垫海绵项目实施保障措施</w:t>
        </w:r>
        <w:r>
          <w:tab/>
        </w:r>
        <w:r>
          <w:fldChar w:fldCharType="begin"/>
        </w:r>
        <w:r>
          <w:instrText xml:space="preserve"> PAGEREF _Toc28315 \h </w:instrText>
        </w:r>
        <w:r>
          <w:fldChar w:fldCharType="separate"/>
        </w:r>
        <w:r>
          <w:t>55</w:t>
        </w:r>
        <w:r>
          <w:fldChar w:fldCharType="end"/>
        </w:r>
      </w:hyperlink>
    </w:p>
    <w:p>
      <w:pPr>
        <w:pStyle w:val="TOC2"/>
        <w:tabs>
          <w:tab w:val="right" w:leader="dot" w:pos="8306"/>
        </w:tabs>
      </w:pPr>
      <w:hyperlink w:anchor="_Toc31384" w:history="1">
        <w:r>
          <w:rPr>
            <w:rFonts w:ascii="仿宋" w:eastAsia="仿宋" w:hAnsi="仿宋" w:cs="仿宋" w:hint="eastAsia"/>
            <w:lang w:eastAsia="zh-CN"/>
          </w:rPr>
          <w:t>(一)、床垫海绵项目实施保障机制</w:t>
        </w:r>
        <w:r>
          <w:tab/>
        </w:r>
        <w:r>
          <w:fldChar w:fldCharType="begin"/>
        </w:r>
        <w:r>
          <w:instrText xml:space="preserve"> PAGEREF _Toc31384 \h </w:instrText>
        </w:r>
        <w:r>
          <w:fldChar w:fldCharType="separate"/>
        </w:r>
        <w:r>
          <w:t>55</w:t>
        </w:r>
        <w:r>
          <w:fldChar w:fldCharType="end"/>
        </w:r>
      </w:hyperlink>
    </w:p>
    <w:p>
      <w:pPr>
        <w:pStyle w:val="TOC2"/>
        <w:tabs>
          <w:tab w:val="right" w:leader="dot" w:pos="8306"/>
        </w:tabs>
      </w:pPr>
      <w:hyperlink w:anchor="_Toc20952" w:history="1">
        <w:r>
          <w:rPr>
            <w:rFonts w:ascii="仿宋" w:eastAsia="仿宋" w:hAnsi="仿宋" w:cs="仿宋" w:hint="eastAsia"/>
            <w:lang w:eastAsia="zh-CN"/>
          </w:rPr>
          <w:t>(二)、床垫海绵项目法律合规要求</w:t>
        </w:r>
        <w:r>
          <w:tab/>
        </w:r>
        <w:r>
          <w:fldChar w:fldCharType="begin"/>
        </w:r>
        <w:r>
          <w:instrText xml:space="preserve"> PAGEREF _Toc20952 \h </w:instrText>
        </w:r>
        <w:r>
          <w:fldChar w:fldCharType="separate"/>
        </w:r>
        <w:r>
          <w:t>59</w:t>
        </w:r>
        <w:r>
          <w:fldChar w:fldCharType="end"/>
        </w:r>
      </w:hyperlink>
    </w:p>
    <w:p>
      <w:pPr>
        <w:pStyle w:val="TOC2"/>
        <w:tabs>
          <w:tab w:val="right" w:leader="dot" w:pos="8306"/>
        </w:tabs>
      </w:pPr>
      <w:hyperlink w:anchor="_Toc11614" w:history="1">
        <w:r>
          <w:rPr>
            <w:rFonts w:ascii="仿宋" w:eastAsia="仿宋" w:hAnsi="仿宋" w:cs="仿宋" w:hint="eastAsia"/>
            <w:lang w:eastAsia="zh-CN"/>
          </w:rPr>
          <w:t>(三)、床垫海绵项目合同管理与法律事务</w:t>
        </w:r>
        <w:r>
          <w:tab/>
        </w:r>
        <w:r>
          <w:fldChar w:fldCharType="begin"/>
        </w:r>
        <w:r>
          <w:instrText xml:space="preserve"> PAGEREF _Toc11614 \h </w:instrText>
        </w:r>
        <w:r>
          <w:fldChar w:fldCharType="separate"/>
        </w:r>
        <w:r>
          <w:t>63</w:t>
        </w:r>
        <w:r>
          <w:fldChar w:fldCharType="end"/>
        </w:r>
      </w:hyperlink>
    </w:p>
    <w:p>
      <w:pPr>
        <w:pStyle w:val="TOC2"/>
        <w:tabs>
          <w:tab w:val="right" w:leader="dot" w:pos="8306"/>
        </w:tabs>
      </w:pPr>
      <w:hyperlink w:anchor="_Toc15909" w:history="1">
        <w:r>
          <w:rPr>
            <w:rFonts w:ascii="仿宋" w:eastAsia="仿宋" w:hAnsi="仿宋" w:cs="仿宋" w:hint="eastAsia"/>
            <w:lang w:eastAsia="zh-CN"/>
          </w:rPr>
          <w:t>(四)、床垫海绵项目知识产权保护策略</w:t>
        </w:r>
        <w:r>
          <w:tab/>
        </w:r>
        <w:r>
          <w:fldChar w:fldCharType="begin"/>
        </w:r>
        <w:r>
          <w:instrText xml:space="preserve"> PAGEREF _Toc15909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129"/>
      <w:r>
        <w:rPr>
          <w:rFonts w:ascii="仿宋" w:eastAsia="仿宋" w:hAnsi="仿宋" w:cs="仿宋" w:hint="eastAsia"/>
          <w:sz w:val="28"/>
          <w:lang w:eastAsia="zh-CN"/>
        </w:rPr>
        <w:t>一、床垫海绵项目绩效评估</w:t>
      </w:r>
      <w:bookmarkEnd w:id="2"/>
    </w:p>
    <w:p>
      <w:pPr>
        <w:pStyle w:val="Heading2"/>
        <w:rPr>
          <w:rFonts w:ascii="仿宋" w:eastAsia="仿宋" w:hAnsi="仿宋" w:cs="仿宋" w:hint="eastAsia"/>
          <w:lang w:eastAsia="zh-CN"/>
        </w:rPr>
      </w:pPr>
      <w:bookmarkStart w:id="3" w:name="_Toc195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床垫海绵项目中，我们设计了一套全面的绩效评估指标，以确保床垫海绵项目的可控和成功交付。这些指标跨足床垫海绵项目目标、成本、进度和质量等多个维度，为我们提供了全面洞察床垫海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目标达成率是我们关注的首要指标。我们设定了明确的目标，并通过定期监测和评估，迅速发现并应对潜在的目标偏差。这为床垫海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成本绩效是另一个核心关注点。通过实际成本与预算成本的对比分析，我们深入了解成本差异的原因，及时调整资源分配，保持床垫海绵项目在经济效益方面的合理水平。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进度作为关键的绩效指标之一，得到了精心的关注。我们制定了详细的床垫海绵项目进度计划，并设立了进度符合度指标，确保实际进度与计划进度保持一致。这使我们能够快速发现和解决潜在的进度问题，保持床垫海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床垫海绵项目绩效的不可或缺的一环。我们引入了一系列的质量标准和客户满意度指标，以确保床垫海绵项目交付的成果在质量上达到或超越预期水平。通过持续监测这些指标，我们努力提升床垫海绵项目整体质量水平，为床垫海绵项目的成功交付提供有力保障。通过这些科学且全面的绩效评估，我们能够更好地引导床垫海绵项目的持续改进，确保床垫海绵项目目标的顺利达成。</w:t>
      </w:r>
    </w:p>
    <w:p>
      <w:pPr>
        <w:pStyle w:val="Heading2"/>
        <w:ind w:firstLine="560" w:firstLineChars="200"/>
        <w:rPr>
          <w:rFonts w:ascii="仿宋" w:eastAsia="仿宋" w:hAnsi="仿宋" w:cs="仿宋" w:hint="eastAsia"/>
          <w:sz w:val="28"/>
          <w:lang w:eastAsia="zh-CN"/>
        </w:rPr>
      </w:pPr>
      <w:bookmarkStart w:id="4" w:name="_Toc298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绩效评估是床垫海绵项目中的关键环节，为确保床垫海绵项目达到预期目标，我们采用了多层次、多维度的绩效评估方法。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床垫海绵项目的战略目标对齐，确保每个决策和行动都与床垫海绵项目整体目标保持一致。团队会定期召开战略对齐会议，审视当前工作与床垫海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床垫海绵项目进度、质量、成本和风险等方面。这些指标通过数据收集和分析，为床垫海绵项目管理团队提供了客观的评估依据。例如，我们通过床垫海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绩效评估不仅仅停留在床垫海绵项目内部，还考虑了床垫海绵项目对外部环境的影响。我们定期进行干系人满意度调查，以了解各利益相关方对床垫海绵项目的期望和满意度，并及时做出调整。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这种多层次、多角度的绩效评估方法，使得我们能够全面了解床垫海绵项目的运行状态，及时做出调整，确保床垫海绵项目在不断变化的环境中保持稳健前行。</w:t>
      </w:r>
    </w:p>
    <w:p>
      <w:pPr>
        <w:pStyle w:val="Heading2"/>
        <w:ind w:firstLine="560" w:firstLineChars="200"/>
        <w:rPr>
          <w:rFonts w:ascii="仿宋" w:eastAsia="仿宋" w:hAnsi="仿宋" w:cs="仿宋" w:hint="eastAsia"/>
          <w:sz w:val="28"/>
          <w:lang w:eastAsia="zh-CN"/>
        </w:rPr>
      </w:pPr>
      <w:bookmarkStart w:id="5" w:name="_Toc311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为了确保床垫海绵项目的有效管理和不断优化，我们采用了精心设计的绩效评估周期。这个周期旨在实现灵活、实时和全面的评估，以适应床垫海绵项目执行中的各种挑战。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床垫海绵项目的不同需求，分为短期、中期和长期。短期评估关注每个迭代或工作周期，以及时发现和解决当前任务中的问题。中期评估涵盖几个迭代，深入了解整体床垫海绵项目的趋势和性能。长期评估则着眼于整个床垫海绵项目阶段，确保床垫海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床垫海绵项目管理工具和协作平台，团队成员能够随时更新和分享床垫海绵项目数据。这种实时性的反馈机制使我们能够及时察觉潜在问题，快速调整，保持床垫海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床垫海绵项目的决策制定密不可分。每个周期的床垫海绵项目回顾会议成为集体总结经验、识别问题深层次原因并找到创新解决方案的平台。这种定期的反思与调整机制使床垫海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486"/>
      <w:r>
        <w:rPr>
          <w:rFonts w:ascii="仿宋" w:eastAsia="仿宋" w:hAnsi="仿宋" w:cs="仿宋" w:hint="eastAsia"/>
          <w:sz w:val="28"/>
          <w:lang w:eastAsia="zh-CN"/>
        </w:rPr>
        <w:t>二、床垫海绵项目建设背景及必要性分析</w:t>
      </w:r>
      <w:bookmarkEnd w:id="6"/>
    </w:p>
    <w:p>
      <w:pPr>
        <w:pStyle w:val="Heading2"/>
        <w:rPr>
          <w:rFonts w:ascii="仿宋" w:eastAsia="仿宋" w:hAnsi="仿宋" w:cs="仿宋" w:hint="eastAsia"/>
          <w:lang w:eastAsia="zh-CN"/>
        </w:rPr>
      </w:pPr>
      <w:bookmarkStart w:id="7" w:name="_Toc10325"/>
      <w:r>
        <w:rPr>
          <w:rFonts w:ascii="仿宋" w:eastAsia="仿宋" w:hAnsi="仿宋" w:cs="仿宋" w:hint="eastAsia"/>
          <w:lang w:eastAsia="zh-CN"/>
        </w:rPr>
        <w:t>(一)、床垫海绵项目背景分析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床垫海绵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床垫海绵项目在这个潮流中的定位。同时，我们将关注行业内涌现的新兴机遇，以便床垫海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床垫海绵项目提供了强大的发展动力。我们将聚焦于行业内最新的技术发展趋势，包括但不限于人工智能、大数据分析、物联网等领域。通过深度的技术研究，我们将确保床垫海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床垫海绵项目发展的源泉。我们将投入更多的精力对市场需求进行深入剖析，超越表面的需求，深入挖掘潜在的市场痛点和机遇。通过对市场需求的细致了解，床垫海绵项目将更有针对性地设计解决方案，满足市场的多样化需求，从而更好地促进床垫海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床垫海绵项目战略至关重要。我们将对竞争态势进行更为深入的分析，包括但不限于市场份额、产品特点、客户满意度等多个维度。通过深度的竞争分析，床垫海绵项目将能够更准确地把握市场脉搏，制定具有竞争力的床垫海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床垫海绵项目的发展具有直接的影响。我们将进行更为全面的法规和政策分析，了解行业发展中的潜在法律风险和合规挑战。通过充分了解和遵守相关法规，床垫海绵项目将确保在法律框架内合法合规运营，为床垫海绵项目的稳健发展提供有力支持。</w:t>
      </w:r>
    </w:p>
    <w:p>
      <w:pPr>
        <w:pStyle w:val="Heading2"/>
        <w:ind w:firstLine="560" w:firstLineChars="200"/>
        <w:rPr>
          <w:rFonts w:ascii="仿宋" w:eastAsia="仿宋" w:hAnsi="仿宋" w:cs="仿宋" w:hint="eastAsia"/>
          <w:sz w:val="28"/>
          <w:lang w:eastAsia="zh-CN"/>
        </w:rPr>
      </w:pPr>
      <w:bookmarkStart w:id="8" w:name="_Toc1685"/>
      <w:r>
        <w:rPr>
          <w:rFonts w:ascii="仿宋" w:eastAsia="仿宋" w:hAnsi="仿宋" w:cs="仿宋" w:hint="eastAsia"/>
          <w:sz w:val="28"/>
          <w:lang w:eastAsia="zh-CN"/>
        </w:rPr>
        <w:t>(二)、床垫海绵项目建设必要性分析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建设的迫切性源于对行业发展趋势的深刻洞察。我们正处于一个行业变革的时代，科技创新、数字化转型成为企业发展的关键动力。床垫海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建设不仅仅是为了跟上潮流，更是为了通过技术创新推动企业的持续发展。通过引入先进的技术和解决方案，床垫海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床垫海绵项目的建设成为必然选择，通过提高产品质量、拓展服务领域，从而在竞争中获得更多的机会。床垫海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床垫海绵项目建设的必要性体现在对客户需求更精准的满足。通过床垫海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建设的背后是对企业持续创新的追求。只有通过不断创新，企业才能在竞争中立于不败之地。床垫海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2272"/>
      <w:r>
        <w:rPr>
          <w:rFonts w:ascii="仿宋" w:eastAsia="仿宋" w:hAnsi="仿宋" w:cs="仿宋" w:hint="eastAsia"/>
          <w:sz w:val="28"/>
          <w:lang w:eastAsia="zh-CN"/>
        </w:rPr>
        <w:t>三、床垫海绵项目文档管理</w:t>
      </w:r>
      <w:bookmarkEnd w:id="9"/>
    </w:p>
    <w:p>
      <w:pPr>
        <w:pStyle w:val="Heading2"/>
        <w:rPr>
          <w:rFonts w:ascii="仿宋" w:eastAsia="仿宋" w:hAnsi="仿宋" w:cs="仿宋" w:hint="eastAsia"/>
          <w:lang w:eastAsia="zh-CN"/>
        </w:rPr>
      </w:pPr>
      <w:bookmarkStart w:id="10" w:name="_Toc1307"/>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床垫海绵项目高度重视文档的质量和准确性，以支持床垫海绵项目的各项活动和决策。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文档的编制始于床垫海绵项目计划的初期，我们制定了详细的文档编制计划，明确了每个文档的内容、格式和编写责任人。在床垫海绵项目启动阶段，我们首先编制了床垫海绵项目章程，明确定义了床垫海绵项目的目标、范围、风险等关键要素。随后，床垫海绵项目团队根据计划陆续编制了需求文档、设计文档、测试文档等各类文档，确保床垫海绵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床垫海绵项目管理中的重要环节，旨在确保床垫海绵项目文档符合质量标准和床垫海绵项目需求。在床垫海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除了内部审查，我们还进行了外部审查，邀请床垫海绵项目相关利益方和专业领域的专家对文档进行独立审查。这有助于获取更全面、客观的反馈，确保床垫海绵项目文档不仅符合内部标准，也满足外部需求。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床垫海绵项目在文档编制与审查方面建立了严格的管理机制，通过规范的流程和多维度的审查，确保床垫海绵项目文档的质量、准确性和可靠性，为床垫海绵项目的顺利推进提供了有力支持。</w:t>
      </w:r>
    </w:p>
    <w:p>
      <w:pPr>
        <w:pStyle w:val="Heading2"/>
        <w:ind w:firstLine="560" w:firstLineChars="200"/>
        <w:rPr>
          <w:rFonts w:ascii="仿宋" w:eastAsia="仿宋" w:hAnsi="仿宋" w:cs="仿宋" w:hint="eastAsia"/>
          <w:sz w:val="28"/>
          <w:lang w:eastAsia="zh-CN"/>
        </w:rPr>
      </w:pPr>
      <w:bookmarkStart w:id="11" w:name="_Toc3147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在床垫海绵项目中，我们致力于优化文档发布与分发过程，以确保信息的高效传递和团队间协作的顺畅进行。以下是我们采取的关键优化策略：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我们通过多渠道发布文档，包括电子邮件、床垫海绵项目管理平台、内部网站等，以满足不同团队成员的偏好和需求。多渠道发布确保了信息的全面覆盖。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我们采用了精细的权限控制，确保只有授权人员可以访问敏感信息。这种安全措施保护了床垫海绵项目文档的机密性，防止了未经授权的信息泄露。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93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文档存档与归档是床垫海绵项目生命周期中一个至关重要的环节，直接关系到床垫海绵项目信息的长期保存和历史记录的完整性。在床垫海绵项目中，我们实施了一系列有效的文档存档与归档管理策略：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9904"/>
      <w:r>
        <w:rPr>
          <w:rFonts w:ascii="仿宋" w:eastAsia="仿宋" w:hAnsi="仿宋" w:cs="仿宋" w:hint="eastAsia"/>
          <w:sz w:val="28"/>
          <w:lang w:eastAsia="zh-CN"/>
        </w:rPr>
        <w:t>四、床垫海绵项目选址可行性分析</w:t>
      </w:r>
      <w:bookmarkEnd w:id="13"/>
    </w:p>
    <w:p>
      <w:pPr>
        <w:pStyle w:val="Heading2"/>
        <w:rPr>
          <w:rFonts w:ascii="仿宋" w:eastAsia="仿宋" w:hAnsi="仿宋" w:cs="仿宋" w:hint="eastAsia"/>
          <w:lang w:eastAsia="zh-CN"/>
        </w:rPr>
      </w:pPr>
      <w:bookmarkStart w:id="14" w:name="_Toc17098"/>
      <w:r>
        <w:rPr>
          <w:rFonts w:ascii="仿宋" w:eastAsia="仿宋" w:hAnsi="仿宋" w:cs="仿宋" w:hint="eastAsia"/>
          <w:lang w:eastAsia="zh-CN"/>
        </w:rPr>
        <w:t>(一)、床垫海绵项目选址</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该床垫海绵项目选址位于XX省XX市XX区XXX街道</w:t>
      </w:r>
    </w:p>
    <w:p>
      <w:pPr>
        <w:pStyle w:val="Heading2"/>
        <w:ind w:firstLine="560" w:firstLineChars="200"/>
        <w:rPr>
          <w:rFonts w:ascii="仿宋" w:eastAsia="仿宋" w:hAnsi="仿宋" w:cs="仿宋" w:hint="eastAsia"/>
          <w:sz w:val="28"/>
          <w:lang w:eastAsia="zh-CN"/>
        </w:rPr>
      </w:pPr>
      <w:bookmarkStart w:id="15" w:name="_Toc2722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床垫海绵项目的征地面积将根据床垫海绵项目的实际规模和需求进行精确规划。具体面积XXX平方米，旨在确保床垫海绵项目不仅能够满足当前的发展需求，还能够预留空间以适应未来的扩展。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净用地面积是在征地面积基础上去除不可利用面积后的实际可开发用地。具体面积XXX平方米，考虑到环保、交通、安全等多方面因素，以确保床垫海绵项目在整体利用效率上达到最优。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床垫海绵项目计划建设的建筑总规模具体面积XXX平方米。这一规模的确定综合考虑了床垫海绵项目的性质、规模，以及城市规划的相关要求，确保建筑布局与周边环境协调一致。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绿地率是床垫海绵项目用地中被规划为绿地的比例。具体面积XXX平方米，旨在通过合理规划绿地，改善床垫海绵项目周边环境，提升居民生活质量，并符合城市整体绿化规划。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容积率是用地上可以建设的建筑总体积与用地面积之比。具体面积XXX，通过合理的容积率规划，确保床垫海绵项目建筑规模与周边环境和谐共生。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确保床垫海绵项目选址与当地城市规划相一致，具体面积XXX平方米。通过与城市规划部门深入沟通，确保床垫海绵项目不仅符合城市的整体发展方向，还能够融入城市的发展布局，为城市的长远发展贡献力量。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床垫海绵项目选址符合当地产业政策，具体面积XXX平方米。这包括床垫海绵项目对当地经济的促进作用，以及对相关产业的带动效应，确保床垫海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用地总体要求必须符合环保和可持续发展的原则，具体面积XXX平方米。通过采用绿色建筑设计、节能减排等措施，确保床垫海绵项目在建设和运营过程中对环境的影响最小化，达到可持续发展的要求。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确保床垫海绵项目选址具备必要的公共设施配套，具体面积XXX平方米。这包括交通便利性、教育、医疗等基础设施，以提高居民生活品质，使得床垫海绵项目选址更具吸引力。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考虑用地总体要求对当地社会稳定性的影响，具体面积XXX平方米。通过深入了解当地社区反馈，确保床垫海绵项目的选址和建设过程对当地社会和谐稳定产生积极作用。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床垫海绵项目选址不仅符合法规和规划，还在实际操作中具有可行性。这一全面规划将为床垫海绵项目的成功实施提供坚实的基础，确保床垫海绵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43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床垫海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床垫海绵项目的设备规划和空间设计中，我们将采取灵活设备布局的措施。设备布局将根据实际需求进行灵活设计，避免不必要的浪费。通过合理规划设备摆放位置，我们将提高设备的利用率，减少设备间距，以确保床垫海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床垫海绵项目内部引入共享设施的概念，例如共享会议室、办公区等。通过这种方式，我们可以减少对资源的重复建设，提高资源共享效率，从而减小床垫海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44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床垫海绵项目的总图布置中，我们将不同功能区域进行明确的规划，以最大程度满足床垫海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https://d.book118.com/135033102012011043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床垫海绵项目规划设计蓝图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6535ED"/>
    <w:rsid w:val="166535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331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2024-01-15T17:18:00Z</dcterms:created>
  <dcterms:modified xsi:type="dcterms:W3CDTF">2024-01-15T17:18:28Z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2314B2D623A34201909DA16E1FF93FC6_11</vt:lpwstr>
  </property>
  <property fmtid="{D5CDD505-2E9C-101B-9397-08002B2CF9AE}" pid="3" name="KSOProductBuildVer">
    <vt:lpwstr>2052-12.1.0.16120</vt:lpwstr>
  </property>
</Properties>
</file>