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豆类项目规划设计蓝图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1" w:history="1">
        <w:r>
          <w:rPr>
            <w:rFonts w:ascii="仿宋" w:eastAsia="仿宋" w:hAnsi="仿宋" w:cs="仿宋" w:hint="eastAsia"/>
            <w:lang w:eastAsia="zh-CN"/>
          </w:rPr>
          <w:t>前言</w:t>
        </w:r>
        <w:r>
          <w:tab/>
        </w:r>
        <w:r>
          <w:fldChar w:fldCharType="begin"/>
        </w:r>
        <w:r>
          <w:instrText xml:space="preserve"> PAGEREF _Toc551 \h </w:instrText>
        </w:r>
        <w:r>
          <w:fldChar w:fldCharType="separate"/>
        </w:r>
        <w:r>
          <w:t>3</w:t>
        </w:r>
        <w:r>
          <w:fldChar w:fldCharType="end"/>
        </w:r>
      </w:hyperlink>
    </w:p>
    <w:p>
      <w:pPr>
        <w:pStyle w:val="TOC1"/>
        <w:tabs>
          <w:tab w:val="right" w:leader="dot" w:pos="8306"/>
        </w:tabs>
      </w:pPr>
      <w:hyperlink w:anchor="_Toc4948" w:history="1">
        <w:r>
          <w:rPr>
            <w:rFonts w:ascii="仿宋" w:eastAsia="仿宋" w:hAnsi="仿宋" w:cs="仿宋" w:hint="eastAsia"/>
            <w:lang w:eastAsia="zh-CN"/>
          </w:rPr>
          <w:t>一、市场分析、调研</w:t>
        </w:r>
        <w:r>
          <w:tab/>
        </w:r>
        <w:r>
          <w:fldChar w:fldCharType="begin"/>
        </w:r>
        <w:r>
          <w:instrText xml:space="preserve"> PAGEREF _Toc4948 \h </w:instrText>
        </w:r>
        <w:r>
          <w:fldChar w:fldCharType="separate"/>
        </w:r>
        <w:r>
          <w:t>3</w:t>
        </w:r>
        <w:r>
          <w:fldChar w:fldCharType="end"/>
        </w:r>
      </w:hyperlink>
    </w:p>
    <w:p>
      <w:pPr>
        <w:pStyle w:val="TOC2"/>
        <w:tabs>
          <w:tab w:val="right" w:leader="dot" w:pos="8306"/>
        </w:tabs>
      </w:pPr>
      <w:hyperlink w:anchor="_Toc1458" w:history="1">
        <w:r>
          <w:rPr>
            <w:rFonts w:ascii="仿宋" w:eastAsia="仿宋" w:hAnsi="仿宋" w:cs="仿宋" w:hint="eastAsia"/>
            <w:lang w:eastAsia="zh-CN"/>
          </w:rPr>
          <w:t>(一)、豆类行业分析</w:t>
        </w:r>
        <w:r>
          <w:tab/>
        </w:r>
        <w:r>
          <w:fldChar w:fldCharType="begin"/>
        </w:r>
        <w:r>
          <w:instrText xml:space="preserve"> PAGEREF _Toc1458 \h </w:instrText>
        </w:r>
        <w:r>
          <w:fldChar w:fldCharType="separate"/>
        </w:r>
        <w:r>
          <w:t>3</w:t>
        </w:r>
        <w:r>
          <w:fldChar w:fldCharType="end"/>
        </w:r>
      </w:hyperlink>
    </w:p>
    <w:p>
      <w:pPr>
        <w:pStyle w:val="TOC2"/>
        <w:tabs>
          <w:tab w:val="right" w:leader="dot" w:pos="8306"/>
        </w:tabs>
      </w:pPr>
      <w:hyperlink w:anchor="_Toc28437" w:history="1">
        <w:r>
          <w:rPr>
            <w:rFonts w:ascii="仿宋" w:eastAsia="仿宋" w:hAnsi="仿宋" w:cs="仿宋" w:hint="eastAsia"/>
            <w:lang w:eastAsia="zh-CN"/>
          </w:rPr>
          <w:t>(二)、豆类市场分析预测</w:t>
        </w:r>
        <w:r>
          <w:tab/>
        </w:r>
        <w:r>
          <w:fldChar w:fldCharType="begin"/>
        </w:r>
        <w:r>
          <w:instrText xml:space="preserve"> PAGEREF _Toc28437 \h </w:instrText>
        </w:r>
        <w:r>
          <w:fldChar w:fldCharType="separate"/>
        </w:r>
        <w:r>
          <w:t>4</w:t>
        </w:r>
        <w:r>
          <w:fldChar w:fldCharType="end"/>
        </w:r>
      </w:hyperlink>
    </w:p>
    <w:p>
      <w:pPr>
        <w:pStyle w:val="TOC1"/>
        <w:tabs>
          <w:tab w:val="right" w:leader="dot" w:pos="8306"/>
        </w:tabs>
      </w:pPr>
      <w:hyperlink w:anchor="_Toc6888" w:history="1">
        <w:r>
          <w:rPr>
            <w:rFonts w:ascii="仿宋" w:eastAsia="仿宋" w:hAnsi="仿宋" w:cs="仿宋" w:hint="eastAsia"/>
            <w:lang w:eastAsia="zh-CN"/>
          </w:rPr>
          <w:t>二、豆类项目文档管理</w:t>
        </w:r>
        <w:r>
          <w:tab/>
        </w:r>
        <w:r>
          <w:fldChar w:fldCharType="begin"/>
        </w:r>
        <w:r>
          <w:instrText xml:space="preserve"> PAGEREF _Toc6888 \h </w:instrText>
        </w:r>
        <w:r>
          <w:fldChar w:fldCharType="separate"/>
        </w:r>
        <w:r>
          <w:t>4</w:t>
        </w:r>
        <w:r>
          <w:fldChar w:fldCharType="end"/>
        </w:r>
      </w:hyperlink>
    </w:p>
    <w:p>
      <w:pPr>
        <w:pStyle w:val="TOC2"/>
        <w:tabs>
          <w:tab w:val="right" w:leader="dot" w:pos="8306"/>
        </w:tabs>
      </w:pPr>
      <w:hyperlink w:anchor="_Toc9001" w:history="1">
        <w:r>
          <w:rPr>
            <w:rFonts w:ascii="仿宋" w:eastAsia="仿宋" w:hAnsi="仿宋" w:cs="仿宋" w:hint="eastAsia"/>
            <w:lang w:eastAsia="zh-CN"/>
          </w:rPr>
          <w:t>(一)、文档编制与审查</w:t>
        </w:r>
        <w:r>
          <w:tab/>
        </w:r>
        <w:r>
          <w:fldChar w:fldCharType="begin"/>
        </w:r>
        <w:r>
          <w:instrText xml:space="preserve"> PAGEREF _Toc9001 \h </w:instrText>
        </w:r>
        <w:r>
          <w:fldChar w:fldCharType="separate"/>
        </w:r>
        <w:r>
          <w:t>4</w:t>
        </w:r>
        <w:r>
          <w:fldChar w:fldCharType="end"/>
        </w:r>
      </w:hyperlink>
    </w:p>
    <w:p>
      <w:pPr>
        <w:pStyle w:val="TOC2"/>
        <w:tabs>
          <w:tab w:val="right" w:leader="dot" w:pos="8306"/>
        </w:tabs>
      </w:pPr>
      <w:hyperlink w:anchor="_Toc23595" w:history="1">
        <w:r>
          <w:rPr>
            <w:rFonts w:ascii="仿宋" w:eastAsia="仿宋" w:hAnsi="仿宋" w:cs="仿宋" w:hint="eastAsia"/>
            <w:lang w:eastAsia="zh-CN"/>
          </w:rPr>
          <w:t>(二)、文档发布与分发</w:t>
        </w:r>
        <w:r>
          <w:tab/>
        </w:r>
        <w:r>
          <w:fldChar w:fldCharType="begin"/>
        </w:r>
        <w:r>
          <w:instrText xml:space="preserve"> PAGEREF _Toc23595 \h </w:instrText>
        </w:r>
        <w:r>
          <w:fldChar w:fldCharType="separate"/>
        </w:r>
        <w:r>
          <w:t>6</w:t>
        </w:r>
        <w:r>
          <w:fldChar w:fldCharType="end"/>
        </w:r>
      </w:hyperlink>
    </w:p>
    <w:p>
      <w:pPr>
        <w:pStyle w:val="TOC2"/>
        <w:tabs>
          <w:tab w:val="right" w:leader="dot" w:pos="8306"/>
        </w:tabs>
      </w:pPr>
      <w:hyperlink w:anchor="_Toc7427" w:history="1">
        <w:r>
          <w:rPr>
            <w:rFonts w:ascii="仿宋" w:eastAsia="仿宋" w:hAnsi="仿宋" w:cs="仿宋" w:hint="eastAsia"/>
            <w:lang w:eastAsia="zh-CN"/>
          </w:rPr>
          <w:t>(三)、文档存档与归档</w:t>
        </w:r>
        <w:r>
          <w:tab/>
        </w:r>
        <w:r>
          <w:fldChar w:fldCharType="begin"/>
        </w:r>
        <w:r>
          <w:instrText xml:space="preserve"> PAGEREF _Toc7427 \h </w:instrText>
        </w:r>
        <w:r>
          <w:fldChar w:fldCharType="separate"/>
        </w:r>
        <w:r>
          <w:t>7</w:t>
        </w:r>
        <w:r>
          <w:fldChar w:fldCharType="end"/>
        </w:r>
      </w:hyperlink>
    </w:p>
    <w:p>
      <w:pPr>
        <w:pStyle w:val="TOC1"/>
        <w:tabs>
          <w:tab w:val="right" w:leader="dot" w:pos="8306"/>
        </w:tabs>
      </w:pPr>
      <w:hyperlink w:anchor="_Toc13140" w:history="1">
        <w:r>
          <w:rPr>
            <w:rFonts w:ascii="仿宋" w:eastAsia="仿宋" w:hAnsi="仿宋" w:cs="仿宋" w:hint="eastAsia"/>
            <w:lang w:eastAsia="zh-CN"/>
          </w:rPr>
          <w:t>三、工艺说明</w:t>
        </w:r>
        <w:r>
          <w:tab/>
        </w:r>
        <w:r>
          <w:fldChar w:fldCharType="begin"/>
        </w:r>
        <w:r>
          <w:instrText xml:space="preserve"> PAGEREF _Toc13140 \h </w:instrText>
        </w:r>
        <w:r>
          <w:fldChar w:fldCharType="separate"/>
        </w:r>
        <w:r>
          <w:t>8</w:t>
        </w:r>
        <w:r>
          <w:fldChar w:fldCharType="end"/>
        </w:r>
      </w:hyperlink>
    </w:p>
    <w:p>
      <w:pPr>
        <w:pStyle w:val="TOC2"/>
        <w:tabs>
          <w:tab w:val="right" w:leader="dot" w:pos="8306"/>
        </w:tabs>
      </w:pPr>
      <w:hyperlink w:anchor="_Toc20609" w:history="1">
        <w:r>
          <w:rPr>
            <w:rFonts w:ascii="仿宋" w:eastAsia="仿宋" w:hAnsi="仿宋" w:cs="仿宋" w:hint="eastAsia"/>
            <w:lang w:eastAsia="zh-CN"/>
          </w:rPr>
          <w:t>(一)、技术管理特点</w:t>
        </w:r>
        <w:r>
          <w:tab/>
        </w:r>
        <w:r>
          <w:fldChar w:fldCharType="begin"/>
        </w:r>
        <w:r>
          <w:instrText xml:space="preserve"> PAGEREF _Toc20609 \h </w:instrText>
        </w:r>
        <w:r>
          <w:fldChar w:fldCharType="separate"/>
        </w:r>
        <w:r>
          <w:t>8</w:t>
        </w:r>
        <w:r>
          <w:fldChar w:fldCharType="end"/>
        </w:r>
      </w:hyperlink>
    </w:p>
    <w:p>
      <w:pPr>
        <w:pStyle w:val="TOC2"/>
        <w:tabs>
          <w:tab w:val="right" w:leader="dot" w:pos="8306"/>
        </w:tabs>
      </w:pPr>
      <w:hyperlink w:anchor="_Toc22668" w:history="1">
        <w:r>
          <w:rPr>
            <w:rFonts w:ascii="仿宋" w:eastAsia="仿宋" w:hAnsi="仿宋" w:cs="仿宋" w:hint="eastAsia"/>
            <w:lang w:eastAsia="zh-CN"/>
          </w:rPr>
          <w:t>(二)、豆类项目工艺技术设计方案</w:t>
        </w:r>
        <w:r>
          <w:tab/>
        </w:r>
        <w:r>
          <w:fldChar w:fldCharType="begin"/>
        </w:r>
        <w:r>
          <w:instrText xml:space="preserve"> PAGEREF _Toc22668 \h </w:instrText>
        </w:r>
        <w:r>
          <w:fldChar w:fldCharType="separate"/>
        </w:r>
        <w:r>
          <w:t>9</w:t>
        </w:r>
        <w:r>
          <w:fldChar w:fldCharType="end"/>
        </w:r>
      </w:hyperlink>
    </w:p>
    <w:p>
      <w:pPr>
        <w:pStyle w:val="TOC2"/>
        <w:tabs>
          <w:tab w:val="right" w:leader="dot" w:pos="8306"/>
        </w:tabs>
      </w:pPr>
      <w:hyperlink w:anchor="_Toc25061" w:history="1">
        <w:r>
          <w:rPr>
            <w:rFonts w:ascii="仿宋" w:eastAsia="仿宋" w:hAnsi="仿宋" w:cs="仿宋" w:hint="eastAsia"/>
            <w:lang w:eastAsia="zh-CN"/>
          </w:rPr>
          <w:t>(三)、设备选型方案</w:t>
        </w:r>
        <w:r>
          <w:tab/>
        </w:r>
        <w:r>
          <w:fldChar w:fldCharType="begin"/>
        </w:r>
        <w:r>
          <w:instrText xml:space="preserve"> PAGEREF _Toc25061 \h </w:instrText>
        </w:r>
        <w:r>
          <w:fldChar w:fldCharType="separate"/>
        </w:r>
        <w:r>
          <w:t>10</w:t>
        </w:r>
        <w:r>
          <w:fldChar w:fldCharType="end"/>
        </w:r>
      </w:hyperlink>
    </w:p>
    <w:p>
      <w:pPr>
        <w:pStyle w:val="TOC1"/>
        <w:tabs>
          <w:tab w:val="right" w:leader="dot" w:pos="8306"/>
        </w:tabs>
      </w:pPr>
      <w:hyperlink w:anchor="_Toc24797" w:history="1">
        <w:r>
          <w:rPr>
            <w:rFonts w:ascii="仿宋" w:eastAsia="仿宋" w:hAnsi="仿宋" w:cs="仿宋" w:hint="eastAsia"/>
            <w:lang w:eastAsia="zh-CN"/>
          </w:rPr>
          <w:t>四、豆类项目绩效评估</w:t>
        </w:r>
        <w:r>
          <w:tab/>
        </w:r>
        <w:r>
          <w:fldChar w:fldCharType="begin"/>
        </w:r>
        <w:r>
          <w:instrText xml:space="preserve"> PAGEREF _Toc24797 \h </w:instrText>
        </w:r>
        <w:r>
          <w:fldChar w:fldCharType="separate"/>
        </w:r>
        <w:r>
          <w:t>11</w:t>
        </w:r>
        <w:r>
          <w:fldChar w:fldCharType="end"/>
        </w:r>
      </w:hyperlink>
    </w:p>
    <w:p>
      <w:pPr>
        <w:pStyle w:val="TOC2"/>
        <w:tabs>
          <w:tab w:val="right" w:leader="dot" w:pos="8306"/>
        </w:tabs>
      </w:pPr>
      <w:hyperlink w:anchor="_Toc21657" w:history="1">
        <w:r>
          <w:rPr>
            <w:rFonts w:ascii="仿宋" w:eastAsia="仿宋" w:hAnsi="仿宋" w:cs="仿宋" w:hint="eastAsia"/>
            <w:lang w:eastAsia="zh-CN"/>
          </w:rPr>
          <w:t>(一)、绩效评估指标</w:t>
        </w:r>
        <w:r>
          <w:tab/>
        </w:r>
        <w:r>
          <w:fldChar w:fldCharType="begin"/>
        </w:r>
        <w:r>
          <w:instrText xml:space="preserve"> PAGEREF _Toc21657 \h </w:instrText>
        </w:r>
        <w:r>
          <w:fldChar w:fldCharType="separate"/>
        </w:r>
        <w:r>
          <w:t>11</w:t>
        </w:r>
        <w:r>
          <w:fldChar w:fldCharType="end"/>
        </w:r>
      </w:hyperlink>
    </w:p>
    <w:p>
      <w:pPr>
        <w:pStyle w:val="TOC2"/>
        <w:tabs>
          <w:tab w:val="right" w:leader="dot" w:pos="8306"/>
        </w:tabs>
      </w:pPr>
      <w:hyperlink w:anchor="_Toc8815" w:history="1">
        <w:r>
          <w:rPr>
            <w:rFonts w:ascii="仿宋" w:eastAsia="仿宋" w:hAnsi="仿宋" w:cs="仿宋" w:hint="eastAsia"/>
            <w:lang w:eastAsia="zh-CN"/>
          </w:rPr>
          <w:t>(二)、绩效评估方法</w:t>
        </w:r>
        <w:r>
          <w:tab/>
        </w:r>
        <w:r>
          <w:fldChar w:fldCharType="begin"/>
        </w:r>
        <w:r>
          <w:instrText xml:space="preserve"> PAGEREF _Toc8815 \h </w:instrText>
        </w:r>
        <w:r>
          <w:fldChar w:fldCharType="separate"/>
        </w:r>
        <w:r>
          <w:t>12</w:t>
        </w:r>
        <w:r>
          <w:fldChar w:fldCharType="end"/>
        </w:r>
      </w:hyperlink>
    </w:p>
    <w:p>
      <w:pPr>
        <w:pStyle w:val="TOC2"/>
        <w:tabs>
          <w:tab w:val="right" w:leader="dot" w:pos="8306"/>
        </w:tabs>
      </w:pPr>
      <w:hyperlink w:anchor="_Toc3325" w:history="1">
        <w:r>
          <w:rPr>
            <w:rFonts w:ascii="仿宋" w:eastAsia="仿宋" w:hAnsi="仿宋" w:cs="仿宋" w:hint="eastAsia"/>
            <w:lang w:eastAsia="zh-CN"/>
          </w:rPr>
          <w:t>(三)、绩效评估周期</w:t>
        </w:r>
        <w:r>
          <w:tab/>
        </w:r>
        <w:r>
          <w:fldChar w:fldCharType="begin"/>
        </w:r>
        <w:r>
          <w:instrText xml:space="preserve"> PAGEREF _Toc3325 \h </w:instrText>
        </w:r>
        <w:r>
          <w:fldChar w:fldCharType="separate"/>
        </w:r>
        <w:r>
          <w:t>13</w:t>
        </w:r>
        <w:r>
          <w:fldChar w:fldCharType="end"/>
        </w:r>
      </w:hyperlink>
    </w:p>
    <w:p>
      <w:pPr>
        <w:pStyle w:val="TOC1"/>
        <w:tabs>
          <w:tab w:val="right" w:leader="dot" w:pos="8306"/>
        </w:tabs>
      </w:pPr>
      <w:hyperlink w:anchor="_Toc9103" w:history="1">
        <w:r>
          <w:rPr>
            <w:rFonts w:ascii="仿宋" w:eastAsia="仿宋" w:hAnsi="仿宋" w:cs="仿宋" w:hint="eastAsia"/>
            <w:lang w:eastAsia="zh-CN"/>
          </w:rPr>
          <w:t>五、产品规划分析</w:t>
        </w:r>
        <w:r>
          <w:tab/>
        </w:r>
        <w:r>
          <w:fldChar w:fldCharType="begin"/>
        </w:r>
        <w:r>
          <w:instrText xml:space="preserve"> PAGEREF _Toc9103 \h </w:instrText>
        </w:r>
        <w:r>
          <w:fldChar w:fldCharType="separate"/>
        </w:r>
        <w:r>
          <w:t>14</w:t>
        </w:r>
        <w:r>
          <w:fldChar w:fldCharType="end"/>
        </w:r>
      </w:hyperlink>
    </w:p>
    <w:p>
      <w:pPr>
        <w:pStyle w:val="TOC2"/>
        <w:tabs>
          <w:tab w:val="right" w:leader="dot" w:pos="8306"/>
        </w:tabs>
      </w:pPr>
      <w:hyperlink w:anchor="_Toc9690" w:history="1">
        <w:r>
          <w:rPr>
            <w:rFonts w:ascii="仿宋" w:eastAsia="仿宋" w:hAnsi="仿宋" w:cs="仿宋" w:hint="eastAsia"/>
            <w:lang w:eastAsia="zh-CN"/>
          </w:rPr>
          <w:t>(一)、产品规划</w:t>
        </w:r>
        <w:r>
          <w:tab/>
        </w:r>
        <w:r>
          <w:fldChar w:fldCharType="begin"/>
        </w:r>
        <w:r>
          <w:instrText xml:space="preserve"> PAGEREF _Toc9690 \h </w:instrText>
        </w:r>
        <w:r>
          <w:fldChar w:fldCharType="separate"/>
        </w:r>
        <w:r>
          <w:t>14</w:t>
        </w:r>
        <w:r>
          <w:fldChar w:fldCharType="end"/>
        </w:r>
      </w:hyperlink>
    </w:p>
    <w:p>
      <w:pPr>
        <w:pStyle w:val="TOC2"/>
        <w:tabs>
          <w:tab w:val="right" w:leader="dot" w:pos="8306"/>
        </w:tabs>
      </w:pPr>
      <w:hyperlink w:anchor="_Toc13029" w:history="1">
        <w:r>
          <w:rPr>
            <w:rFonts w:ascii="仿宋" w:eastAsia="仿宋" w:hAnsi="仿宋" w:cs="仿宋" w:hint="eastAsia"/>
            <w:lang w:eastAsia="zh-CN"/>
          </w:rPr>
          <w:t>(二)、建设规模</w:t>
        </w:r>
        <w:r>
          <w:tab/>
        </w:r>
        <w:r>
          <w:fldChar w:fldCharType="begin"/>
        </w:r>
        <w:r>
          <w:instrText xml:space="preserve"> PAGEREF _Toc13029 \h </w:instrText>
        </w:r>
        <w:r>
          <w:fldChar w:fldCharType="separate"/>
        </w:r>
        <w:r>
          <w:t>15</w:t>
        </w:r>
        <w:r>
          <w:fldChar w:fldCharType="end"/>
        </w:r>
      </w:hyperlink>
    </w:p>
    <w:p>
      <w:pPr>
        <w:pStyle w:val="TOC1"/>
        <w:tabs>
          <w:tab w:val="right" w:leader="dot" w:pos="8306"/>
        </w:tabs>
      </w:pPr>
      <w:hyperlink w:anchor="_Toc24107" w:history="1">
        <w:r>
          <w:rPr>
            <w:rFonts w:ascii="仿宋" w:eastAsia="仿宋" w:hAnsi="仿宋" w:cs="仿宋" w:hint="eastAsia"/>
            <w:lang w:eastAsia="zh-CN"/>
          </w:rPr>
          <w:t>六、豆类项目选址可行性分析</w:t>
        </w:r>
        <w:r>
          <w:tab/>
        </w:r>
        <w:r>
          <w:fldChar w:fldCharType="begin"/>
        </w:r>
        <w:r>
          <w:instrText xml:space="preserve"> PAGEREF _Toc24107 \h </w:instrText>
        </w:r>
        <w:r>
          <w:fldChar w:fldCharType="separate"/>
        </w:r>
        <w:r>
          <w:t>16</w:t>
        </w:r>
        <w:r>
          <w:fldChar w:fldCharType="end"/>
        </w:r>
      </w:hyperlink>
    </w:p>
    <w:p>
      <w:pPr>
        <w:pStyle w:val="TOC2"/>
        <w:tabs>
          <w:tab w:val="right" w:leader="dot" w:pos="8306"/>
        </w:tabs>
      </w:pPr>
      <w:hyperlink w:anchor="_Toc31381" w:history="1">
        <w:r>
          <w:rPr>
            <w:rFonts w:ascii="仿宋" w:eastAsia="仿宋" w:hAnsi="仿宋" w:cs="仿宋" w:hint="eastAsia"/>
            <w:lang w:eastAsia="zh-CN"/>
          </w:rPr>
          <w:t>(一)、豆类项目选址</w:t>
        </w:r>
        <w:r>
          <w:tab/>
        </w:r>
        <w:r>
          <w:fldChar w:fldCharType="begin"/>
        </w:r>
        <w:r>
          <w:instrText xml:space="preserve"> PAGEREF _Toc31381 \h </w:instrText>
        </w:r>
        <w:r>
          <w:fldChar w:fldCharType="separate"/>
        </w:r>
        <w:r>
          <w:t>16</w:t>
        </w:r>
        <w:r>
          <w:fldChar w:fldCharType="end"/>
        </w:r>
      </w:hyperlink>
    </w:p>
    <w:p>
      <w:pPr>
        <w:pStyle w:val="TOC2"/>
        <w:tabs>
          <w:tab w:val="right" w:leader="dot" w:pos="8306"/>
        </w:tabs>
      </w:pPr>
      <w:hyperlink w:anchor="_Toc19027" w:history="1">
        <w:r>
          <w:rPr>
            <w:rFonts w:ascii="仿宋" w:eastAsia="仿宋" w:hAnsi="仿宋" w:cs="仿宋" w:hint="eastAsia"/>
            <w:lang w:eastAsia="zh-CN"/>
          </w:rPr>
          <w:t>(二)、用地控制指标</w:t>
        </w:r>
        <w:r>
          <w:tab/>
        </w:r>
        <w:r>
          <w:fldChar w:fldCharType="begin"/>
        </w:r>
        <w:r>
          <w:instrText xml:space="preserve"> PAGEREF _Toc19027 \h </w:instrText>
        </w:r>
        <w:r>
          <w:fldChar w:fldCharType="separate"/>
        </w:r>
        <w:r>
          <w:t>16</w:t>
        </w:r>
        <w:r>
          <w:fldChar w:fldCharType="end"/>
        </w:r>
      </w:hyperlink>
    </w:p>
    <w:p>
      <w:pPr>
        <w:pStyle w:val="TOC2"/>
        <w:tabs>
          <w:tab w:val="right" w:leader="dot" w:pos="8306"/>
        </w:tabs>
      </w:pPr>
      <w:hyperlink w:anchor="_Toc11542" w:history="1">
        <w:r>
          <w:rPr>
            <w:rFonts w:ascii="仿宋" w:eastAsia="仿宋" w:hAnsi="仿宋" w:cs="仿宋" w:hint="eastAsia"/>
            <w:lang w:eastAsia="zh-CN"/>
          </w:rPr>
          <w:t>(三)、节约用地措施</w:t>
        </w:r>
        <w:r>
          <w:tab/>
        </w:r>
        <w:r>
          <w:fldChar w:fldCharType="begin"/>
        </w:r>
        <w:r>
          <w:instrText xml:space="preserve"> PAGEREF _Toc11542 \h </w:instrText>
        </w:r>
        <w:r>
          <w:fldChar w:fldCharType="separate"/>
        </w:r>
        <w:r>
          <w:t>18</w:t>
        </w:r>
        <w:r>
          <w:fldChar w:fldCharType="end"/>
        </w:r>
      </w:hyperlink>
    </w:p>
    <w:p>
      <w:pPr>
        <w:pStyle w:val="TOC2"/>
        <w:tabs>
          <w:tab w:val="right" w:leader="dot" w:pos="8306"/>
        </w:tabs>
      </w:pPr>
      <w:hyperlink w:anchor="_Toc3078" w:history="1">
        <w:r>
          <w:rPr>
            <w:rFonts w:ascii="仿宋" w:eastAsia="仿宋" w:hAnsi="仿宋" w:cs="仿宋" w:hint="eastAsia"/>
            <w:lang w:eastAsia="zh-CN"/>
          </w:rPr>
          <w:t>(四)、总图布置方案</w:t>
        </w:r>
        <w:r>
          <w:tab/>
        </w:r>
        <w:r>
          <w:fldChar w:fldCharType="begin"/>
        </w:r>
        <w:r>
          <w:instrText xml:space="preserve"> PAGEREF _Toc3078 \h </w:instrText>
        </w:r>
        <w:r>
          <w:fldChar w:fldCharType="separate"/>
        </w:r>
        <w:r>
          <w:t>19</w:t>
        </w:r>
        <w:r>
          <w:fldChar w:fldCharType="end"/>
        </w:r>
      </w:hyperlink>
    </w:p>
    <w:p>
      <w:pPr>
        <w:pStyle w:val="TOC2"/>
        <w:tabs>
          <w:tab w:val="right" w:leader="dot" w:pos="8306"/>
        </w:tabs>
      </w:pPr>
      <w:hyperlink w:anchor="_Toc8703" w:history="1">
        <w:r>
          <w:rPr>
            <w:rFonts w:ascii="仿宋" w:eastAsia="仿宋" w:hAnsi="仿宋" w:cs="仿宋" w:hint="eastAsia"/>
            <w:lang w:eastAsia="zh-CN"/>
          </w:rPr>
          <w:t>(五)、选址综合评价</w:t>
        </w:r>
        <w:r>
          <w:tab/>
        </w:r>
        <w:r>
          <w:fldChar w:fldCharType="begin"/>
        </w:r>
        <w:r>
          <w:instrText xml:space="preserve"> PAGEREF _Toc8703 \h </w:instrText>
        </w:r>
        <w:r>
          <w:fldChar w:fldCharType="separate"/>
        </w:r>
        <w:r>
          <w:t>20</w:t>
        </w:r>
        <w:r>
          <w:fldChar w:fldCharType="end"/>
        </w:r>
      </w:hyperlink>
    </w:p>
    <w:p>
      <w:pPr>
        <w:pStyle w:val="TOC1"/>
        <w:tabs>
          <w:tab w:val="right" w:leader="dot" w:pos="8306"/>
        </w:tabs>
      </w:pPr>
      <w:hyperlink w:anchor="_Toc11879" w:history="1">
        <w:r>
          <w:rPr>
            <w:rFonts w:ascii="仿宋" w:eastAsia="仿宋" w:hAnsi="仿宋" w:cs="仿宋" w:hint="eastAsia"/>
            <w:lang w:eastAsia="zh-CN"/>
          </w:rPr>
          <w:t>七、豆类项目投资规划</w:t>
        </w:r>
        <w:r>
          <w:tab/>
        </w:r>
        <w:r>
          <w:fldChar w:fldCharType="begin"/>
        </w:r>
        <w:r>
          <w:instrText xml:space="preserve"> PAGEREF _Toc11879 \h </w:instrText>
        </w:r>
        <w:r>
          <w:fldChar w:fldCharType="separate"/>
        </w:r>
        <w:r>
          <w:t>21</w:t>
        </w:r>
        <w:r>
          <w:fldChar w:fldCharType="end"/>
        </w:r>
      </w:hyperlink>
    </w:p>
    <w:p>
      <w:pPr>
        <w:pStyle w:val="TOC2"/>
        <w:tabs>
          <w:tab w:val="right" w:leader="dot" w:pos="8306"/>
        </w:tabs>
      </w:pPr>
      <w:hyperlink w:anchor="_Toc10791" w:history="1">
        <w:r>
          <w:rPr>
            <w:rFonts w:ascii="仿宋" w:eastAsia="仿宋" w:hAnsi="仿宋" w:cs="仿宋" w:hint="eastAsia"/>
            <w:lang w:eastAsia="zh-CN"/>
          </w:rPr>
          <w:t>(一)、豆类项目总投资估算</w:t>
        </w:r>
        <w:r>
          <w:tab/>
        </w:r>
        <w:r>
          <w:fldChar w:fldCharType="begin"/>
        </w:r>
        <w:r>
          <w:instrText xml:space="preserve"> PAGEREF _Toc10791 \h </w:instrText>
        </w:r>
        <w:r>
          <w:fldChar w:fldCharType="separate"/>
        </w:r>
        <w:r>
          <w:t>21</w:t>
        </w:r>
        <w:r>
          <w:fldChar w:fldCharType="end"/>
        </w:r>
      </w:hyperlink>
    </w:p>
    <w:p>
      <w:pPr>
        <w:pStyle w:val="TOC2"/>
        <w:tabs>
          <w:tab w:val="right" w:leader="dot" w:pos="8306"/>
        </w:tabs>
      </w:pPr>
      <w:hyperlink w:anchor="_Toc28715" w:history="1">
        <w:r>
          <w:rPr>
            <w:rFonts w:ascii="仿宋" w:eastAsia="仿宋" w:hAnsi="仿宋" w:cs="仿宋" w:hint="eastAsia"/>
            <w:lang w:eastAsia="zh-CN"/>
          </w:rPr>
          <w:t>(二)、资金筹措</w:t>
        </w:r>
        <w:r>
          <w:tab/>
        </w:r>
        <w:r>
          <w:fldChar w:fldCharType="begin"/>
        </w:r>
        <w:r>
          <w:instrText xml:space="preserve"> PAGEREF _Toc28715 \h </w:instrText>
        </w:r>
        <w:r>
          <w:fldChar w:fldCharType="separate"/>
        </w:r>
        <w:r>
          <w:t>23</w:t>
        </w:r>
        <w:r>
          <w:fldChar w:fldCharType="end"/>
        </w:r>
      </w:hyperlink>
    </w:p>
    <w:p>
      <w:pPr>
        <w:pStyle w:val="TOC1"/>
        <w:tabs>
          <w:tab w:val="right" w:leader="dot" w:pos="8306"/>
        </w:tabs>
      </w:pPr>
      <w:hyperlink w:anchor="_Toc24002" w:history="1">
        <w:r>
          <w:rPr>
            <w:rFonts w:ascii="仿宋" w:eastAsia="仿宋" w:hAnsi="仿宋" w:cs="仿宋" w:hint="eastAsia"/>
            <w:lang w:eastAsia="zh-CN"/>
          </w:rPr>
          <w:t>八、豆类项目社会影响</w:t>
        </w:r>
        <w:r>
          <w:tab/>
        </w:r>
        <w:r>
          <w:fldChar w:fldCharType="begin"/>
        </w:r>
        <w:r>
          <w:instrText xml:space="preserve"> PAGEREF _Toc24002 \h </w:instrText>
        </w:r>
        <w:r>
          <w:fldChar w:fldCharType="separate"/>
        </w:r>
        <w:r>
          <w:t>23</w:t>
        </w:r>
        <w:r>
          <w:fldChar w:fldCharType="end"/>
        </w:r>
      </w:hyperlink>
    </w:p>
    <w:p>
      <w:pPr>
        <w:pStyle w:val="TOC2"/>
        <w:tabs>
          <w:tab w:val="right" w:leader="dot" w:pos="8306"/>
        </w:tabs>
      </w:pPr>
      <w:hyperlink w:anchor="_Toc21443" w:history="1">
        <w:r>
          <w:rPr>
            <w:rFonts w:ascii="仿宋" w:eastAsia="仿宋" w:hAnsi="仿宋" w:cs="仿宋" w:hint="eastAsia"/>
            <w:lang w:eastAsia="zh-CN"/>
          </w:rPr>
          <w:t>(一)、社会责任与义务</w:t>
        </w:r>
        <w:r>
          <w:tab/>
        </w:r>
        <w:r>
          <w:fldChar w:fldCharType="begin"/>
        </w:r>
        <w:r>
          <w:instrText xml:space="preserve"> PAGEREF _Toc21443 \h </w:instrText>
        </w:r>
        <w:r>
          <w:fldChar w:fldCharType="separate"/>
        </w:r>
        <w:r>
          <w:t>23</w:t>
        </w:r>
        <w:r>
          <w:fldChar w:fldCharType="end"/>
        </w:r>
      </w:hyperlink>
    </w:p>
    <w:p>
      <w:pPr>
        <w:pStyle w:val="TOC2"/>
        <w:tabs>
          <w:tab w:val="right" w:leader="dot" w:pos="8306"/>
        </w:tabs>
      </w:pPr>
      <w:hyperlink w:anchor="_Toc31841" w:history="1">
        <w:r>
          <w:rPr>
            <w:rFonts w:ascii="仿宋" w:eastAsia="仿宋" w:hAnsi="仿宋" w:cs="仿宋" w:hint="eastAsia"/>
            <w:lang w:eastAsia="zh-CN"/>
          </w:rPr>
          <w:t>(二)、社会参与与沟通</w:t>
        </w:r>
        <w:r>
          <w:tab/>
        </w:r>
        <w:r>
          <w:fldChar w:fldCharType="begin"/>
        </w:r>
        <w:r>
          <w:instrText xml:space="preserve"> PAGEREF _Toc31841 \h </w:instrText>
        </w:r>
        <w:r>
          <w:fldChar w:fldCharType="separate"/>
        </w:r>
        <w:r>
          <w:t>24</w:t>
        </w:r>
        <w:r>
          <w:fldChar w:fldCharType="end"/>
        </w:r>
      </w:hyperlink>
    </w:p>
    <w:p>
      <w:pPr>
        <w:pStyle w:val="TOC1"/>
        <w:tabs>
          <w:tab w:val="right" w:leader="dot" w:pos="8306"/>
        </w:tabs>
      </w:pPr>
      <w:hyperlink w:anchor="_Toc19926" w:history="1">
        <w:r>
          <w:rPr>
            <w:rFonts w:ascii="仿宋" w:eastAsia="仿宋" w:hAnsi="仿宋" w:cs="仿宋" w:hint="eastAsia"/>
            <w:lang w:eastAsia="zh-CN"/>
          </w:rPr>
          <w:t>九、豆类项目创新与研发</w:t>
        </w:r>
        <w:r>
          <w:tab/>
        </w:r>
        <w:r>
          <w:fldChar w:fldCharType="begin"/>
        </w:r>
        <w:r>
          <w:instrText xml:space="preserve"> PAGEREF _Toc19926 \h </w:instrText>
        </w:r>
        <w:r>
          <w:fldChar w:fldCharType="separate"/>
        </w:r>
        <w:r>
          <w:t>25</w:t>
        </w:r>
        <w:r>
          <w:fldChar w:fldCharType="end"/>
        </w:r>
      </w:hyperlink>
    </w:p>
    <w:p>
      <w:pPr>
        <w:pStyle w:val="TOC2"/>
        <w:tabs>
          <w:tab w:val="right" w:leader="dot" w:pos="8306"/>
        </w:tabs>
      </w:pPr>
      <w:hyperlink w:anchor="_Toc30208" w:history="1">
        <w:r>
          <w:rPr>
            <w:rFonts w:ascii="仿宋" w:eastAsia="仿宋" w:hAnsi="仿宋" w:cs="仿宋" w:hint="eastAsia"/>
            <w:lang w:eastAsia="zh-CN"/>
          </w:rPr>
          <w:t>(一)、创新策略与方向</w:t>
        </w:r>
        <w:r>
          <w:tab/>
        </w:r>
        <w:r>
          <w:fldChar w:fldCharType="begin"/>
        </w:r>
        <w:r>
          <w:instrText xml:space="preserve"> PAGEREF _Toc30208 \h </w:instrText>
        </w:r>
        <w:r>
          <w:fldChar w:fldCharType="separate"/>
        </w:r>
        <w:r>
          <w:t>25</w:t>
        </w:r>
        <w:r>
          <w:fldChar w:fldCharType="end"/>
        </w:r>
      </w:hyperlink>
    </w:p>
    <w:p>
      <w:pPr>
        <w:pStyle w:val="TOC2"/>
        <w:tabs>
          <w:tab w:val="right" w:leader="dot" w:pos="8306"/>
        </w:tabs>
      </w:pPr>
      <w:hyperlink w:anchor="_Toc27796" w:history="1">
        <w:r>
          <w:rPr>
            <w:rFonts w:ascii="仿宋" w:eastAsia="仿宋" w:hAnsi="仿宋" w:cs="仿宋" w:hint="eastAsia"/>
            <w:lang w:eastAsia="zh-CN"/>
          </w:rPr>
          <w:t>(二)、研发规划与投入</w:t>
        </w:r>
        <w:r>
          <w:tab/>
        </w:r>
        <w:r>
          <w:fldChar w:fldCharType="begin"/>
        </w:r>
        <w:r>
          <w:instrText xml:space="preserve"> PAGEREF _Toc27796 \h </w:instrText>
        </w:r>
        <w:r>
          <w:fldChar w:fldCharType="separate"/>
        </w:r>
        <w:r>
          <w:t>26</w:t>
        </w:r>
        <w:r>
          <w:fldChar w:fldCharType="end"/>
        </w:r>
      </w:hyperlink>
    </w:p>
    <w:p>
      <w:pPr>
        <w:pStyle w:val="TOC1"/>
        <w:tabs>
          <w:tab w:val="right" w:leader="dot" w:pos="8306"/>
        </w:tabs>
      </w:pPr>
      <w:hyperlink w:anchor="_Toc11663" w:history="1">
        <w:r>
          <w:rPr>
            <w:rFonts w:ascii="仿宋" w:eastAsia="仿宋" w:hAnsi="仿宋" w:cs="仿宋" w:hint="eastAsia"/>
            <w:lang w:eastAsia="zh-CN"/>
          </w:rPr>
          <w:t>十、豆类项目环境影响分析</w:t>
        </w:r>
        <w:r>
          <w:tab/>
        </w:r>
        <w:r>
          <w:fldChar w:fldCharType="begin"/>
        </w:r>
        <w:r>
          <w:instrText xml:space="preserve"> PAGEREF _Toc11663 \h </w:instrText>
        </w:r>
        <w:r>
          <w:fldChar w:fldCharType="separate"/>
        </w:r>
        <w:r>
          <w:t>28</w:t>
        </w:r>
        <w:r>
          <w:fldChar w:fldCharType="end"/>
        </w:r>
      </w:hyperlink>
    </w:p>
    <w:p>
      <w:pPr>
        <w:pStyle w:val="TOC2"/>
        <w:tabs>
          <w:tab w:val="right" w:leader="dot" w:pos="8306"/>
        </w:tabs>
      </w:pPr>
      <w:hyperlink w:anchor="_Toc26287" w:history="1">
        <w:r>
          <w:rPr>
            <w:rFonts w:ascii="仿宋" w:eastAsia="仿宋" w:hAnsi="仿宋" w:cs="仿宋" w:hint="eastAsia"/>
            <w:lang w:eastAsia="zh-CN"/>
          </w:rPr>
          <w:t>(一)、建设区域环境质量现状</w:t>
        </w:r>
        <w:r>
          <w:tab/>
        </w:r>
        <w:r>
          <w:fldChar w:fldCharType="begin"/>
        </w:r>
        <w:r>
          <w:instrText xml:space="preserve"> PAGEREF _Toc26287 \h </w:instrText>
        </w:r>
        <w:r>
          <w:fldChar w:fldCharType="separate"/>
        </w:r>
        <w:r>
          <w:t>28</w:t>
        </w:r>
        <w:r>
          <w:fldChar w:fldCharType="end"/>
        </w:r>
      </w:hyperlink>
    </w:p>
    <w:p>
      <w:pPr>
        <w:pStyle w:val="TOC2"/>
        <w:tabs>
          <w:tab w:val="right" w:leader="dot" w:pos="8306"/>
        </w:tabs>
      </w:pPr>
      <w:hyperlink w:anchor="_Toc18570" w:history="1">
        <w:r>
          <w:rPr>
            <w:rFonts w:ascii="仿宋" w:eastAsia="仿宋" w:hAnsi="仿宋" w:cs="仿宋" w:hint="eastAsia"/>
            <w:lang w:eastAsia="zh-CN"/>
          </w:rPr>
          <w:t>(二)、建设期环境保护</w:t>
        </w:r>
        <w:r>
          <w:tab/>
        </w:r>
        <w:r>
          <w:fldChar w:fldCharType="begin"/>
        </w:r>
        <w:r>
          <w:instrText xml:space="preserve"> PAGEREF _Toc18570 \h </w:instrText>
        </w:r>
        <w:r>
          <w:fldChar w:fldCharType="separate"/>
        </w:r>
        <w:r>
          <w:t>29</w:t>
        </w:r>
        <w:r>
          <w:fldChar w:fldCharType="end"/>
        </w:r>
      </w:hyperlink>
    </w:p>
    <w:p>
      <w:pPr>
        <w:pStyle w:val="TOC2"/>
        <w:tabs>
          <w:tab w:val="right" w:leader="dot" w:pos="8306"/>
        </w:tabs>
      </w:pPr>
      <w:hyperlink w:anchor="_Toc14070" w:history="1">
        <w:r>
          <w:rPr>
            <w:rFonts w:ascii="仿宋" w:eastAsia="仿宋" w:hAnsi="仿宋" w:cs="仿宋" w:hint="eastAsia"/>
            <w:lang w:eastAsia="zh-CN"/>
          </w:rPr>
          <w:t>(三)、运营期环境保护</w:t>
        </w:r>
        <w:r>
          <w:tab/>
        </w:r>
        <w:r>
          <w:fldChar w:fldCharType="begin"/>
        </w:r>
        <w:r>
          <w:instrText xml:space="preserve"> PAGEREF _Toc14070 \h </w:instrText>
        </w:r>
        <w:r>
          <w:fldChar w:fldCharType="separate"/>
        </w:r>
        <w:r>
          <w:t>31</w:t>
        </w:r>
        <w:r>
          <w:fldChar w:fldCharType="end"/>
        </w:r>
      </w:hyperlink>
    </w:p>
    <w:p>
      <w:pPr>
        <w:pStyle w:val="TOC2"/>
        <w:tabs>
          <w:tab w:val="right" w:leader="dot" w:pos="8306"/>
        </w:tabs>
      </w:pPr>
      <w:hyperlink w:anchor="_Toc15527" w:history="1">
        <w:r>
          <w:rPr>
            <w:rFonts w:ascii="仿宋" w:eastAsia="仿宋" w:hAnsi="仿宋" w:cs="仿宋" w:hint="eastAsia"/>
            <w:lang w:eastAsia="zh-CN"/>
          </w:rPr>
          <w:t>(四)、豆类项目建设对区域经济的影响</w:t>
        </w:r>
        <w:r>
          <w:tab/>
        </w:r>
        <w:r>
          <w:fldChar w:fldCharType="begin"/>
        </w:r>
        <w:r>
          <w:instrText xml:space="preserve"> PAGEREF _Toc15527 \h </w:instrText>
        </w:r>
        <w:r>
          <w:fldChar w:fldCharType="separate"/>
        </w:r>
        <w:r>
          <w:t>32</w:t>
        </w:r>
        <w:r>
          <w:fldChar w:fldCharType="end"/>
        </w:r>
      </w:hyperlink>
    </w:p>
    <w:p>
      <w:pPr>
        <w:pStyle w:val="TOC2"/>
        <w:tabs>
          <w:tab w:val="right" w:leader="dot" w:pos="8306"/>
        </w:tabs>
      </w:pPr>
      <w:hyperlink w:anchor="_Toc20966" w:history="1">
        <w:r>
          <w:rPr>
            <w:rFonts w:ascii="仿宋" w:eastAsia="仿宋" w:hAnsi="仿宋" w:cs="仿宋" w:hint="eastAsia"/>
            <w:lang w:eastAsia="zh-CN"/>
          </w:rPr>
          <w:t>(五)、废弃物处理</w:t>
        </w:r>
        <w:r>
          <w:tab/>
        </w:r>
        <w:r>
          <w:fldChar w:fldCharType="begin"/>
        </w:r>
        <w:r>
          <w:instrText xml:space="preserve"> PAGEREF _Toc20966 \h </w:instrText>
        </w:r>
        <w:r>
          <w:fldChar w:fldCharType="separate"/>
        </w:r>
        <w:r>
          <w:t>34</w:t>
        </w:r>
        <w:r>
          <w:fldChar w:fldCharType="end"/>
        </w:r>
      </w:hyperlink>
    </w:p>
    <w:p>
      <w:pPr>
        <w:pStyle w:val="TOC2"/>
        <w:tabs>
          <w:tab w:val="right" w:leader="dot" w:pos="8306"/>
        </w:tabs>
      </w:pPr>
      <w:hyperlink w:anchor="_Toc5028" w:history="1">
        <w:r>
          <w:rPr>
            <w:rFonts w:ascii="仿宋" w:eastAsia="仿宋" w:hAnsi="仿宋" w:cs="仿宋" w:hint="eastAsia"/>
            <w:lang w:eastAsia="zh-CN"/>
          </w:rPr>
          <w:t>(六)、特殊环境影响分析</w:t>
        </w:r>
        <w:r>
          <w:tab/>
        </w:r>
        <w:r>
          <w:fldChar w:fldCharType="begin"/>
        </w:r>
        <w:r>
          <w:instrText xml:space="preserve"> PAGEREF _Toc5028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39" w:history="1">
        <w:r>
          <w:rPr>
            <w:rFonts w:ascii="仿宋" w:eastAsia="仿宋" w:hAnsi="仿宋" w:cs="仿宋" w:hint="eastAsia"/>
            <w:lang w:eastAsia="zh-CN"/>
          </w:rPr>
          <w:t>(七)、清洁生产</w:t>
        </w:r>
        <w:r>
          <w:tab/>
        </w:r>
        <w:r>
          <w:fldChar w:fldCharType="begin"/>
        </w:r>
        <w:r>
          <w:instrText xml:space="preserve"> PAGEREF _Toc11439 \h </w:instrText>
        </w:r>
        <w:r>
          <w:fldChar w:fldCharType="separate"/>
        </w:r>
        <w:r>
          <w:t>36</w:t>
        </w:r>
        <w:r>
          <w:fldChar w:fldCharType="end"/>
        </w:r>
      </w:hyperlink>
    </w:p>
    <w:p>
      <w:pPr>
        <w:pStyle w:val="TOC2"/>
        <w:tabs>
          <w:tab w:val="right" w:leader="dot" w:pos="8306"/>
        </w:tabs>
      </w:pPr>
      <w:hyperlink w:anchor="_Toc24237" w:history="1">
        <w:r>
          <w:rPr>
            <w:rFonts w:ascii="仿宋" w:eastAsia="仿宋" w:hAnsi="仿宋" w:cs="仿宋" w:hint="eastAsia"/>
            <w:lang w:eastAsia="zh-CN"/>
          </w:rPr>
          <w:t>(八)、环境保护综合评价</w:t>
        </w:r>
        <w:r>
          <w:tab/>
        </w:r>
        <w:r>
          <w:fldChar w:fldCharType="begin"/>
        </w:r>
        <w:r>
          <w:instrText xml:space="preserve"> PAGEREF _Toc24237 \h </w:instrText>
        </w:r>
        <w:r>
          <w:fldChar w:fldCharType="separate"/>
        </w:r>
        <w:r>
          <w:t>37</w:t>
        </w:r>
        <w:r>
          <w:fldChar w:fldCharType="end"/>
        </w:r>
      </w:hyperlink>
    </w:p>
    <w:p>
      <w:pPr>
        <w:pStyle w:val="TOC1"/>
        <w:tabs>
          <w:tab w:val="right" w:leader="dot" w:pos="8306"/>
        </w:tabs>
      </w:pPr>
      <w:hyperlink w:anchor="_Toc18817" w:history="1">
        <w:r>
          <w:rPr>
            <w:rFonts w:ascii="仿宋" w:eastAsia="仿宋" w:hAnsi="仿宋" w:cs="仿宋" w:hint="eastAsia"/>
            <w:lang w:eastAsia="zh-CN"/>
          </w:rPr>
          <w:t>十一、豆类项目财务管理</w:t>
        </w:r>
        <w:r>
          <w:tab/>
        </w:r>
        <w:r>
          <w:fldChar w:fldCharType="begin"/>
        </w:r>
        <w:r>
          <w:instrText xml:space="preserve"> PAGEREF _Toc18817 \h </w:instrText>
        </w:r>
        <w:r>
          <w:fldChar w:fldCharType="separate"/>
        </w:r>
        <w:r>
          <w:t>38</w:t>
        </w:r>
        <w:r>
          <w:fldChar w:fldCharType="end"/>
        </w:r>
      </w:hyperlink>
    </w:p>
    <w:p>
      <w:pPr>
        <w:pStyle w:val="TOC2"/>
        <w:tabs>
          <w:tab w:val="right" w:leader="dot" w:pos="8306"/>
        </w:tabs>
      </w:pPr>
      <w:hyperlink w:anchor="_Toc24072" w:history="1">
        <w:r>
          <w:rPr>
            <w:rFonts w:ascii="仿宋" w:eastAsia="仿宋" w:hAnsi="仿宋" w:cs="仿宋" w:hint="eastAsia"/>
            <w:lang w:eastAsia="zh-CN"/>
          </w:rPr>
          <w:t>(一)、资金需求大</w:t>
        </w:r>
        <w:r>
          <w:tab/>
        </w:r>
        <w:r>
          <w:fldChar w:fldCharType="begin"/>
        </w:r>
        <w:r>
          <w:instrText xml:space="preserve"> PAGEREF _Toc24072 \h </w:instrText>
        </w:r>
        <w:r>
          <w:fldChar w:fldCharType="separate"/>
        </w:r>
        <w:r>
          <w:t>38</w:t>
        </w:r>
        <w:r>
          <w:fldChar w:fldCharType="end"/>
        </w:r>
      </w:hyperlink>
    </w:p>
    <w:p>
      <w:pPr>
        <w:pStyle w:val="TOC2"/>
        <w:tabs>
          <w:tab w:val="right" w:leader="dot" w:pos="8306"/>
        </w:tabs>
      </w:pPr>
      <w:hyperlink w:anchor="_Toc23325" w:history="1">
        <w:r>
          <w:rPr>
            <w:rFonts w:ascii="仿宋" w:eastAsia="仿宋" w:hAnsi="仿宋" w:cs="仿宋" w:hint="eastAsia"/>
            <w:lang w:eastAsia="zh-CN"/>
          </w:rPr>
          <w:t>(二)、研发周期长</w:t>
        </w:r>
        <w:r>
          <w:tab/>
        </w:r>
        <w:r>
          <w:fldChar w:fldCharType="begin"/>
        </w:r>
        <w:r>
          <w:instrText xml:space="preserve"> PAGEREF _Toc23325 \h </w:instrText>
        </w:r>
        <w:r>
          <w:fldChar w:fldCharType="separate"/>
        </w:r>
        <w:r>
          <w:t>39</w:t>
        </w:r>
        <w:r>
          <w:fldChar w:fldCharType="end"/>
        </w:r>
      </w:hyperlink>
    </w:p>
    <w:p>
      <w:pPr>
        <w:pStyle w:val="TOC2"/>
        <w:tabs>
          <w:tab w:val="right" w:leader="dot" w:pos="8306"/>
        </w:tabs>
      </w:pPr>
      <w:hyperlink w:anchor="_Toc18133" w:history="1">
        <w:r>
          <w:rPr>
            <w:rFonts w:ascii="仿宋" w:eastAsia="仿宋" w:hAnsi="仿宋" w:cs="仿宋" w:hint="eastAsia"/>
            <w:lang w:eastAsia="zh-CN"/>
          </w:rPr>
          <w:t>(三)、市场风险大</w:t>
        </w:r>
        <w:r>
          <w:tab/>
        </w:r>
        <w:r>
          <w:fldChar w:fldCharType="begin"/>
        </w:r>
        <w:r>
          <w:instrText xml:space="preserve"> PAGEREF _Toc18133 \h </w:instrText>
        </w:r>
        <w:r>
          <w:fldChar w:fldCharType="separate"/>
        </w:r>
        <w:r>
          <w:t>40</w:t>
        </w:r>
        <w:r>
          <w:fldChar w:fldCharType="end"/>
        </w:r>
      </w:hyperlink>
    </w:p>
    <w:p>
      <w:pPr>
        <w:pStyle w:val="TOC2"/>
        <w:tabs>
          <w:tab w:val="right" w:leader="dot" w:pos="8306"/>
        </w:tabs>
      </w:pPr>
      <w:hyperlink w:anchor="_Toc25077" w:history="1">
        <w:r>
          <w:rPr>
            <w:rFonts w:ascii="仿宋" w:eastAsia="仿宋" w:hAnsi="仿宋" w:cs="仿宋" w:hint="eastAsia"/>
            <w:lang w:eastAsia="zh-CN"/>
          </w:rPr>
          <w:t>(四)、利润率高</w:t>
        </w:r>
        <w:r>
          <w:tab/>
        </w:r>
        <w:r>
          <w:fldChar w:fldCharType="begin"/>
        </w:r>
        <w:r>
          <w:instrText xml:space="preserve"> PAGEREF _Toc25077 \h </w:instrText>
        </w:r>
        <w:r>
          <w:fldChar w:fldCharType="separate"/>
        </w:r>
        <w:r>
          <w:t>43</w:t>
        </w:r>
        <w:r>
          <w:fldChar w:fldCharType="end"/>
        </w:r>
      </w:hyperlink>
    </w:p>
    <w:p>
      <w:pPr>
        <w:pStyle w:val="TOC1"/>
        <w:tabs>
          <w:tab w:val="right" w:leader="dot" w:pos="8306"/>
        </w:tabs>
      </w:pPr>
      <w:hyperlink w:anchor="_Toc8237" w:history="1">
        <w:r>
          <w:rPr>
            <w:rFonts w:ascii="仿宋" w:eastAsia="仿宋" w:hAnsi="仿宋" w:cs="仿宋" w:hint="eastAsia"/>
            <w:lang w:eastAsia="zh-CN"/>
          </w:rPr>
          <w:t>十二、豆类项目技术管理</w:t>
        </w:r>
        <w:r>
          <w:tab/>
        </w:r>
        <w:r>
          <w:fldChar w:fldCharType="begin"/>
        </w:r>
        <w:r>
          <w:instrText xml:space="preserve"> PAGEREF _Toc8237 \h </w:instrText>
        </w:r>
        <w:r>
          <w:fldChar w:fldCharType="separate"/>
        </w:r>
        <w:r>
          <w:t>45</w:t>
        </w:r>
        <w:r>
          <w:fldChar w:fldCharType="end"/>
        </w:r>
      </w:hyperlink>
    </w:p>
    <w:p>
      <w:pPr>
        <w:pStyle w:val="TOC2"/>
        <w:tabs>
          <w:tab w:val="right" w:leader="dot" w:pos="8306"/>
        </w:tabs>
      </w:pPr>
      <w:hyperlink w:anchor="_Toc30573" w:history="1">
        <w:r>
          <w:rPr>
            <w:rFonts w:ascii="仿宋" w:eastAsia="仿宋" w:hAnsi="仿宋" w:cs="仿宋" w:hint="eastAsia"/>
            <w:lang w:eastAsia="zh-CN"/>
          </w:rPr>
          <w:t>(一)、技术方案选用方向</w:t>
        </w:r>
        <w:r>
          <w:tab/>
        </w:r>
        <w:r>
          <w:fldChar w:fldCharType="begin"/>
        </w:r>
        <w:r>
          <w:instrText xml:space="preserve"> PAGEREF _Toc30573 \h </w:instrText>
        </w:r>
        <w:r>
          <w:fldChar w:fldCharType="separate"/>
        </w:r>
        <w:r>
          <w:t>45</w:t>
        </w:r>
        <w:r>
          <w:fldChar w:fldCharType="end"/>
        </w:r>
      </w:hyperlink>
    </w:p>
    <w:p>
      <w:pPr>
        <w:pStyle w:val="TOC2"/>
        <w:tabs>
          <w:tab w:val="right" w:leader="dot" w:pos="8306"/>
        </w:tabs>
      </w:pPr>
      <w:hyperlink w:anchor="_Toc14824" w:history="1">
        <w:r>
          <w:rPr>
            <w:rFonts w:ascii="仿宋" w:eastAsia="仿宋" w:hAnsi="仿宋" w:cs="仿宋" w:hint="eastAsia"/>
            <w:lang w:eastAsia="zh-CN"/>
          </w:rPr>
          <w:t>(二)、工艺技术方案选用原则</w:t>
        </w:r>
        <w:r>
          <w:tab/>
        </w:r>
        <w:r>
          <w:fldChar w:fldCharType="begin"/>
        </w:r>
        <w:r>
          <w:instrText xml:space="preserve"> PAGEREF _Toc14824 \h </w:instrText>
        </w:r>
        <w:r>
          <w:fldChar w:fldCharType="separate"/>
        </w:r>
        <w:r>
          <w:t>47</w:t>
        </w:r>
        <w:r>
          <w:fldChar w:fldCharType="end"/>
        </w:r>
      </w:hyperlink>
    </w:p>
    <w:p>
      <w:pPr>
        <w:pStyle w:val="TOC2"/>
        <w:tabs>
          <w:tab w:val="right" w:leader="dot" w:pos="8306"/>
        </w:tabs>
      </w:pPr>
      <w:hyperlink w:anchor="_Toc24564" w:history="1">
        <w:r>
          <w:rPr>
            <w:rFonts w:ascii="仿宋" w:eastAsia="仿宋" w:hAnsi="仿宋" w:cs="仿宋" w:hint="eastAsia"/>
            <w:lang w:eastAsia="zh-CN"/>
          </w:rPr>
          <w:t>(三)、工艺技术方案要求</w:t>
        </w:r>
        <w:r>
          <w:tab/>
        </w:r>
        <w:r>
          <w:fldChar w:fldCharType="begin"/>
        </w:r>
        <w:r>
          <w:instrText xml:space="preserve"> PAGEREF _Toc24564 \h </w:instrText>
        </w:r>
        <w:r>
          <w:fldChar w:fldCharType="separate"/>
        </w:r>
        <w:r>
          <w:t>49</w:t>
        </w:r>
        <w:r>
          <w:fldChar w:fldCharType="end"/>
        </w:r>
      </w:hyperlink>
    </w:p>
    <w:p>
      <w:pPr>
        <w:pStyle w:val="TOC1"/>
        <w:tabs>
          <w:tab w:val="right" w:leader="dot" w:pos="8306"/>
        </w:tabs>
      </w:pPr>
      <w:hyperlink w:anchor="_Toc4808" w:history="1">
        <w:r>
          <w:rPr>
            <w:rFonts w:ascii="仿宋" w:eastAsia="仿宋" w:hAnsi="仿宋" w:cs="仿宋" w:hint="eastAsia"/>
            <w:lang w:eastAsia="zh-CN"/>
          </w:rPr>
          <w:t>十三、风险识别与分类</w:t>
        </w:r>
        <w:r>
          <w:tab/>
        </w:r>
        <w:r>
          <w:fldChar w:fldCharType="begin"/>
        </w:r>
        <w:r>
          <w:instrText xml:space="preserve"> PAGEREF _Toc4808 \h </w:instrText>
        </w:r>
        <w:r>
          <w:fldChar w:fldCharType="separate"/>
        </w:r>
        <w:r>
          <w:t>51</w:t>
        </w:r>
        <w:r>
          <w:fldChar w:fldCharType="end"/>
        </w:r>
      </w:hyperlink>
    </w:p>
    <w:p>
      <w:pPr>
        <w:pStyle w:val="TOC2"/>
        <w:tabs>
          <w:tab w:val="right" w:leader="dot" w:pos="8306"/>
        </w:tabs>
      </w:pPr>
      <w:hyperlink w:anchor="_Toc782" w:history="1">
        <w:r>
          <w:rPr>
            <w:rFonts w:ascii="仿宋" w:eastAsia="仿宋" w:hAnsi="仿宋" w:cs="仿宋" w:hint="eastAsia"/>
            <w:lang w:eastAsia="zh-CN"/>
          </w:rPr>
          <w:t>(一)、风险识别</w:t>
        </w:r>
        <w:r>
          <w:tab/>
        </w:r>
        <w:r>
          <w:fldChar w:fldCharType="begin"/>
        </w:r>
        <w:r>
          <w:instrText xml:space="preserve"> PAGEREF _Toc782 \h </w:instrText>
        </w:r>
        <w:r>
          <w:fldChar w:fldCharType="separate"/>
        </w:r>
        <w:r>
          <w:t>51</w:t>
        </w:r>
        <w:r>
          <w:fldChar w:fldCharType="end"/>
        </w:r>
      </w:hyperlink>
    </w:p>
    <w:p>
      <w:pPr>
        <w:pStyle w:val="TOC2"/>
        <w:tabs>
          <w:tab w:val="right" w:leader="dot" w:pos="8306"/>
        </w:tabs>
      </w:pPr>
      <w:hyperlink w:anchor="_Toc28904" w:history="1">
        <w:r>
          <w:rPr>
            <w:rFonts w:ascii="仿宋" w:eastAsia="仿宋" w:hAnsi="仿宋" w:cs="仿宋" w:hint="eastAsia"/>
            <w:lang w:eastAsia="zh-CN"/>
          </w:rPr>
          <w:t>(二)、风险分类</w:t>
        </w:r>
        <w:r>
          <w:tab/>
        </w:r>
        <w:r>
          <w:fldChar w:fldCharType="begin"/>
        </w:r>
        <w:r>
          <w:instrText xml:space="preserve"> PAGEREF _Toc28904 \h </w:instrText>
        </w:r>
        <w:r>
          <w:fldChar w:fldCharType="separate"/>
        </w:r>
        <w:r>
          <w:t>52</w:t>
        </w:r>
        <w:r>
          <w:fldChar w:fldCharType="end"/>
        </w:r>
      </w:hyperlink>
    </w:p>
    <w:p>
      <w:pPr>
        <w:pStyle w:val="TOC1"/>
        <w:tabs>
          <w:tab w:val="right" w:leader="dot" w:pos="8306"/>
        </w:tabs>
      </w:pPr>
      <w:hyperlink w:anchor="_Toc8327" w:history="1">
        <w:r>
          <w:rPr>
            <w:rFonts w:ascii="仿宋" w:eastAsia="仿宋" w:hAnsi="仿宋" w:cs="仿宋" w:hint="eastAsia"/>
            <w:lang w:eastAsia="zh-CN"/>
          </w:rPr>
          <w:t>十四、利益相关者分析与沟通计划</w:t>
        </w:r>
        <w:r>
          <w:tab/>
        </w:r>
        <w:r>
          <w:fldChar w:fldCharType="begin"/>
        </w:r>
        <w:r>
          <w:instrText xml:space="preserve"> PAGEREF _Toc8327 \h </w:instrText>
        </w:r>
        <w:r>
          <w:fldChar w:fldCharType="separate"/>
        </w:r>
        <w:r>
          <w:t>54</w:t>
        </w:r>
        <w:r>
          <w:fldChar w:fldCharType="end"/>
        </w:r>
      </w:hyperlink>
    </w:p>
    <w:p>
      <w:pPr>
        <w:pStyle w:val="TOC2"/>
        <w:tabs>
          <w:tab w:val="right" w:leader="dot" w:pos="8306"/>
        </w:tabs>
      </w:pPr>
      <w:hyperlink w:anchor="_Toc18068" w:history="1">
        <w:r>
          <w:rPr>
            <w:rFonts w:ascii="仿宋" w:eastAsia="仿宋" w:hAnsi="仿宋" w:cs="仿宋" w:hint="eastAsia"/>
            <w:lang w:eastAsia="zh-CN"/>
          </w:rPr>
          <w:t>(一)、利益相关者分析</w:t>
        </w:r>
        <w:r>
          <w:tab/>
        </w:r>
        <w:r>
          <w:fldChar w:fldCharType="begin"/>
        </w:r>
        <w:r>
          <w:instrText xml:space="preserve"> PAGEREF _Toc18068 \h </w:instrText>
        </w:r>
        <w:r>
          <w:fldChar w:fldCharType="separate"/>
        </w:r>
        <w:r>
          <w:t>54</w:t>
        </w:r>
        <w:r>
          <w:fldChar w:fldCharType="end"/>
        </w:r>
      </w:hyperlink>
    </w:p>
    <w:p>
      <w:pPr>
        <w:pStyle w:val="TOC2"/>
        <w:tabs>
          <w:tab w:val="right" w:leader="dot" w:pos="8306"/>
        </w:tabs>
      </w:pPr>
      <w:hyperlink w:anchor="_Toc5221" w:history="1">
        <w:r>
          <w:rPr>
            <w:rFonts w:ascii="仿宋" w:eastAsia="仿宋" w:hAnsi="仿宋" w:cs="仿宋" w:hint="eastAsia"/>
            <w:lang w:eastAsia="zh-CN"/>
          </w:rPr>
          <w:t>(二)、沟通计划</w:t>
        </w:r>
        <w:r>
          <w:tab/>
        </w:r>
        <w:r>
          <w:fldChar w:fldCharType="begin"/>
        </w:r>
        <w:r>
          <w:instrText xml:space="preserve"> PAGEREF _Toc5221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94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58"/>
      <w:r>
        <w:rPr>
          <w:rFonts w:ascii="仿宋" w:eastAsia="仿宋" w:hAnsi="仿宋" w:cs="仿宋" w:hint="eastAsia"/>
          <w:lang w:eastAsia="zh-CN"/>
        </w:rPr>
        <w:t>(一)、豆类行业分析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豆类行业一直以来都是市场的关注焦点。行业内的发展趋势、竞争态势以及潜在机会都对豆类项目的推进产生深远的影响。通过深入研究行业的整体概貌，我们将更好地理解行业的核心特征，为豆类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类行业，技术一直是推动创新和发展的关键因素。我们将对当前技术趋势进行详尽分析，包括但不限于人工智能、大数据应用、先进制造技术等。这有助于豆类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豆类项目成功的基础。我们将对主要竞争对手进行深入研究，包括其市场份额、产品特点、市场定位等。通过全面了解竞争对手的优势和劣势，豆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437"/>
      <w:r>
        <w:rPr>
          <w:rFonts w:ascii="仿宋" w:eastAsia="仿宋" w:hAnsi="仿宋" w:cs="仿宋" w:hint="eastAsia"/>
          <w:sz w:val="28"/>
          <w:lang w:eastAsia="zh-CN"/>
        </w:rPr>
        <w:t>(二)、豆类市场分析预测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通过对市场规模的深入调研，我们将预测豆类市场未来的增长趋势。这包括市场的整体规模、各细分领域的发展趋势等。豆类项目可以根据市场的扩张速度和潜在机会，制定更符合市场需求的发展策略。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了解消费者的需求是市场分析的核心。我们将通过调查研究，深入挖掘目标消费者的需求特点、购买习惯以及对产品和服务的期望。这有助于豆类项目更好地定位目标市场，提供更符合消费者期待的解决方案。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豆类项目实施过程中需要充分考虑的因素。我们将对市场风险进行全面评估，包括但不限于政策法规风险、市场竞争风险、技术变革风险等。通过对潜在风险的深入分析，豆类项目可以制定相应的风险缓解策略，降低不确定性对豆类项目的影响。</w:t>
      </w:r>
    </w:p>
    <w:p>
      <w:pPr>
        <w:pStyle w:val="Heading1"/>
        <w:ind w:firstLine="560" w:firstLineChars="200"/>
        <w:rPr>
          <w:rFonts w:ascii="仿宋" w:eastAsia="仿宋" w:hAnsi="仿宋" w:cs="仿宋" w:hint="eastAsia"/>
          <w:sz w:val="28"/>
          <w:lang w:eastAsia="zh-CN"/>
        </w:rPr>
      </w:pPr>
      <w:bookmarkStart w:id="5" w:name="_Toc6888"/>
      <w:r>
        <w:rPr>
          <w:rFonts w:ascii="仿宋" w:eastAsia="仿宋" w:hAnsi="仿宋" w:cs="仿宋" w:hint="eastAsia"/>
          <w:sz w:val="28"/>
          <w:lang w:eastAsia="zh-CN"/>
        </w:rPr>
        <w:t>二、豆类项目文档管理</w:t>
      </w:r>
      <w:bookmarkEnd w:id="5"/>
    </w:p>
    <w:p>
      <w:pPr>
        <w:pStyle w:val="Heading2"/>
        <w:rPr>
          <w:rFonts w:ascii="仿宋" w:eastAsia="仿宋" w:hAnsi="仿宋" w:cs="仿宋" w:hint="eastAsia"/>
          <w:lang w:eastAsia="zh-CN"/>
        </w:rPr>
      </w:pPr>
      <w:bookmarkStart w:id="6" w:name="_Toc900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豆类项目高度重视文档的质量和准确性，以支持豆类项目的各项活动和决策。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文档的编制始于豆类项目计划的初期，我们制定了详细的文档编制计划，明确了每个文档的内容、格式和编写责任人。在豆类项目启动阶段，我们首先编制了豆类项目章程，明确定义了豆类项目的目标、范围、风险等关键要素。随后，豆类项目团队根据计划陆续编制了需求文档、设计文档、测试文档等各类文档，确保豆类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豆类项目管理中的重要环节，旨在确保豆类项目文档符合质量标准和豆类项目需求。在豆类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除了内部审查，我们还进行了外部审查，邀请豆类项目相关利益方和专业领域的专家对文档进行独立审查。这有助于获取更全面、客观的反馈，确保豆类项目文档不仅符合内部标准，也满足外部需求。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豆类项目在文档编制与审查方面建立了严格的管理机制，通过规范的流程和多维度的审查，确保豆类项目文档的质量、准确性和可靠性，为豆类项目的顺利推进提供了有力支持。</w:t>
      </w:r>
    </w:p>
    <w:p>
      <w:pPr>
        <w:pStyle w:val="Heading2"/>
        <w:ind w:firstLine="560" w:firstLineChars="200"/>
        <w:rPr>
          <w:rFonts w:ascii="仿宋" w:eastAsia="仿宋" w:hAnsi="仿宋" w:cs="仿宋" w:hint="eastAsia"/>
          <w:sz w:val="28"/>
          <w:lang w:eastAsia="zh-CN"/>
        </w:rPr>
      </w:pPr>
      <w:bookmarkStart w:id="7" w:name="_Toc2359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在豆类项目中，我们致力于优化文档发布与分发过程，以确保信息的高效传递和团队间协作的顺畅进行。以下是我们采取的关键优化策略：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我们通过多渠道发布文档，包括电子邮件、豆类项目管理平台、内部网站等，以满足不同团队成员的偏好和需求。多渠道发布确保了信息的全面覆盖。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我们采用了精细的权限控制，确保只有授权人员可以访问敏感信息。这种安全措施保护了豆类项目文档的机密性，防止了未经授权的信息泄露。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742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文档存档与归档是豆类项目生命周期中一个至关重要的环节，直接关系到豆类项目信息的长期保存和历史记录的完整性。在豆类项目中，我们实施了一系列有效的文档存档与归档管理策略：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3140"/>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0609"/>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的技术管理特点体现在其创新导向。通过引入最先进的技术趋势和解决方案，豆类项目致力于提升科技含量、提高质量和效率水平。这意味着我们将采用最新的工具和方法，确保豆类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豆类项目技术管理的显著特征。通过整合不同领域的技术资源，我们实现了跨学科的协同工作。这有助于优化技术架构，提高整体效能。此外，整合性策略还促进了不同技术团队之间的紧密沟通和高效合作，确保豆类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豆类项目所采用的技术。通过不断优化技术方案，豆类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豆类项目团队将在豆类项目初期识别可能的技术风险，并采取相应的预防和应对措施。通过建立健全的风险评估机制，豆类项目能够在实施过程中及时发现并解决潜在的技术问题，保障豆类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通过这些独特的技术管理特点，我们确信在豆类项目中，技术将成为豆类项目成功的有力支持。这一深度剖析揭示了技术管理在豆类项目实施中的关键作用，为豆类项目的技术基础奠定了坚实的基础。</w:t>
      </w:r>
    </w:p>
    <w:p>
      <w:pPr>
        <w:pStyle w:val="Heading2"/>
        <w:ind w:firstLine="560" w:firstLineChars="200"/>
        <w:rPr>
          <w:rFonts w:ascii="仿宋" w:eastAsia="仿宋" w:hAnsi="仿宋" w:cs="仿宋" w:hint="eastAsia"/>
          <w:sz w:val="28"/>
          <w:lang w:eastAsia="zh-CN"/>
        </w:rPr>
      </w:pPr>
      <w:bookmarkStart w:id="11" w:name="_Toc22668"/>
      <w:r>
        <w:rPr>
          <w:rFonts w:ascii="仿宋" w:eastAsia="仿宋" w:hAnsi="仿宋" w:cs="仿宋" w:hint="eastAsia"/>
          <w:sz w:val="28"/>
          <w:lang w:eastAsia="zh-CN"/>
        </w:rPr>
        <w:t>(二)、豆类项目工艺技术设计方案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豆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豆类项目将严格按照相关行业规范要求进行组织。通过有效控制产品质量，豆类项目将致力于为顾客提供优质的豆类项目产品和良好的服务。这体现了豆类项目对于生产活动合规性和质量标准的高度重视，为豆类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豆类项目注重生态效益和清洁生产原则。豆类项目建设将紧密结合地方特色经济发展，与社会经济发展规划和区域环境保护规划方案相协调一致。通过与当地区域自然生态系统的结合，豆类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豆类项目产品具有多样化的客户需求和个性化的特点。因此，豆类项目产品规格品种多样，且单批生产数量较小。为满足这一特点，豆类项目承办单位将建设先进的柔性制造生产线。通过广泛应用柔性制造技术，豆类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总体而言，豆类项目采用的技术具有较高的技术含量和自动化水平，处于国内先进水平。这一技术选用不仅体现了对生产效率、质量和环境友好性的高标准要求，同时为豆类项目的可持续发展奠定了坚实的基础。</w:t>
      </w:r>
    </w:p>
    <w:p>
      <w:pPr>
        <w:pStyle w:val="Heading2"/>
        <w:ind w:firstLine="560" w:firstLineChars="200"/>
        <w:rPr>
          <w:rFonts w:ascii="仿宋" w:eastAsia="仿宋" w:hAnsi="仿宋" w:cs="仿宋" w:hint="eastAsia"/>
          <w:sz w:val="28"/>
          <w:lang w:eastAsia="zh-CN"/>
        </w:rPr>
      </w:pPr>
      <w:bookmarkStart w:id="12" w:name="_Toc25061"/>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为确保豆类项目的高效生产和技术实施，我们制定了一套精心设计的设备选型方案，以满足豆类项目生产、质量和环保的要求。该方案的主要特点如下：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豆类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针对豆类项目产品的多样性和小批量生产的特点，我们将建设柔性制造生产线。通过在设备选型中考虑柔性制造技术，可以灵活应对不同产品规格和生产需求，实现生产线的高度灵活性和适应性。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4797"/>
      <w:r>
        <w:rPr>
          <w:rFonts w:ascii="仿宋" w:eastAsia="仿宋" w:hAnsi="仿宋" w:cs="仿宋" w:hint="eastAsia"/>
          <w:sz w:val="28"/>
          <w:lang w:eastAsia="zh-CN"/>
        </w:rPr>
        <w:t>四、豆类项目绩效评估</w:t>
      </w:r>
      <w:bookmarkEnd w:id="13"/>
    </w:p>
    <w:p>
      <w:pPr>
        <w:pStyle w:val="Heading2"/>
        <w:rPr>
          <w:rFonts w:ascii="仿宋" w:eastAsia="仿宋" w:hAnsi="仿宋" w:cs="仿宋" w:hint="eastAsia"/>
          <w:lang w:eastAsia="zh-CN"/>
        </w:rPr>
      </w:pPr>
      <w:bookmarkStart w:id="14" w:name="_Toc21657"/>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在豆类项目中，我们设计了一套全面的绩效评估指标，以确保豆类项目的可控和成功交付。这些指标跨足豆类项目目标、成本、进度和质量等多个维度，为我们提供了全面洞察豆类项目的健康状况。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豆类项目目标达成率是我们关注的首要指标。我们设定了明确的目标，并通过定期监测和评估，迅速发现并应对潜在的目标偏差。这为豆类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成本绩效是另一个核心关注点。通过实际成本与预算成本的对比分析，我们深入了解成本差异的原因，及时调整资源分配，保持豆类项目在经济效益方面的合理水平。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进度作为关键的绩效指标之一，得到了精心的关注。我们制定了详细的豆类项目进度计划，并设立了进度符合度指标，确保实际进度与计划进度保持一致。这使我们能够快速发现和解决潜在的进度问题，保持豆类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豆类项目绩效的不可或缺的一环。我们引入了一系列的质量标准和客户满意度指标，以确保豆类项目交付的成果在质量上达到或超越预期水平。通过持续监测这些指标，我们努力提升豆类项目整体质量水平，为豆类项目的成功交付提供有力保障。通过这些科学且全面的绩效评估，我们能够更好地引导豆类项目的持续改进，确保豆类项目目标的顺利达成。</w:t>
      </w:r>
    </w:p>
    <w:p>
      <w:pPr>
        <w:pStyle w:val="Heading2"/>
        <w:ind w:firstLine="560" w:firstLineChars="200"/>
        <w:rPr>
          <w:rFonts w:ascii="仿宋" w:eastAsia="仿宋" w:hAnsi="仿宋" w:cs="仿宋" w:hint="eastAsia"/>
          <w:sz w:val="28"/>
          <w:lang w:eastAsia="zh-CN"/>
        </w:rPr>
      </w:pPr>
      <w:bookmarkStart w:id="15" w:name="_Toc8815"/>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绩效评估是豆类项目中的关键环节，为确保豆类项目达到预期目标，我们采用了多层次、多维度的绩效评估方法。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豆类项目的战略目标对齐，确保每个决策和行动都与豆类项目整体目标保持一致。团队会定期召开战略对齐会议，审视当前工作与豆类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豆类项目进度、质量、成本和风险等方面。这些指标通过数据收集和分析，为豆类项目管理团队提供了客观的评估依据。例如，我们通过豆类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绩效评估不仅仅停留在豆类项目内部，还考虑了豆类项目对外部环境的影响。我们定期进行干系人满意度调查，以了解各利益相关方对豆类项目的期望和满意度，并及时做出调整。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这种多层次、多角度的绩效评估方法，使得我们能够全面了解豆类项目的运行状态，及时做出调整，确保豆类项目在不断变化的环境中保持稳健前行。</w:t>
      </w:r>
    </w:p>
    <w:p>
      <w:pPr>
        <w:pStyle w:val="Heading2"/>
        <w:ind w:firstLine="560" w:firstLineChars="200"/>
        <w:rPr>
          <w:rFonts w:ascii="仿宋" w:eastAsia="仿宋" w:hAnsi="仿宋" w:cs="仿宋" w:hint="eastAsia"/>
          <w:sz w:val="28"/>
          <w:lang w:eastAsia="zh-CN"/>
        </w:rPr>
      </w:pPr>
      <w:bookmarkStart w:id="16" w:name="_Toc3325"/>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为了确保豆类项目的有效管理和不断优化，我们采用了精心设计的绩效评估周期。这个周期旨在实现灵活、实时和全面的评估，以适应豆类项目执行中的各种挑战。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豆类项目的不同需求，分为短期、中期和长期。短期评估关注每个迭代或工作周期，以及时发现和解决当前任务中的问题。中期评估涵盖几个迭代，深入了解整体豆类项目的趋势和性能。长期评估则着眼于整个豆类项目阶段，确保豆类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豆类项目管理工具和协作平台，团队成员能够随时更新和分享豆类项目数据。这种实时性的反馈机制使我们能够及时察觉潜在问题，快速调整，保持豆类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豆类项目的决策制定密不可分。每个周期的豆类项目回顾会议成为集体总结经验、识别问题深层次原因并找到创新解决方案的平台。这种定期的反思与调整机制使豆类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9103"/>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9690"/>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豆类项目的主要产品是XXXX，预计年产值为XXX万元。这一产品在市场中占据着重要的地位，其广泛的应用范围使得该豆类项目的市场前景非常广阔。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豆类项目的xxx产品作为重要的原材料之一，将在多个领域发挥关键作用。其在建筑、交通、能源等方面的广泛应用将为整个产业链提供强大的支持，形成产业协同效应。豆类项目的年产值XXX万XXX万XXX万万元不仅反映了其在市场上的巨大潜力，更预示着它对国民经济的积极贡献。这种关联度高、涉及面广的产业关系，使得该豆类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3029"/>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总征地面积为XXXX平方米，相当于约XX.XX亩，其中净用地面积为XXXX平方米，红线范围内相当于约XX.XX亩。这一用地规模充分考虑了豆类项目的建设需求，保障了豆类项目在合适的空间内得以充分发展。豆类项目规划的总建筑面积为XXXX平方米，其中主体工程建设占XXXX平方米，计容建筑面积达XXXX平方米。预计建筑工程的投资将达到XXXX万元，为豆类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计划购置的设备共计XXXX台（套），设备购置费用为XXXX万元。这一设备购置计划充分考虑到豆类项目的生产需求和技术要求，确保了豆类项目在生产运营中具备先进的技术装备和高效的生产能力。设备的合理配置将为豆类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计划总投资为XXXX万元，预计年实现营业收入为XXXX万元。这一产能规模的设定旨在确保豆类项目能够在投资与回报之间取得平衡，实现长期可持续的发展。豆类项目的总投资充分考虑到各个方面的需求，包括用地建设、设备购置等多个环节，以确保豆类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24107"/>
      <w:r>
        <w:rPr>
          <w:rFonts w:ascii="仿宋" w:eastAsia="仿宋" w:hAnsi="仿宋" w:cs="仿宋" w:hint="eastAsia"/>
          <w:sz w:val="28"/>
          <w:lang w:eastAsia="zh-CN"/>
        </w:rPr>
        <w:t>六、豆类项目选址可行性分析</w:t>
      </w:r>
      <w:bookmarkEnd w:id="20"/>
    </w:p>
    <w:p>
      <w:pPr>
        <w:pStyle w:val="Heading2"/>
        <w:rPr>
          <w:rFonts w:ascii="仿宋" w:eastAsia="仿宋" w:hAnsi="仿宋" w:cs="仿宋" w:hint="eastAsia"/>
          <w:lang w:eastAsia="zh-CN"/>
        </w:rPr>
      </w:pPr>
      <w:bookmarkStart w:id="21" w:name="_Toc31381"/>
      <w:r>
        <w:rPr>
          <w:rFonts w:ascii="仿宋" w:eastAsia="仿宋" w:hAnsi="仿宋" w:cs="仿宋" w:hint="eastAsia"/>
          <w:lang w:eastAsia="zh-CN"/>
        </w:rPr>
        <w:t>(一)、豆类项目选址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该豆类项目选址位于XX省XX市XX区XXX街道</w:t>
      </w:r>
    </w:p>
    <w:p>
      <w:pPr>
        <w:pStyle w:val="Heading2"/>
        <w:ind w:firstLine="560" w:firstLineChars="200"/>
        <w:rPr>
          <w:rFonts w:ascii="仿宋" w:eastAsia="仿宋" w:hAnsi="仿宋" w:cs="仿宋" w:hint="eastAsia"/>
          <w:sz w:val="28"/>
          <w:lang w:eastAsia="zh-CN"/>
        </w:rPr>
      </w:pPr>
      <w:bookmarkStart w:id="22" w:name="_Toc19027"/>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豆类项目的征地面积将根据豆类项目的实际规模和需求进行精确规划。具体面积XXX平方米，旨在确保豆类项目不仅能够满足当前的发展需求，还能够预留空间以适应未来的扩展。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净用地面积是在征地面积基础上去除不可利用面积后的实际可开发用地。具体面积XXX平方米，考虑到环保、交通、安全等多方面因素，以确保豆类项目在整体利用效率上达到最优。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https://d.book118.com/135033112012011043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874C77"/>
    <w:rsid w:val="7D874C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503311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2024-01-17T00:09:00Z</dcterms:created>
  <dcterms:modified xsi:type="dcterms:W3CDTF">2024-01-17T00:09:16Z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5CC26D0299EB48B1BBB535D0E65667EE_11</vt:lpwstr>
  </property>
  <property fmtid="{D5CDD505-2E9C-101B-9397-08002B2CF9AE}" pid="3" name="KSOProductBuildVer">
    <vt:lpwstr>2052-12.1.0.16120</vt:lpwstr>
  </property>
</Properties>
</file>