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血细胞分析仪器项目规划设计纲要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00" w:history="1">
        <w:r>
          <w:rPr>
            <w:rFonts w:ascii="仿宋" w:eastAsia="仿宋" w:hAnsi="仿宋" w:cs="仿宋" w:hint="eastAsia"/>
            <w:lang w:eastAsia="zh-CN"/>
          </w:rPr>
          <w:t>序言</w:t>
        </w:r>
        <w:r>
          <w:tab/>
        </w:r>
        <w:r>
          <w:fldChar w:fldCharType="begin"/>
        </w:r>
        <w:r>
          <w:instrText xml:space="preserve"> PAGEREF _Toc12600 \h </w:instrText>
        </w:r>
        <w:r>
          <w:fldChar w:fldCharType="separate"/>
        </w:r>
        <w:r>
          <w:t>3</w:t>
        </w:r>
        <w:r>
          <w:fldChar w:fldCharType="end"/>
        </w:r>
      </w:hyperlink>
    </w:p>
    <w:p>
      <w:pPr>
        <w:pStyle w:val="TOC1"/>
        <w:tabs>
          <w:tab w:val="right" w:leader="dot" w:pos="8306"/>
        </w:tabs>
      </w:pPr>
      <w:hyperlink w:anchor="_Toc6409" w:history="1">
        <w:r>
          <w:rPr>
            <w:rFonts w:ascii="仿宋" w:eastAsia="仿宋" w:hAnsi="仿宋" w:cs="仿宋" w:hint="eastAsia"/>
            <w:lang w:eastAsia="zh-CN"/>
          </w:rPr>
          <w:t>一、产品规划分析</w:t>
        </w:r>
        <w:r>
          <w:tab/>
        </w:r>
        <w:r>
          <w:fldChar w:fldCharType="begin"/>
        </w:r>
        <w:r>
          <w:instrText xml:space="preserve"> PAGEREF _Toc6409 \h </w:instrText>
        </w:r>
        <w:r>
          <w:fldChar w:fldCharType="separate"/>
        </w:r>
        <w:r>
          <w:t>3</w:t>
        </w:r>
        <w:r>
          <w:fldChar w:fldCharType="end"/>
        </w:r>
      </w:hyperlink>
    </w:p>
    <w:p>
      <w:pPr>
        <w:pStyle w:val="TOC2"/>
        <w:tabs>
          <w:tab w:val="right" w:leader="dot" w:pos="8306"/>
        </w:tabs>
      </w:pPr>
      <w:hyperlink w:anchor="_Toc7469" w:history="1">
        <w:r>
          <w:rPr>
            <w:rFonts w:ascii="仿宋" w:eastAsia="仿宋" w:hAnsi="仿宋" w:cs="仿宋" w:hint="eastAsia"/>
            <w:lang w:eastAsia="zh-CN"/>
          </w:rPr>
          <w:t>(一)、产品规划</w:t>
        </w:r>
        <w:r>
          <w:tab/>
        </w:r>
        <w:r>
          <w:fldChar w:fldCharType="begin"/>
        </w:r>
        <w:r>
          <w:instrText xml:space="preserve"> PAGEREF _Toc7469 \h </w:instrText>
        </w:r>
        <w:r>
          <w:fldChar w:fldCharType="separate"/>
        </w:r>
        <w:r>
          <w:t>3</w:t>
        </w:r>
        <w:r>
          <w:fldChar w:fldCharType="end"/>
        </w:r>
      </w:hyperlink>
    </w:p>
    <w:p>
      <w:pPr>
        <w:pStyle w:val="TOC2"/>
        <w:tabs>
          <w:tab w:val="right" w:leader="dot" w:pos="8306"/>
        </w:tabs>
      </w:pPr>
      <w:hyperlink w:anchor="_Toc19180" w:history="1">
        <w:r>
          <w:rPr>
            <w:rFonts w:ascii="仿宋" w:eastAsia="仿宋" w:hAnsi="仿宋" w:cs="仿宋" w:hint="eastAsia"/>
            <w:lang w:eastAsia="zh-CN"/>
          </w:rPr>
          <w:t>(二)、建设规模</w:t>
        </w:r>
        <w:r>
          <w:tab/>
        </w:r>
        <w:r>
          <w:fldChar w:fldCharType="begin"/>
        </w:r>
        <w:r>
          <w:instrText xml:space="preserve"> PAGEREF _Toc19180 \h </w:instrText>
        </w:r>
        <w:r>
          <w:fldChar w:fldCharType="separate"/>
        </w:r>
        <w:r>
          <w:t>4</w:t>
        </w:r>
        <w:r>
          <w:fldChar w:fldCharType="end"/>
        </w:r>
      </w:hyperlink>
    </w:p>
    <w:p>
      <w:pPr>
        <w:pStyle w:val="TOC1"/>
        <w:tabs>
          <w:tab w:val="right" w:leader="dot" w:pos="8306"/>
        </w:tabs>
      </w:pPr>
      <w:hyperlink w:anchor="_Toc3162" w:history="1">
        <w:r>
          <w:rPr>
            <w:rFonts w:ascii="仿宋" w:eastAsia="仿宋" w:hAnsi="仿宋" w:cs="仿宋" w:hint="eastAsia"/>
            <w:lang w:eastAsia="zh-CN"/>
          </w:rPr>
          <w:t>二、血细胞分析仪器项目选址可行性分析</w:t>
        </w:r>
        <w:r>
          <w:tab/>
        </w:r>
        <w:r>
          <w:fldChar w:fldCharType="begin"/>
        </w:r>
        <w:r>
          <w:instrText xml:space="preserve"> PAGEREF _Toc3162 \h </w:instrText>
        </w:r>
        <w:r>
          <w:fldChar w:fldCharType="separate"/>
        </w:r>
        <w:r>
          <w:t>5</w:t>
        </w:r>
        <w:r>
          <w:fldChar w:fldCharType="end"/>
        </w:r>
      </w:hyperlink>
    </w:p>
    <w:p>
      <w:pPr>
        <w:pStyle w:val="TOC2"/>
        <w:tabs>
          <w:tab w:val="right" w:leader="dot" w:pos="8306"/>
        </w:tabs>
      </w:pPr>
      <w:hyperlink w:anchor="_Toc15487" w:history="1">
        <w:r>
          <w:rPr>
            <w:rFonts w:ascii="仿宋" w:eastAsia="仿宋" w:hAnsi="仿宋" w:cs="仿宋" w:hint="eastAsia"/>
            <w:lang w:eastAsia="zh-CN"/>
          </w:rPr>
          <w:t>(一)、血细胞分析仪器项目选址</w:t>
        </w:r>
        <w:r>
          <w:tab/>
        </w:r>
        <w:r>
          <w:fldChar w:fldCharType="begin"/>
        </w:r>
        <w:r>
          <w:instrText xml:space="preserve"> PAGEREF _Toc15487 \h </w:instrText>
        </w:r>
        <w:r>
          <w:fldChar w:fldCharType="separate"/>
        </w:r>
        <w:r>
          <w:t>5</w:t>
        </w:r>
        <w:r>
          <w:fldChar w:fldCharType="end"/>
        </w:r>
      </w:hyperlink>
    </w:p>
    <w:p>
      <w:pPr>
        <w:pStyle w:val="TOC2"/>
        <w:tabs>
          <w:tab w:val="right" w:leader="dot" w:pos="8306"/>
        </w:tabs>
      </w:pPr>
      <w:hyperlink w:anchor="_Toc4462" w:history="1">
        <w:r>
          <w:rPr>
            <w:rFonts w:ascii="仿宋" w:eastAsia="仿宋" w:hAnsi="仿宋" w:cs="仿宋" w:hint="eastAsia"/>
            <w:lang w:eastAsia="zh-CN"/>
          </w:rPr>
          <w:t>(二)、用地控制指标</w:t>
        </w:r>
        <w:r>
          <w:tab/>
        </w:r>
        <w:r>
          <w:fldChar w:fldCharType="begin"/>
        </w:r>
        <w:r>
          <w:instrText xml:space="preserve"> PAGEREF _Toc4462 \h </w:instrText>
        </w:r>
        <w:r>
          <w:fldChar w:fldCharType="separate"/>
        </w:r>
        <w:r>
          <w:t>5</w:t>
        </w:r>
        <w:r>
          <w:fldChar w:fldCharType="end"/>
        </w:r>
      </w:hyperlink>
    </w:p>
    <w:p>
      <w:pPr>
        <w:pStyle w:val="TOC2"/>
        <w:tabs>
          <w:tab w:val="right" w:leader="dot" w:pos="8306"/>
        </w:tabs>
      </w:pPr>
      <w:hyperlink w:anchor="_Toc23162" w:history="1">
        <w:r>
          <w:rPr>
            <w:rFonts w:ascii="仿宋" w:eastAsia="仿宋" w:hAnsi="仿宋" w:cs="仿宋" w:hint="eastAsia"/>
            <w:lang w:eastAsia="zh-CN"/>
          </w:rPr>
          <w:t>(三)、节约用地措施</w:t>
        </w:r>
        <w:r>
          <w:tab/>
        </w:r>
        <w:r>
          <w:fldChar w:fldCharType="begin"/>
        </w:r>
        <w:r>
          <w:instrText xml:space="preserve"> PAGEREF _Toc23162 \h </w:instrText>
        </w:r>
        <w:r>
          <w:fldChar w:fldCharType="separate"/>
        </w:r>
        <w:r>
          <w:t>7</w:t>
        </w:r>
        <w:r>
          <w:fldChar w:fldCharType="end"/>
        </w:r>
      </w:hyperlink>
    </w:p>
    <w:p>
      <w:pPr>
        <w:pStyle w:val="TOC2"/>
        <w:tabs>
          <w:tab w:val="right" w:leader="dot" w:pos="8306"/>
        </w:tabs>
      </w:pPr>
      <w:hyperlink w:anchor="_Toc32764" w:history="1">
        <w:r>
          <w:rPr>
            <w:rFonts w:ascii="仿宋" w:eastAsia="仿宋" w:hAnsi="仿宋" w:cs="仿宋" w:hint="eastAsia"/>
            <w:lang w:eastAsia="zh-CN"/>
          </w:rPr>
          <w:t>(四)、总图布置方案</w:t>
        </w:r>
        <w:r>
          <w:tab/>
        </w:r>
        <w:r>
          <w:fldChar w:fldCharType="begin"/>
        </w:r>
        <w:r>
          <w:instrText xml:space="preserve"> PAGEREF _Toc32764 \h </w:instrText>
        </w:r>
        <w:r>
          <w:fldChar w:fldCharType="separate"/>
        </w:r>
        <w:r>
          <w:t>8</w:t>
        </w:r>
        <w:r>
          <w:fldChar w:fldCharType="end"/>
        </w:r>
      </w:hyperlink>
    </w:p>
    <w:p>
      <w:pPr>
        <w:pStyle w:val="TOC2"/>
        <w:tabs>
          <w:tab w:val="right" w:leader="dot" w:pos="8306"/>
        </w:tabs>
      </w:pPr>
      <w:hyperlink w:anchor="_Toc17649" w:history="1">
        <w:r>
          <w:rPr>
            <w:rFonts w:ascii="仿宋" w:eastAsia="仿宋" w:hAnsi="仿宋" w:cs="仿宋" w:hint="eastAsia"/>
            <w:lang w:eastAsia="zh-CN"/>
          </w:rPr>
          <w:t>(五)、选址综合评价</w:t>
        </w:r>
        <w:r>
          <w:tab/>
        </w:r>
        <w:r>
          <w:fldChar w:fldCharType="begin"/>
        </w:r>
        <w:r>
          <w:instrText xml:space="preserve"> PAGEREF _Toc17649 \h </w:instrText>
        </w:r>
        <w:r>
          <w:fldChar w:fldCharType="separate"/>
        </w:r>
        <w:r>
          <w:t>9</w:t>
        </w:r>
        <w:r>
          <w:fldChar w:fldCharType="end"/>
        </w:r>
      </w:hyperlink>
    </w:p>
    <w:p>
      <w:pPr>
        <w:pStyle w:val="TOC1"/>
        <w:tabs>
          <w:tab w:val="right" w:leader="dot" w:pos="8306"/>
        </w:tabs>
      </w:pPr>
      <w:hyperlink w:anchor="_Toc28498" w:history="1">
        <w:r>
          <w:rPr>
            <w:rFonts w:ascii="仿宋" w:eastAsia="仿宋" w:hAnsi="仿宋" w:cs="仿宋" w:hint="eastAsia"/>
            <w:lang w:eastAsia="zh-CN"/>
          </w:rPr>
          <w:t>三、血细胞分析仪器项目绩效评估</w:t>
        </w:r>
        <w:r>
          <w:tab/>
        </w:r>
        <w:r>
          <w:fldChar w:fldCharType="begin"/>
        </w:r>
        <w:r>
          <w:instrText xml:space="preserve"> PAGEREF _Toc28498 \h </w:instrText>
        </w:r>
        <w:r>
          <w:fldChar w:fldCharType="separate"/>
        </w:r>
        <w:r>
          <w:t>10</w:t>
        </w:r>
        <w:r>
          <w:fldChar w:fldCharType="end"/>
        </w:r>
      </w:hyperlink>
    </w:p>
    <w:p>
      <w:pPr>
        <w:pStyle w:val="TOC2"/>
        <w:tabs>
          <w:tab w:val="right" w:leader="dot" w:pos="8306"/>
        </w:tabs>
      </w:pPr>
      <w:hyperlink w:anchor="_Toc30559" w:history="1">
        <w:r>
          <w:rPr>
            <w:rFonts w:ascii="仿宋" w:eastAsia="仿宋" w:hAnsi="仿宋" w:cs="仿宋" w:hint="eastAsia"/>
            <w:lang w:eastAsia="zh-CN"/>
          </w:rPr>
          <w:t>(一)、绩效评估指标</w:t>
        </w:r>
        <w:r>
          <w:tab/>
        </w:r>
        <w:r>
          <w:fldChar w:fldCharType="begin"/>
        </w:r>
        <w:r>
          <w:instrText xml:space="preserve"> PAGEREF _Toc30559 \h </w:instrText>
        </w:r>
        <w:r>
          <w:fldChar w:fldCharType="separate"/>
        </w:r>
        <w:r>
          <w:t>10</w:t>
        </w:r>
        <w:r>
          <w:fldChar w:fldCharType="end"/>
        </w:r>
      </w:hyperlink>
    </w:p>
    <w:p>
      <w:pPr>
        <w:pStyle w:val="TOC2"/>
        <w:tabs>
          <w:tab w:val="right" w:leader="dot" w:pos="8306"/>
        </w:tabs>
      </w:pPr>
      <w:hyperlink w:anchor="_Toc12505" w:history="1">
        <w:r>
          <w:rPr>
            <w:rFonts w:ascii="仿宋" w:eastAsia="仿宋" w:hAnsi="仿宋" w:cs="仿宋" w:hint="eastAsia"/>
            <w:lang w:eastAsia="zh-CN"/>
          </w:rPr>
          <w:t>(二)、绩效评估方法</w:t>
        </w:r>
        <w:r>
          <w:tab/>
        </w:r>
        <w:r>
          <w:fldChar w:fldCharType="begin"/>
        </w:r>
        <w:r>
          <w:instrText xml:space="preserve"> PAGEREF _Toc12505 \h </w:instrText>
        </w:r>
        <w:r>
          <w:fldChar w:fldCharType="separate"/>
        </w:r>
        <w:r>
          <w:t>11</w:t>
        </w:r>
        <w:r>
          <w:fldChar w:fldCharType="end"/>
        </w:r>
      </w:hyperlink>
    </w:p>
    <w:p>
      <w:pPr>
        <w:pStyle w:val="TOC2"/>
        <w:tabs>
          <w:tab w:val="right" w:leader="dot" w:pos="8306"/>
        </w:tabs>
      </w:pPr>
      <w:hyperlink w:anchor="_Toc6653" w:history="1">
        <w:r>
          <w:rPr>
            <w:rFonts w:ascii="仿宋" w:eastAsia="仿宋" w:hAnsi="仿宋" w:cs="仿宋" w:hint="eastAsia"/>
            <w:lang w:eastAsia="zh-CN"/>
          </w:rPr>
          <w:t>(三)、绩效评估周期</w:t>
        </w:r>
        <w:r>
          <w:tab/>
        </w:r>
        <w:r>
          <w:fldChar w:fldCharType="begin"/>
        </w:r>
        <w:r>
          <w:instrText xml:space="preserve"> PAGEREF _Toc6653 \h </w:instrText>
        </w:r>
        <w:r>
          <w:fldChar w:fldCharType="separate"/>
        </w:r>
        <w:r>
          <w:t>13</w:t>
        </w:r>
        <w:r>
          <w:fldChar w:fldCharType="end"/>
        </w:r>
      </w:hyperlink>
    </w:p>
    <w:p>
      <w:pPr>
        <w:pStyle w:val="TOC1"/>
        <w:tabs>
          <w:tab w:val="right" w:leader="dot" w:pos="8306"/>
        </w:tabs>
      </w:pPr>
      <w:hyperlink w:anchor="_Toc16015" w:history="1">
        <w:r>
          <w:rPr>
            <w:rFonts w:ascii="仿宋" w:eastAsia="仿宋" w:hAnsi="仿宋" w:cs="仿宋" w:hint="eastAsia"/>
            <w:lang w:eastAsia="zh-CN"/>
          </w:rPr>
          <w:t>四、血细胞分析仪器项目危机管理</w:t>
        </w:r>
        <w:r>
          <w:tab/>
        </w:r>
        <w:r>
          <w:fldChar w:fldCharType="begin"/>
        </w:r>
        <w:r>
          <w:instrText xml:space="preserve"> PAGEREF _Toc16015 \h </w:instrText>
        </w:r>
        <w:r>
          <w:fldChar w:fldCharType="separate"/>
        </w:r>
        <w:r>
          <w:t>14</w:t>
        </w:r>
        <w:r>
          <w:fldChar w:fldCharType="end"/>
        </w:r>
      </w:hyperlink>
    </w:p>
    <w:p>
      <w:pPr>
        <w:pStyle w:val="TOC2"/>
        <w:tabs>
          <w:tab w:val="right" w:leader="dot" w:pos="8306"/>
        </w:tabs>
      </w:pPr>
      <w:hyperlink w:anchor="_Toc3788" w:history="1">
        <w:r>
          <w:rPr>
            <w:rFonts w:ascii="仿宋" w:eastAsia="仿宋" w:hAnsi="仿宋" w:cs="仿宋" w:hint="eastAsia"/>
            <w:lang w:eastAsia="zh-CN"/>
          </w:rPr>
          <w:t>(一)、危机预警与识别</w:t>
        </w:r>
        <w:r>
          <w:tab/>
        </w:r>
        <w:r>
          <w:fldChar w:fldCharType="begin"/>
        </w:r>
        <w:r>
          <w:instrText xml:space="preserve"> PAGEREF _Toc3788 \h </w:instrText>
        </w:r>
        <w:r>
          <w:fldChar w:fldCharType="separate"/>
        </w:r>
        <w:r>
          <w:t>14</w:t>
        </w:r>
        <w:r>
          <w:fldChar w:fldCharType="end"/>
        </w:r>
      </w:hyperlink>
    </w:p>
    <w:p>
      <w:pPr>
        <w:pStyle w:val="TOC2"/>
        <w:tabs>
          <w:tab w:val="right" w:leader="dot" w:pos="8306"/>
        </w:tabs>
      </w:pPr>
      <w:hyperlink w:anchor="_Toc2667" w:history="1">
        <w:r>
          <w:rPr>
            <w:rFonts w:ascii="仿宋" w:eastAsia="仿宋" w:hAnsi="仿宋" w:cs="仿宋" w:hint="eastAsia"/>
            <w:lang w:eastAsia="zh-CN"/>
          </w:rPr>
          <w:t>(二)、危机应对与恢复</w:t>
        </w:r>
        <w:r>
          <w:tab/>
        </w:r>
        <w:r>
          <w:fldChar w:fldCharType="begin"/>
        </w:r>
        <w:r>
          <w:instrText xml:space="preserve"> PAGEREF _Toc2667 \h </w:instrText>
        </w:r>
        <w:r>
          <w:fldChar w:fldCharType="separate"/>
        </w:r>
        <w:r>
          <w:t>15</w:t>
        </w:r>
        <w:r>
          <w:fldChar w:fldCharType="end"/>
        </w:r>
      </w:hyperlink>
    </w:p>
    <w:p>
      <w:pPr>
        <w:pStyle w:val="TOC1"/>
        <w:tabs>
          <w:tab w:val="right" w:leader="dot" w:pos="8306"/>
        </w:tabs>
      </w:pPr>
      <w:hyperlink w:anchor="_Toc8191" w:history="1">
        <w:r>
          <w:rPr>
            <w:rFonts w:ascii="仿宋" w:eastAsia="仿宋" w:hAnsi="仿宋" w:cs="仿宋" w:hint="eastAsia"/>
            <w:lang w:eastAsia="zh-CN"/>
          </w:rPr>
          <w:t>五、血细胞分析仪器项目建设单位说明</w:t>
        </w:r>
        <w:r>
          <w:tab/>
        </w:r>
        <w:r>
          <w:fldChar w:fldCharType="begin"/>
        </w:r>
        <w:r>
          <w:instrText xml:space="preserve"> PAGEREF _Toc8191 \h </w:instrText>
        </w:r>
        <w:r>
          <w:fldChar w:fldCharType="separate"/>
        </w:r>
        <w:r>
          <w:t>16</w:t>
        </w:r>
        <w:r>
          <w:fldChar w:fldCharType="end"/>
        </w:r>
      </w:hyperlink>
    </w:p>
    <w:p>
      <w:pPr>
        <w:pStyle w:val="TOC2"/>
        <w:tabs>
          <w:tab w:val="right" w:leader="dot" w:pos="8306"/>
        </w:tabs>
      </w:pPr>
      <w:hyperlink w:anchor="_Toc7579" w:history="1">
        <w:r>
          <w:rPr>
            <w:rFonts w:ascii="仿宋" w:eastAsia="仿宋" w:hAnsi="仿宋" w:cs="仿宋" w:hint="eastAsia"/>
            <w:lang w:eastAsia="zh-CN"/>
          </w:rPr>
          <w:t>(一)、血细胞分析仪器项目承办单位基本情况</w:t>
        </w:r>
        <w:r>
          <w:tab/>
        </w:r>
        <w:r>
          <w:fldChar w:fldCharType="begin"/>
        </w:r>
        <w:r>
          <w:instrText xml:space="preserve"> PAGEREF _Toc7579 \h </w:instrText>
        </w:r>
        <w:r>
          <w:fldChar w:fldCharType="separate"/>
        </w:r>
        <w:r>
          <w:t>16</w:t>
        </w:r>
        <w:r>
          <w:fldChar w:fldCharType="end"/>
        </w:r>
      </w:hyperlink>
    </w:p>
    <w:p>
      <w:pPr>
        <w:pStyle w:val="TOC2"/>
        <w:tabs>
          <w:tab w:val="right" w:leader="dot" w:pos="8306"/>
        </w:tabs>
      </w:pPr>
      <w:hyperlink w:anchor="_Toc8874" w:history="1">
        <w:r>
          <w:rPr>
            <w:rFonts w:ascii="仿宋" w:eastAsia="仿宋" w:hAnsi="仿宋" w:cs="仿宋" w:hint="eastAsia"/>
            <w:lang w:eastAsia="zh-CN"/>
          </w:rPr>
          <w:t>(二)、公司经济效益分析</w:t>
        </w:r>
        <w:r>
          <w:tab/>
        </w:r>
        <w:r>
          <w:fldChar w:fldCharType="begin"/>
        </w:r>
        <w:r>
          <w:instrText xml:space="preserve"> PAGEREF _Toc8874 \h </w:instrText>
        </w:r>
        <w:r>
          <w:fldChar w:fldCharType="separate"/>
        </w:r>
        <w:r>
          <w:t>17</w:t>
        </w:r>
        <w:r>
          <w:fldChar w:fldCharType="end"/>
        </w:r>
      </w:hyperlink>
    </w:p>
    <w:p>
      <w:pPr>
        <w:pStyle w:val="TOC1"/>
        <w:tabs>
          <w:tab w:val="right" w:leader="dot" w:pos="8306"/>
        </w:tabs>
      </w:pPr>
      <w:hyperlink w:anchor="_Toc12035" w:history="1">
        <w:r>
          <w:rPr>
            <w:rFonts w:ascii="仿宋" w:eastAsia="仿宋" w:hAnsi="仿宋" w:cs="仿宋" w:hint="eastAsia"/>
            <w:lang w:eastAsia="zh-CN"/>
          </w:rPr>
          <w:t>六、血细胞分析仪器项目土建工程</w:t>
        </w:r>
        <w:r>
          <w:tab/>
        </w:r>
        <w:r>
          <w:fldChar w:fldCharType="begin"/>
        </w:r>
        <w:r>
          <w:instrText xml:space="preserve"> PAGEREF _Toc12035 \h </w:instrText>
        </w:r>
        <w:r>
          <w:fldChar w:fldCharType="separate"/>
        </w:r>
        <w:r>
          <w:t>18</w:t>
        </w:r>
        <w:r>
          <w:fldChar w:fldCharType="end"/>
        </w:r>
      </w:hyperlink>
    </w:p>
    <w:p>
      <w:pPr>
        <w:pStyle w:val="TOC2"/>
        <w:tabs>
          <w:tab w:val="right" w:leader="dot" w:pos="8306"/>
        </w:tabs>
      </w:pPr>
      <w:hyperlink w:anchor="_Toc14298" w:history="1">
        <w:r>
          <w:rPr>
            <w:rFonts w:ascii="仿宋" w:eastAsia="仿宋" w:hAnsi="仿宋" w:cs="仿宋" w:hint="eastAsia"/>
            <w:lang w:eastAsia="zh-CN"/>
          </w:rPr>
          <w:t>(一)、建筑工程设计原则</w:t>
        </w:r>
        <w:r>
          <w:tab/>
        </w:r>
        <w:r>
          <w:fldChar w:fldCharType="begin"/>
        </w:r>
        <w:r>
          <w:instrText xml:space="preserve"> PAGEREF _Toc14298 \h </w:instrText>
        </w:r>
        <w:r>
          <w:fldChar w:fldCharType="separate"/>
        </w:r>
        <w:r>
          <w:t>18</w:t>
        </w:r>
        <w:r>
          <w:fldChar w:fldCharType="end"/>
        </w:r>
      </w:hyperlink>
    </w:p>
    <w:p>
      <w:pPr>
        <w:pStyle w:val="TOC2"/>
        <w:tabs>
          <w:tab w:val="right" w:leader="dot" w:pos="8306"/>
        </w:tabs>
      </w:pPr>
      <w:hyperlink w:anchor="_Toc21093" w:history="1">
        <w:r>
          <w:rPr>
            <w:rFonts w:ascii="仿宋" w:eastAsia="仿宋" w:hAnsi="仿宋" w:cs="仿宋" w:hint="eastAsia"/>
            <w:lang w:eastAsia="zh-CN"/>
          </w:rPr>
          <w:t>(二)、土建工程设计年限及安全等级</w:t>
        </w:r>
        <w:r>
          <w:tab/>
        </w:r>
        <w:r>
          <w:fldChar w:fldCharType="begin"/>
        </w:r>
        <w:r>
          <w:instrText xml:space="preserve"> PAGEREF _Toc21093 \h </w:instrText>
        </w:r>
        <w:r>
          <w:fldChar w:fldCharType="separate"/>
        </w:r>
        <w:r>
          <w:t>19</w:t>
        </w:r>
        <w:r>
          <w:fldChar w:fldCharType="end"/>
        </w:r>
      </w:hyperlink>
    </w:p>
    <w:p>
      <w:pPr>
        <w:pStyle w:val="TOC2"/>
        <w:tabs>
          <w:tab w:val="right" w:leader="dot" w:pos="8306"/>
        </w:tabs>
      </w:pPr>
      <w:hyperlink w:anchor="_Toc26500" w:history="1">
        <w:r>
          <w:rPr>
            <w:rFonts w:ascii="仿宋" w:eastAsia="仿宋" w:hAnsi="仿宋" w:cs="仿宋" w:hint="eastAsia"/>
            <w:lang w:eastAsia="zh-CN"/>
          </w:rPr>
          <w:t>(三)、建筑工程设计总体要求</w:t>
        </w:r>
        <w:r>
          <w:tab/>
        </w:r>
        <w:r>
          <w:fldChar w:fldCharType="begin"/>
        </w:r>
        <w:r>
          <w:instrText xml:space="preserve"> PAGEREF _Toc26500 \h </w:instrText>
        </w:r>
        <w:r>
          <w:fldChar w:fldCharType="separate"/>
        </w:r>
        <w:r>
          <w:t>20</w:t>
        </w:r>
        <w:r>
          <w:fldChar w:fldCharType="end"/>
        </w:r>
      </w:hyperlink>
    </w:p>
    <w:p>
      <w:pPr>
        <w:pStyle w:val="TOC2"/>
        <w:tabs>
          <w:tab w:val="right" w:leader="dot" w:pos="8306"/>
        </w:tabs>
      </w:pPr>
      <w:hyperlink w:anchor="_Toc11800" w:history="1">
        <w:r>
          <w:rPr>
            <w:rFonts w:ascii="仿宋" w:eastAsia="仿宋" w:hAnsi="仿宋" w:cs="仿宋" w:hint="eastAsia"/>
            <w:lang w:eastAsia="zh-CN"/>
          </w:rPr>
          <w:t>(四)、土建工程建设指标</w:t>
        </w:r>
        <w:r>
          <w:tab/>
        </w:r>
        <w:r>
          <w:fldChar w:fldCharType="begin"/>
        </w:r>
        <w:r>
          <w:instrText xml:space="preserve"> PAGEREF _Toc11800 \h </w:instrText>
        </w:r>
        <w:r>
          <w:fldChar w:fldCharType="separate"/>
        </w:r>
        <w:r>
          <w:t>21</w:t>
        </w:r>
        <w:r>
          <w:fldChar w:fldCharType="end"/>
        </w:r>
      </w:hyperlink>
    </w:p>
    <w:p>
      <w:pPr>
        <w:pStyle w:val="TOC1"/>
        <w:tabs>
          <w:tab w:val="right" w:leader="dot" w:pos="8306"/>
        </w:tabs>
      </w:pPr>
      <w:hyperlink w:anchor="_Toc27637" w:history="1">
        <w:r>
          <w:rPr>
            <w:rFonts w:ascii="仿宋" w:eastAsia="仿宋" w:hAnsi="仿宋" w:cs="仿宋" w:hint="eastAsia"/>
            <w:lang w:eastAsia="zh-CN"/>
          </w:rPr>
          <w:t>七、血细胞分析仪器项目创新与研发</w:t>
        </w:r>
        <w:r>
          <w:tab/>
        </w:r>
        <w:r>
          <w:fldChar w:fldCharType="begin"/>
        </w:r>
        <w:r>
          <w:instrText xml:space="preserve"> PAGEREF _Toc27637 \h </w:instrText>
        </w:r>
        <w:r>
          <w:fldChar w:fldCharType="separate"/>
        </w:r>
        <w:r>
          <w:t>21</w:t>
        </w:r>
        <w:r>
          <w:fldChar w:fldCharType="end"/>
        </w:r>
      </w:hyperlink>
    </w:p>
    <w:p>
      <w:pPr>
        <w:pStyle w:val="TOC2"/>
        <w:tabs>
          <w:tab w:val="right" w:leader="dot" w:pos="8306"/>
        </w:tabs>
      </w:pPr>
      <w:hyperlink w:anchor="_Toc21314" w:history="1">
        <w:r>
          <w:rPr>
            <w:rFonts w:ascii="仿宋" w:eastAsia="仿宋" w:hAnsi="仿宋" w:cs="仿宋" w:hint="eastAsia"/>
            <w:lang w:eastAsia="zh-CN"/>
          </w:rPr>
          <w:t>(一)、创新策略与方向</w:t>
        </w:r>
        <w:r>
          <w:tab/>
        </w:r>
        <w:r>
          <w:fldChar w:fldCharType="begin"/>
        </w:r>
        <w:r>
          <w:instrText xml:space="preserve"> PAGEREF _Toc21314 \h </w:instrText>
        </w:r>
        <w:r>
          <w:fldChar w:fldCharType="separate"/>
        </w:r>
        <w:r>
          <w:t>21</w:t>
        </w:r>
        <w:r>
          <w:fldChar w:fldCharType="end"/>
        </w:r>
      </w:hyperlink>
    </w:p>
    <w:p>
      <w:pPr>
        <w:pStyle w:val="TOC2"/>
        <w:tabs>
          <w:tab w:val="right" w:leader="dot" w:pos="8306"/>
        </w:tabs>
      </w:pPr>
      <w:hyperlink w:anchor="_Toc31137" w:history="1">
        <w:r>
          <w:rPr>
            <w:rFonts w:ascii="仿宋" w:eastAsia="仿宋" w:hAnsi="仿宋" w:cs="仿宋" w:hint="eastAsia"/>
            <w:lang w:eastAsia="zh-CN"/>
          </w:rPr>
          <w:t>(二)、研发规划与投入</w:t>
        </w:r>
        <w:r>
          <w:tab/>
        </w:r>
        <w:r>
          <w:fldChar w:fldCharType="begin"/>
        </w:r>
        <w:r>
          <w:instrText xml:space="preserve"> PAGEREF _Toc31137 \h </w:instrText>
        </w:r>
        <w:r>
          <w:fldChar w:fldCharType="separate"/>
        </w:r>
        <w:r>
          <w:t>23</w:t>
        </w:r>
        <w:r>
          <w:fldChar w:fldCharType="end"/>
        </w:r>
      </w:hyperlink>
    </w:p>
    <w:p>
      <w:pPr>
        <w:pStyle w:val="TOC1"/>
        <w:tabs>
          <w:tab w:val="right" w:leader="dot" w:pos="8306"/>
        </w:tabs>
      </w:pPr>
      <w:hyperlink w:anchor="_Toc29919" w:history="1">
        <w:r>
          <w:rPr>
            <w:rFonts w:ascii="仿宋" w:eastAsia="仿宋" w:hAnsi="仿宋" w:cs="仿宋" w:hint="eastAsia"/>
            <w:lang w:eastAsia="zh-CN"/>
          </w:rPr>
          <w:t>八、生产安全保护</w:t>
        </w:r>
        <w:r>
          <w:tab/>
        </w:r>
        <w:r>
          <w:fldChar w:fldCharType="begin"/>
        </w:r>
        <w:r>
          <w:instrText xml:space="preserve"> PAGEREF _Toc29919 \h </w:instrText>
        </w:r>
        <w:r>
          <w:fldChar w:fldCharType="separate"/>
        </w:r>
        <w:r>
          <w:t>24</w:t>
        </w:r>
        <w:r>
          <w:fldChar w:fldCharType="end"/>
        </w:r>
      </w:hyperlink>
    </w:p>
    <w:p>
      <w:pPr>
        <w:pStyle w:val="TOC2"/>
        <w:tabs>
          <w:tab w:val="right" w:leader="dot" w:pos="8306"/>
        </w:tabs>
      </w:pPr>
      <w:hyperlink w:anchor="_Toc28291" w:history="1">
        <w:r>
          <w:rPr>
            <w:rFonts w:ascii="仿宋" w:eastAsia="仿宋" w:hAnsi="仿宋" w:cs="仿宋" w:hint="eastAsia"/>
            <w:lang w:eastAsia="zh-CN"/>
          </w:rPr>
          <w:t>(一)、消防安全</w:t>
        </w:r>
        <w:r>
          <w:tab/>
        </w:r>
        <w:r>
          <w:fldChar w:fldCharType="begin"/>
        </w:r>
        <w:r>
          <w:instrText xml:space="preserve"> PAGEREF _Toc28291 \h </w:instrText>
        </w:r>
        <w:r>
          <w:fldChar w:fldCharType="separate"/>
        </w:r>
        <w:r>
          <w:t>24</w:t>
        </w:r>
        <w:r>
          <w:fldChar w:fldCharType="end"/>
        </w:r>
      </w:hyperlink>
    </w:p>
    <w:p>
      <w:pPr>
        <w:pStyle w:val="TOC2"/>
        <w:tabs>
          <w:tab w:val="right" w:leader="dot" w:pos="8306"/>
        </w:tabs>
      </w:pPr>
      <w:hyperlink w:anchor="_Toc23594" w:history="1">
        <w:r>
          <w:rPr>
            <w:rFonts w:ascii="仿宋" w:eastAsia="仿宋" w:hAnsi="仿宋" w:cs="仿宋" w:hint="eastAsia"/>
            <w:lang w:eastAsia="zh-CN"/>
          </w:rPr>
          <w:t>(二)、防火防爆总图布置措施</w:t>
        </w:r>
        <w:r>
          <w:tab/>
        </w:r>
        <w:r>
          <w:fldChar w:fldCharType="begin"/>
        </w:r>
        <w:r>
          <w:instrText xml:space="preserve"> PAGEREF _Toc23594 \h </w:instrText>
        </w:r>
        <w:r>
          <w:fldChar w:fldCharType="separate"/>
        </w:r>
        <w:r>
          <w:t>26</w:t>
        </w:r>
        <w:r>
          <w:fldChar w:fldCharType="end"/>
        </w:r>
      </w:hyperlink>
    </w:p>
    <w:p>
      <w:pPr>
        <w:pStyle w:val="TOC2"/>
        <w:tabs>
          <w:tab w:val="right" w:leader="dot" w:pos="8306"/>
        </w:tabs>
      </w:pPr>
      <w:hyperlink w:anchor="_Toc28016" w:history="1">
        <w:r>
          <w:rPr>
            <w:rFonts w:ascii="仿宋" w:eastAsia="仿宋" w:hAnsi="仿宋" w:cs="仿宋" w:hint="eastAsia"/>
            <w:lang w:eastAsia="zh-CN"/>
          </w:rPr>
          <w:t>(三)、自然灾害防范措施</w:t>
        </w:r>
        <w:r>
          <w:tab/>
        </w:r>
        <w:r>
          <w:fldChar w:fldCharType="begin"/>
        </w:r>
        <w:r>
          <w:instrText xml:space="preserve"> PAGEREF _Toc28016 \h </w:instrText>
        </w:r>
        <w:r>
          <w:fldChar w:fldCharType="separate"/>
        </w:r>
        <w:r>
          <w:t>27</w:t>
        </w:r>
        <w:r>
          <w:fldChar w:fldCharType="end"/>
        </w:r>
      </w:hyperlink>
    </w:p>
    <w:p>
      <w:pPr>
        <w:pStyle w:val="TOC2"/>
        <w:tabs>
          <w:tab w:val="right" w:leader="dot" w:pos="8306"/>
        </w:tabs>
      </w:pPr>
      <w:hyperlink w:anchor="_Toc11549" w:history="1">
        <w:r>
          <w:rPr>
            <w:rFonts w:ascii="仿宋" w:eastAsia="仿宋" w:hAnsi="仿宋" w:cs="仿宋" w:hint="eastAsia"/>
            <w:lang w:eastAsia="zh-CN"/>
          </w:rPr>
          <w:t>(四)、安全色及安全标志使用要求</w:t>
        </w:r>
        <w:r>
          <w:tab/>
        </w:r>
        <w:r>
          <w:fldChar w:fldCharType="begin"/>
        </w:r>
        <w:r>
          <w:instrText xml:space="preserve"> PAGEREF _Toc11549 \h </w:instrText>
        </w:r>
        <w:r>
          <w:fldChar w:fldCharType="separate"/>
        </w:r>
        <w:r>
          <w:t>28</w:t>
        </w:r>
        <w:r>
          <w:fldChar w:fldCharType="end"/>
        </w:r>
      </w:hyperlink>
    </w:p>
    <w:p>
      <w:pPr>
        <w:pStyle w:val="TOC2"/>
        <w:tabs>
          <w:tab w:val="right" w:leader="dot" w:pos="8306"/>
        </w:tabs>
      </w:pPr>
      <w:hyperlink w:anchor="_Toc19720" w:history="1">
        <w:r>
          <w:rPr>
            <w:rFonts w:ascii="仿宋" w:eastAsia="仿宋" w:hAnsi="仿宋" w:cs="仿宋" w:hint="eastAsia"/>
            <w:lang w:eastAsia="zh-CN"/>
          </w:rPr>
          <w:t>(五)、防尘防毒措施</w:t>
        </w:r>
        <w:r>
          <w:tab/>
        </w:r>
        <w:r>
          <w:fldChar w:fldCharType="begin"/>
        </w:r>
        <w:r>
          <w:instrText xml:space="preserve"> PAGEREF _Toc19720 \h </w:instrText>
        </w:r>
        <w:r>
          <w:fldChar w:fldCharType="separate"/>
        </w:r>
        <w:r>
          <w:t>29</w:t>
        </w:r>
        <w:r>
          <w:fldChar w:fldCharType="end"/>
        </w:r>
      </w:hyperlink>
    </w:p>
    <w:p>
      <w:pPr>
        <w:pStyle w:val="TOC2"/>
        <w:tabs>
          <w:tab w:val="right" w:leader="dot" w:pos="8306"/>
        </w:tabs>
      </w:pPr>
      <w:hyperlink w:anchor="_Toc25636" w:history="1">
        <w:r>
          <w:rPr>
            <w:rFonts w:ascii="仿宋" w:eastAsia="仿宋" w:hAnsi="仿宋" w:cs="仿宋" w:hint="eastAsia"/>
            <w:lang w:eastAsia="zh-CN"/>
          </w:rPr>
          <w:t>(六)、防静电、触电防护及防雷措施</w:t>
        </w:r>
        <w:r>
          <w:tab/>
        </w:r>
        <w:r>
          <w:fldChar w:fldCharType="begin"/>
        </w:r>
        <w:r>
          <w:instrText xml:space="preserve"> PAGEREF _Toc25636 \h </w:instrText>
        </w:r>
        <w:r>
          <w:fldChar w:fldCharType="separate"/>
        </w:r>
        <w:r>
          <w:t>30</w:t>
        </w:r>
        <w:r>
          <w:fldChar w:fldCharType="end"/>
        </w:r>
      </w:hyperlink>
    </w:p>
    <w:p>
      <w:pPr>
        <w:pStyle w:val="TOC2"/>
        <w:tabs>
          <w:tab w:val="right" w:leader="dot" w:pos="8306"/>
        </w:tabs>
      </w:pPr>
      <w:hyperlink w:anchor="_Toc16170" w:history="1">
        <w:r>
          <w:rPr>
            <w:rFonts w:ascii="仿宋" w:eastAsia="仿宋" w:hAnsi="仿宋" w:cs="仿宋" w:hint="eastAsia"/>
            <w:lang w:eastAsia="zh-CN"/>
          </w:rPr>
          <w:t>(七)、机械设备安全保障措施</w:t>
        </w:r>
        <w:r>
          <w:tab/>
        </w:r>
        <w:r>
          <w:fldChar w:fldCharType="begin"/>
        </w:r>
        <w:r>
          <w:instrText xml:space="preserve"> PAGEREF _Toc16170 \h </w:instrText>
        </w:r>
        <w:r>
          <w:fldChar w:fldCharType="separate"/>
        </w:r>
        <w:r>
          <w:t>31</w:t>
        </w:r>
        <w:r>
          <w:fldChar w:fldCharType="end"/>
        </w:r>
      </w:hyperlink>
    </w:p>
    <w:p>
      <w:pPr>
        <w:pStyle w:val="TOC1"/>
        <w:tabs>
          <w:tab w:val="right" w:leader="dot" w:pos="8306"/>
        </w:tabs>
      </w:pPr>
      <w:hyperlink w:anchor="_Toc32314" w:history="1">
        <w:r>
          <w:rPr>
            <w:rFonts w:ascii="仿宋" w:eastAsia="仿宋" w:hAnsi="仿宋" w:cs="仿宋" w:hint="eastAsia"/>
            <w:lang w:eastAsia="zh-CN"/>
          </w:rPr>
          <w:t>九、血细胞分析仪器项目人力资源管理</w:t>
        </w:r>
        <w:r>
          <w:tab/>
        </w:r>
        <w:r>
          <w:fldChar w:fldCharType="begin"/>
        </w:r>
        <w:r>
          <w:instrText xml:space="preserve"> PAGEREF _Toc32314 \h </w:instrText>
        </w:r>
        <w:r>
          <w:fldChar w:fldCharType="separate"/>
        </w:r>
        <w:r>
          <w:t>33</w:t>
        </w:r>
        <w:r>
          <w:fldChar w:fldCharType="end"/>
        </w:r>
      </w:hyperlink>
    </w:p>
    <w:p>
      <w:pPr>
        <w:pStyle w:val="TOC2"/>
        <w:tabs>
          <w:tab w:val="right" w:leader="dot" w:pos="8306"/>
        </w:tabs>
      </w:pPr>
      <w:hyperlink w:anchor="_Toc32024" w:history="1">
        <w:r>
          <w:rPr>
            <w:rFonts w:ascii="仿宋" w:eastAsia="仿宋" w:hAnsi="仿宋" w:cs="仿宋" w:hint="eastAsia"/>
            <w:lang w:eastAsia="zh-CN"/>
          </w:rPr>
          <w:t>(一)、建立健全的预算管理制度</w:t>
        </w:r>
        <w:r>
          <w:tab/>
        </w:r>
        <w:r>
          <w:fldChar w:fldCharType="begin"/>
        </w:r>
        <w:r>
          <w:instrText xml:space="preserve"> PAGEREF _Toc32024 \h </w:instrText>
        </w:r>
        <w:r>
          <w:fldChar w:fldCharType="separate"/>
        </w:r>
        <w:r>
          <w:t>33</w:t>
        </w:r>
        <w:r>
          <w:fldChar w:fldCharType="end"/>
        </w:r>
      </w:hyperlink>
    </w:p>
    <w:p>
      <w:pPr>
        <w:pStyle w:val="TOC2"/>
        <w:tabs>
          <w:tab w:val="right" w:leader="dot" w:pos="8306"/>
        </w:tabs>
      </w:pPr>
      <w:hyperlink w:anchor="_Toc1791" w:history="1">
        <w:r>
          <w:rPr>
            <w:rFonts w:ascii="仿宋" w:eastAsia="仿宋" w:hAnsi="仿宋" w:cs="仿宋" w:hint="eastAsia"/>
            <w:lang w:eastAsia="zh-CN"/>
          </w:rPr>
          <w:t>(二)、加强资金流动监控</w:t>
        </w:r>
        <w:r>
          <w:tab/>
        </w:r>
        <w:r>
          <w:fldChar w:fldCharType="begin"/>
        </w:r>
        <w:r>
          <w:instrText xml:space="preserve"> PAGEREF _Toc1791 \h </w:instrText>
        </w:r>
        <w:r>
          <w:fldChar w:fldCharType="separate"/>
        </w:r>
        <w:r>
          <w:t>34</w:t>
        </w:r>
        <w:r>
          <w:fldChar w:fldCharType="end"/>
        </w:r>
      </w:hyperlink>
    </w:p>
    <w:p>
      <w:pPr>
        <w:pStyle w:val="TOC2"/>
        <w:tabs>
          <w:tab w:val="right" w:leader="dot" w:pos="8306"/>
        </w:tabs>
      </w:pPr>
      <w:hyperlink w:anchor="_Toc26034" w:history="1">
        <w:r>
          <w:rPr>
            <w:rFonts w:ascii="仿宋" w:eastAsia="仿宋" w:hAnsi="仿宋" w:cs="仿宋" w:hint="eastAsia"/>
            <w:lang w:eastAsia="zh-CN"/>
          </w:rPr>
          <w:t>(三)、制定完善的风险控制机制</w:t>
        </w:r>
        <w:r>
          <w:tab/>
        </w:r>
        <w:r>
          <w:fldChar w:fldCharType="begin"/>
        </w:r>
        <w:r>
          <w:instrText xml:space="preserve"> PAGEREF _Toc26034 \h </w:instrText>
        </w:r>
        <w:r>
          <w:fldChar w:fldCharType="separate"/>
        </w:r>
        <w:r>
          <w:t>36</w:t>
        </w:r>
        <w:r>
          <w:fldChar w:fldCharType="end"/>
        </w:r>
      </w:hyperlink>
    </w:p>
    <w:p>
      <w:pPr>
        <w:pStyle w:val="TOC2"/>
        <w:tabs>
          <w:tab w:val="right" w:leader="dot" w:pos="8306"/>
        </w:tabs>
      </w:pPr>
      <w:hyperlink w:anchor="_Toc25750" w:history="1">
        <w:r>
          <w:rPr>
            <w:rFonts w:ascii="仿宋" w:eastAsia="仿宋" w:hAnsi="仿宋" w:cs="仿宋" w:hint="eastAsia"/>
            <w:lang w:eastAsia="zh-CN"/>
          </w:rPr>
          <w:t>(四)、优化成本管理</w:t>
        </w:r>
        <w:r>
          <w:tab/>
        </w:r>
        <w:r>
          <w:fldChar w:fldCharType="begin"/>
        </w:r>
        <w:r>
          <w:instrText xml:space="preserve"> PAGEREF _Toc25750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26" w:history="1">
        <w:r>
          <w:rPr>
            <w:rFonts w:ascii="仿宋" w:eastAsia="仿宋" w:hAnsi="仿宋" w:cs="仿宋" w:hint="eastAsia"/>
            <w:lang w:eastAsia="zh-CN"/>
          </w:rPr>
          <w:t>十、血细胞分析仪器项目人力资源培养与发展</w:t>
        </w:r>
        <w:r>
          <w:tab/>
        </w:r>
        <w:r>
          <w:fldChar w:fldCharType="begin"/>
        </w:r>
        <w:r>
          <w:instrText xml:space="preserve"> PAGEREF _Toc9826 \h </w:instrText>
        </w:r>
        <w:r>
          <w:fldChar w:fldCharType="separate"/>
        </w:r>
        <w:r>
          <w:t>38</w:t>
        </w:r>
        <w:r>
          <w:fldChar w:fldCharType="end"/>
        </w:r>
      </w:hyperlink>
    </w:p>
    <w:p>
      <w:pPr>
        <w:pStyle w:val="TOC2"/>
        <w:tabs>
          <w:tab w:val="right" w:leader="dot" w:pos="8306"/>
        </w:tabs>
      </w:pPr>
      <w:hyperlink w:anchor="_Toc14147" w:history="1">
        <w:r>
          <w:rPr>
            <w:rFonts w:ascii="仿宋" w:eastAsia="仿宋" w:hAnsi="仿宋" w:cs="仿宋" w:hint="eastAsia"/>
            <w:lang w:eastAsia="zh-CN"/>
          </w:rPr>
          <w:t>(一)、人才需求与规划</w:t>
        </w:r>
        <w:r>
          <w:tab/>
        </w:r>
        <w:r>
          <w:fldChar w:fldCharType="begin"/>
        </w:r>
        <w:r>
          <w:instrText xml:space="preserve"> PAGEREF _Toc14147 \h </w:instrText>
        </w:r>
        <w:r>
          <w:fldChar w:fldCharType="separate"/>
        </w:r>
        <w:r>
          <w:t>38</w:t>
        </w:r>
        <w:r>
          <w:fldChar w:fldCharType="end"/>
        </w:r>
      </w:hyperlink>
    </w:p>
    <w:p>
      <w:pPr>
        <w:pStyle w:val="TOC2"/>
        <w:tabs>
          <w:tab w:val="right" w:leader="dot" w:pos="8306"/>
        </w:tabs>
      </w:pPr>
      <w:hyperlink w:anchor="_Toc3264" w:history="1">
        <w:r>
          <w:rPr>
            <w:rFonts w:ascii="仿宋" w:eastAsia="仿宋" w:hAnsi="仿宋" w:cs="仿宋" w:hint="eastAsia"/>
            <w:lang w:eastAsia="zh-CN"/>
          </w:rPr>
          <w:t>(二)、培训与发展计划</w:t>
        </w:r>
        <w:r>
          <w:tab/>
        </w:r>
        <w:r>
          <w:fldChar w:fldCharType="begin"/>
        </w:r>
        <w:r>
          <w:instrText xml:space="preserve"> PAGEREF _Toc3264 \h </w:instrText>
        </w:r>
        <w:r>
          <w:fldChar w:fldCharType="separate"/>
        </w:r>
        <w:r>
          <w:t>39</w:t>
        </w:r>
        <w:r>
          <w:fldChar w:fldCharType="end"/>
        </w:r>
      </w:hyperlink>
    </w:p>
    <w:p>
      <w:pPr>
        <w:pStyle w:val="TOC1"/>
        <w:tabs>
          <w:tab w:val="right" w:leader="dot" w:pos="8306"/>
        </w:tabs>
      </w:pPr>
      <w:hyperlink w:anchor="_Toc4896" w:history="1">
        <w:r>
          <w:rPr>
            <w:rFonts w:ascii="仿宋" w:eastAsia="仿宋" w:hAnsi="仿宋" w:cs="仿宋" w:hint="eastAsia"/>
            <w:lang w:eastAsia="zh-CN"/>
          </w:rPr>
          <w:t>十一、血细胞分析仪器项目计划安排</w:t>
        </w:r>
        <w:r>
          <w:tab/>
        </w:r>
        <w:r>
          <w:fldChar w:fldCharType="begin"/>
        </w:r>
        <w:r>
          <w:instrText xml:space="preserve"> PAGEREF _Toc4896 \h </w:instrText>
        </w:r>
        <w:r>
          <w:fldChar w:fldCharType="separate"/>
        </w:r>
        <w:r>
          <w:t>39</w:t>
        </w:r>
        <w:r>
          <w:fldChar w:fldCharType="end"/>
        </w:r>
      </w:hyperlink>
    </w:p>
    <w:p>
      <w:pPr>
        <w:pStyle w:val="TOC2"/>
        <w:tabs>
          <w:tab w:val="right" w:leader="dot" w:pos="8306"/>
        </w:tabs>
      </w:pPr>
      <w:hyperlink w:anchor="_Toc19950" w:history="1">
        <w:r>
          <w:rPr>
            <w:rFonts w:ascii="仿宋" w:eastAsia="仿宋" w:hAnsi="仿宋" w:cs="仿宋" w:hint="eastAsia"/>
            <w:lang w:eastAsia="zh-CN"/>
          </w:rPr>
          <w:t>(一)、建设周期</w:t>
        </w:r>
        <w:r>
          <w:tab/>
        </w:r>
        <w:r>
          <w:fldChar w:fldCharType="begin"/>
        </w:r>
        <w:r>
          <w:instrText xml:space="preserve"> PAGEREF _Toc19950 \h </w:instrText>
        </w:r>
        <w:r>
          <w:fldChar w:fldCharType="separate"/>
        </w:r>
        <w:r>
          <w:t>39</w:t>
        </w:r>
        <w:r>
          <w:fldChar w:fldCharType="end"/>
        </w:r>
      </w:hyperlink>
    </w:p>
    <w:p>
      <w:pPr>
        <w:pStyle w:val="TOC2"/>
        <w:tabs>
          <w:tab w:val="right" w:leader="dot" w:pos="8306"/>
        </w:tabs>
      </w:pPr>
      <w:hyperlink w:anchor="_Toc19559" w:history="1">
        <w:r>
          <w:rPr>
            <w:rFonts w:ascii="仿宋" w:eastAsia="仿宋" w:hAnsi="仿宋" w:cs="仿宋" w:hint="eastAsia"/>
            <w:lang w:eastAsia="zh-CN"/>
          </w:rPr>
          <w:t>(二)、建设进度</w:t>
        </w:r>
        <w:r>
          <w:tab/>
        </w:r>
        <w:r>
          <w:fldChar w:fldCharType="begin"/>
        </w:r>
        <w:r>
          <w:instrText xml:space="preserve"> PAGEREF _Toc19559 \h </w:instrText>
        </w:r>
        <w:r>
          <w:fldChar w:fldCharType="separate"/>
        </w:r>
        <w:r>
          <w:t>40</w:t>
        </w:r>
        <w:r>
          <w:fldChar w:fldCharType="end"/>
        </w:r>
      </w:hyperlink>
    </w:p>
    <w:p>
      <w:pPr>
        <w:pStyle w:val="TOC2"/>
        <w:tabs>
          <w:tab w:val="right" w:leader="dot" w:pos="8306"/>
        </w:tabs>
      </w:pPr>
      <w:hyperlink w:anchor="_Toc14910" w:history="1">
        <w:r>
          <w:rPr>
            <w:rFonts w:ascii="仿宋" w:eastAsia="仿宋" w:hAnsi="仿宋" w:cs="仿宋" w:hint="eastAsia"/>
            <w:lang w:eastAsia="zh-CN"/>
          </w:rPr>
          <w:t>(三)、进度安排注意事项</w:t>
        </w:r>
        <w:r>
          <w:tab/>
        </w:r>
        <w:r>
          <w:fldChar w:fldCharType="begin"/>
        </w:r>
        <w:r>
          <w:instrText xml:space="preserve"> PAGEREF _Toc14910 \h </w:instrText>
        </w:r>
        <w:r>
          <w:fldChar w:fldCharType="separate"/>
        </w:r>
        <w:r>
          <w:t>41</w:t>
        </w:r>
        <w:r>
          <w:fldChar w:fldCharType="end"/>
        </w:r>
      </w:hyperlink>
    </w:p>
    <w:p>
      <w:pPr>
        <w:pStyle w:val="TOC2"/>
        <w:tabs>
          <w:tab w:val="right" w:leader="dot" w:pos="8306"/>
        </w:tabs>
      </w:pPr>
      <w:hyperlink w:anchor="_Toc4900" w:history="1">
        <w:r>
          <w:rPr>
            <w:rFonts w:ascii="仿宋" w:eastAsia="仿宋" w:hAnsi="仿宋" w:cs="仿宋" w:hint="eastAsia"/>
            <w:lang w:eastAsia="zh-CN"/>
          </w:rPr>
          <w:t>(四)、人力资源配置</w:t>
        </w:r>
        <w:r>
          <w:tab/>
        </w:r>
        <w:r>
          <w:fldChar w:fldCharType="begin"/>
        </w:r>
        <w:r>
          <w:instrText xml:space="preserve"> PAGEREF _Toc4900 \h </w:instrText>
        </w:r>
        <w:r>
          <w:fldChar w:fldCharType="separate"/>
        </w:r>
        <w:r>
          <w:t>43</w:t>
        </w:r>
        <w:r>
          <w:fldChar w:fldCharType="end"/>
        </w:r>
      </w:hyperlink>
    </w:p>
    <w:p>
      <w:pPr>
        <w:pStyle w:val="TOC1"/>
        <w:tabs>
          <w:tab w:val="right" w:leader="dot" w:pos="8306"/>
        </w:tabs>
      </w:pPr>
      <w:hyperlink w:anchor="_Toc18083" w:history="1">
        <w:r>
          <w:rPr>
            <w:rFonts w:ascii="仿宋" w:eastAsia="仿宋" w:hAnsi="仿宋" w:cs="仿宋" w:hint="eastAsia"/>
            <w:lang w:eastAsia="zh-CN"/>
          </w:rPr>
          <w:t>十二、血细胞分析仪器项目经营效益</w:t>
        </w:r>
        <w:r>
          <w:tab/>
        </w:r>
        <w:r>
          <w:fldChar w:fldCharType="begin"/>
        </w:r>
        <w:r>
          <w:instrText xml:space="preserve"> PAGEREF _Toc18083 \h </w:instrText>
        </w:r>
        <w:r>
          <w:fldChar w:fldCharType="separate"/>
        </w:r>
        <w:r>
          <w:t>44</w:t>
        </w:r>
        <w:r>
          <w:fldChar w:fldCharType="end"/>
        </w:r>
      </w:hyperlink>
    </w:p>
    <w:p>
      <w:pPr>
        <w:pStyle w:val="TOC2"/>
        <w:tabs>
          <w:tab w:val="right" w:leader="dot" w:pos="8306"/>
        </w:tabs>
      </w:pPr>
      <w:hyperlink w:anchor="_Toc16708" w:history="1">
        <w:r>
          <w:rPr>
            <w:rFonts w:ascii="仿宋" w:eastAsia="仿宋" w:hAnsi="仿宋" w:cs="仿宋" w:hint="eastAsia"/>
            <w:lang w:eastAsia="zh-CN"/>
          </w:rPr>
          <w:t>(一)、经济评价财务测算</w:t>
        </w:r>
        <w:r>
          <w:tab/>
        </w:r>
        <w:r>
          <w:fldChar w:fldCharType="begin"/>
        </w:r>
        <w:r>
          <w:instrText xml:space="preserve"> PAGEREF _Toc16708 \h </w:instrText>
        </w:r>
        <w:r>
          <w:fldChar w:fldCharType="separate"/>
        </w:r>
        <w:r>
          <w:t>44</w:t>
        </w:r>
        <w:r>
          <w:fldChar w:fldCharType="end"/>
        </w:r>
      </w:hyperlink>
    </w:p>
    <w:p>
      <w:pPr>
        <w:pStyle w:val="TOC2"/>
        <w:tabs>
          <w:tab w:val="right" w:leader="dot" w:pos="8306"/>
        </w:tabs>
      </w:pPr>
      <w:hyperlink w:anchor="_Toc25330" w:history="1">
        <w:r>
          <w:rPr>
            <w:rFonts w:ascii="仿宋" w:eastAsia="仿宋" w:hAnsi="仿宋" w:cs="仿宋" w:hint="eastAsia"/>
            <w:lang w:eastAsia="zh-CN"/>
          </w:rPr>
          <w:t>(二)、血细胞分析仪器项目盈利能力分析</w:t>
        </w:r>
        <w:r>
          <w:tab/>
        </w:r>
        <w:r>
          <w:fldChar w:fldCharType="begin"/>
        </w:r>
        <w:r>
          <w:instrText xml:space="preserve"> PAGEREF _Toc25330 \h </w:instrText>
        </w:r>
        <w:r>
          <w:fldChar w:fldCharType="separate"/>
        </w:r>
        <w:r>
          <w:t>45</w:t>
        </w:r>
        <w:r>
          <w:fldChar w:fldCharType="end"/>
        </w:r>
      </w:hyperlink>
    </w:p>
    <w:p>
      <w:pPr>
        <w:pStyle w:val="TOC1"/>
        <w:tabs>
          <w:tab w:val="right" w:leader="dot" w:pos="8306"/>
        </w:tabs>
      </w:pPr>
      <w:hyperlink w:anchor="_Toc5732" w:history="1">
        <w:r>
          <w:rPr>
            <w:rFonts w:ascii="仿宋" w:eastAsia="仿宋" w:hAnsi="仿宋" w:cs="仿宋" w:hint="eastAsia"/>
            <w:lang w:eastAsia="zh-CN"/>
          </w:rPr>
          <w:t>十三、血细胞分析仪器项目实施保障措施</w:t>
        </w:r>
        <w:r>
          <w:tab/>
        </w:r>
        <w:r>
          <w:fldChar w:fldCharType="begin"/>
        </w:r>
        <w:r>
          <w:instrText xml:space="preserve"> PAGEREF _Toc5732 \h </w:instrText>
        </w:r>
        <w:r>
          <w:fldChar w:fldCharType="separate"/>
        </w:r>
        <w:r>
          <w:t>46</w:t>
        </w:r>
        <w:r>
          <w:fldChar w:fldCharType="end"/>
        </w:r>
      </w:hyperlink>
    </w:p>
    <w:p>
      <w:pPr>
        <w:pStyle w:val="TOC2"/>
        <w:tabs>
          <w:tab w:val="right" w:leader="dot" w:pos="8306"/>
        </w:tabs>
      </w:pPr>
      <w:hyperlink w:anchor="_Toc2828" w:history="1">
        <w:r>
          <w:rPr>
            <w:rFonts w:ascii="仿宋" w:eastAsia="仿宋" w:hAnsi="仿宋" w:cs="仿宋" w:hint="eastAsia"/>
            <w:lang w:eastAsia="zh-CN"/>
          </w:rPr>
          <w:t>(一)、血细胞分析仪器项目实施保障机制</w:t>
        </w:r>
        <w:r>
          <w:tab/>
        </w:r>
        <w:r>
          <w:fldChar w:fldCharType="begin"/>
        </w:r>
        <w:r>
          <w:instrText xml:space="preserve"> PAGEREF _Toc2828 \h </w:instrText>
        </w:r>
        <w:r>
          <w:fldChar w:fldCharType="separate"/>
        </w:r>
        <w:r>
          <w:t>46</w:t>
        </w:r>
        <w:r>
          <w:fldChar w:fldCharType="end"/>
        </w:r>
      </w:hyperlink>
    </w:p>
    <w:p>
      <w:pPr>
        <w:pStyle w:val="TOC2"/>
        <w:tabs>
          <w:tab w:val="right" w:leader="dot" w:pos="8306"/>
        </w:tabs>
      </w:pPr>
      <w:hyperlink w:anchor="_Toc14026" w:history="1">
        <w:r>
          <w:rPr>
            <w:rFonts w:ascii="仿宋" w:eastAsia="仿宋" w:hAnsi="仿宋" w:cs="仿宋" w:hint="eastAsia"/>
            <w:lang w:eastAsia="zh-CN"/>
          </w:rPr>
          <w:t>(二)、血细胞分析仪器项目法律合规要求</w:t>
        </w:r>
        <w:r>
          <w:tab/>
        </w:r>
        <w:r>
          <w:fldChar w:fldCharType="begin"/>
        </w:r>
        <w:r>
          <w:instrText xml:space="preserve"> PAGEREF _Toc14026 \h </w:instrText>
        </w:r>
        <w:r>
          <w:fldChar w:fldCharType="separate"/>
        </w:r>
        <w:r>
          <w:t>50</w:t>
        </w:r>
        <w:r>
          <w:fldChar w:fldCharType="end"/>
        </w:r>
      </w:hyperlink>
    </w:p>
    <w:p>
      <w:pPr>
        <w:pStyle w:val="TOC2"/>
        <w:tabs>
          <w:tab w:val="right" w:leader="dot" w:pos="8306"/>
        </w:tabs>
      </w:pPr>
      <w:hyperlink w:anchor="_Toc12894" w:history="1">
        <w:r>
          <w:rPr>
            <w:rFonts w:ascii="仿宋" w:eastAsia="仿宋" w:hAnsi="仿宋" w:cs="仿宋" w:hint="eastAsia"/>
            <w:lang w:eastAsia="zh-CN"/>
          </w:rPr>
          <w:t>(三)、血细胞分析仪器项目合同管理与法律事务</w:t>
        </w:r>
        <w:r>
          <w:tab/>
        </w:r>
        <w:r>
          <w:fldChar w:fldCharType="begin"/>
        </w:r>
        <w:r>
          <w:instrText xml:space="preserve"> PAGEREF _Toc12894 \h </w:instrText>
        </w:r>
        <w:r>
          <w:fldChar w:fldCharType="separate"/>
        </w:r>
        <w:r>
          <w:t>54</w:t>
        </w:r>
        <w:r>
          <w:fldChar w:fldCharType="end"/>
        </w:r>
      </w:hyperlink>
    </w:p>
    <w:p>
      <w:pPr>
        <w:pStyle w:val="TOC2"/>
        <w:tabs>
          <w:tab w:val="right" w:leader="dot" w:pos="8306"/>
        </w:tabs>
      </w:pPr>
      <w:hyperlink w:anchor="_Toc12139" w:history="1">
        <w:r>
          <w:rPr>
            <w:rFonts w:ascii="仿宋" w:eastAsia="仿宋" w:hAnsi="仿宋" w:cs="仿宋" w:hint="eastAsia"/>
            <w:lang w:eastAsia="zh-CN"/>
          </w:rPr>
          <w:t>(四)、血细胞分析仪器项目知识产权保护策略</w:t>
        </w:r>
        <w:r>
          <w:tab/>
        </w:r>
        <w:r>
          <w:fldChar w:fldCharType="begin"/>
        </w:r>
        <w:r>
          <w:instrText xml:space="preserve"> PAGEREF _Toc12139 \h </w:instrText>
        </w:r>
        <w:r>
          <w:fldChar w:fldCharType="separate"/>
        </w:r>
        <w:r>
          <w:t>60</w:t>
        </w:r>
        <w:r>
          <w:fldChar w:fldCharType="end"/>
        </w:r>
      </w:hyperlink>
    </w:p>
    <w:p>
      <w:pPr>
        <w:pStyle w:val="TOC1"/>
        <w:tabs>
          <w:tab w:val="right" w:leader="dot" w:pos="8306"/>
        </w:tabs>
      </w:pPr>
      <w:hyperlink w:anchor="_Toc25692" w:history="1">
        <w:r>
          <w:rPr>
            <w:rFonts w:ascii="仿宋" w:eastAsia="仿宋" w:hAnsi="仿宋" w:cs="仿宋" w:hint="eastAsia"/>
            <w:lang w:eastAsia="zh-CN"/>
          </w:rPr>
          <w:t>十四、风险识别与分类</w:t>
        </w:r>
        <w:r>
          <w:tab/>
        </w:r>
        <w:r>
          <w:fldChar w:fldCharType="begin"/>
        </w:r>
        <w:r>
          <w:instrText xml:space="preserve"> PAGEREF _Toc25692 \h </w:instrText>
        </w:r>
        <w:r>
          <w:fldChar w:fldCharType="separate"/>
        </w:r>
        <w:r>
          <w:t>63</w:t>
        </w:r>
        <w:r>
          <w:fldChar w:fldCharType="end"/>
        </w:r>
      </w:hyperlink>
    </w:p>
    <w:p>
      <w:pPr>
        <w:pStyle w:val="TOC2"/>
        <w:tabs>
          <w:tab w:val="right" w:leader="dot" w:pos="8306"/>
        </w:tabs>
      </w:pPr>
      <w:hyperlink w:anchor="_Toc3826" w:history="1">
        <w:r>
          <w:rPr>
            <w:rFonts w:ascii="仿宋" w:eastAsia="仿宋" w:hAnsi="仿宋" w:cs="仿宋" w:hint="eastAsia"/>
            <w:lang w:eastAsia="zh-CN"/>
          </w:rPr>
          <w:t>(一)、风险识别</w:t>
        </w:r>
        <w:r>
          <w:tab/>
        </w:r>
        <w:r>
          <w:fldChar w:fldCharType="begin"/>
        </w:r>
        <w:r>
          <w:instrText xml:space="preserve"> PAGEREF _Toc3826 \h </w:instrText>
        </w:r>
        <w:r>
          <w:fldChar w:fldCharType="separate"/>
        </w:r>
        <w:r>
          <w:t>63</w:t>
        </w:r>
        <w:r>
          <w:fldChar w:fldCharType="end"/>
        </w:r>
      </w:hyperlink>
    </w:p>
    <w:p>
      <w:pPr>
        <w:pStyle w:val="TOC2"/>
        <w:tabs>
          <w:tab w:val="right" w:leader="dot" w:pos="8306"/>
        </w:tabs>
      </w:pPr>
      <w:hyperlink w:anchor="_Toc2532" w:history="1">
        <w:r>
          <w:rPr>
            <w:rFonts w:ascii="仿宋" w:eastAsia="仿宋" w:hAnsi="仿宋" w:cs="仿宋" w:hint="eastAsia"/>
            <w:lang w:eastAsia="zh-CN"/>
          </w:rPr>
          <w:t>(二)、风险分类</w:t>
        </w:r>
        <w:r>
          <w:tab/>
        </w:r>
        <w:r>
          <w:fldChar w:fldCharType="begin"/>
        </w:r>
        <w:r>
          <w:instrText xml:space="preserve"> PAGEREF _Toc2532 \h </w:instrText>
        </w:r>
        <w:r>
          <w:fldChar w:fldCharType="separate"/>
        </w:r>
        <w:r>
          <w:t>64</w:t>
        </w:r>
        <w:r>
          <w:fldChar w:fldCharType="end"/>
        </w:r>
      </w:hyperlink>
    </w:p>
    <w:p>
      <w:pPr>
        <w:pStyle w:val="TOC1"/>
        <w:tabs>
          <w:tab w:val="right" w:leader="dot" w:pos="8306"/>
        </w:tabs>
      </w:pPr>
      <w:hyperlink w:anchor="_Toc25630" w:history="1">
        <w:r>
          <w:rPr>
            <w:rFonts w:ascii="仿宋" w:eastAsia="仿宋" w:hAnsi="仿宋" w:cs="仿宋" w:hint="eastAsia"/>
            <w:lang w:eastAsia="zh-CN"/>
          </w:rPr>
          <w:t>十五、营销与推广策略</w:t>
        </w:r>
        <w:r>
          <w:tab/>
        </w:r>
        <w:r>
          <w:fldChar w:fldCharType="begin"/>
        </w:r>
        <w:r>
          <w:instrText xml:space="preserve"> PAGEREF _Toc25630 \h </w:instrText>
        </w:r>
        <w:r>
          <w:fldChar w:fldCharType="separate"/>
        </w:r>
        <w:r>
          <w:t>66</w:t>
        </w:r>
        <w:r>
          <w:fldChar w:fldCharType="end"/>
        </w:r>
      </w:hyperlink>
    </w:p>
    <w:p>
      <w:pPr>
        <w:pStyle w:val="TOC2"/>
        <w:tabs>
          <w:tab w:val="right" w:leader="dot" w:pos="8306"/>
        </w:tabs>
      </w:pPr>
      <w:hyperlink w:anchor="_Toc687" w:history="1">
        <w:r>
          <w:rPr>
            <w:rFonts w:ascii="仿宋" w:eastAsia="仿宋" w:hAnsi="仿宋" w:cs="仿宋" w:hint="eastAsia"/>
            <w:lang w:eastAsia="zh-CN"/>
          </w:rPr>
          <w:t>(一)、产品/服务定位与特点</w:t>
        </w:r>
        <w:r>
          <w:tab/>
        </w:r>
        <w:r>
          <w:fldChar w:fldCharType="begin"/>
        </w:r>
        <w:r>
          <w:instrText xml:space="preserve"> PAGEREF _Toc687 \h </w:instrText>
        </w:r>
        <w:r>
          <w:fldChar w:fldCharType="separate"/>
        </w:r>
        <w:r>
          <w:t>66</w:t>
        </w:r>
        <w:r>
          <w:fldChar w:fldCharType="end"/>
        </w:r>
      </w:hyperlink>
    </w:p>
    <w:p>
      <w:pPr>
        <w:pStyle w:val="TOC2"/>
        <w:tabs>
          <w:tab w:val="right" w:leader="dot" w:pos="8306"/>
        </w:tabs>
      </w:pPr>
      <w:hyperlink w:anchor="_Toc13299" w:history="1">
        <w:r>
          <w:rPr>
            <w:rFonts w:ascii="仿宋" w:eastAsia="仿宋" w:hAnsi="仿宋" w:cs="仿宋" w:hint="eastAsia"/>
            <w:lang w:eastAsia="zh-CN"/>
          </w:rPr>
          <w:t>(二)、市场定位与竞争分析</w:t>
        </w:r>
        <w:r>
          <w:tab/>
        </w:r>
        <w:r>
          <w:fldChar w:fldCharType="begin"/>
        </w:r>
        <w:r>
          <w:instrText xml:space="preserve"> PAGEREF _Toc13299 \h </w:instrText>
        </w:r>
        <w:r>
          <w:fldChar w:fldCharType="separate"/>
        </w:r>
        <w:r>
          <w:t>68</w:t>
        </w:r>
        <w:r>
          <w:fldChar w:fldCharType="end"/>
        </w:r>
      </w:hyperlink>
    </w:p>
    <w:p>
      <w:pPr>
        <w:pStyle w:val="TOC2"/>
        <w:tabs>
          <w:tab w:val="right" w:leader="dot" w:pos="8306"/>
        </w:tabs>
      </w:pPr>
      <w:hyperlink w:anchor="_Toc31534" w:history="1">
        <w:r>
          <w:rPr>
            <w:rFonts w:ascii="仿宋" w:eastAsia="仿宋" w:hAnsi="仿宋" w:cs="仿宋" w:hint="eastAsia"/>
            <w:lang w:eastAsia="zh-CN"/>
          </w:rPr>
          <w:t>(三)、营销渠道与策略</w:t>
        </w:r>
        <w:r>
          <w:tab/>
        </w:r>
        <w:r>
          <w:fldChar w:fldCharType="begin"/>
        </w:r>
        <w:r>
          <w:instrText xml:space="preserve"> PAGEREF _Toc31534 \h </w:instrText>
        </w:r>
        <w:r>
          <w:fldChar w:fldCharType="separate"/>
        </w:r>
        <w:r>
          <w:t>69</w:t>
        </w:r>
        <w:r>
          <w:fldChar w:fldCharType="end"/>
        </w:r>
      </w:hyperlink>
    </w:p>
    <w:p>
      <w:pPr>
        <w:pStyle w:val="TOC2"/>
        <w:tabs>
          <w:tab w:val="right" w:leader="dot" w:pos="8306"/>
        </w:tabs>
      </w:pPr>
      <w:hyperlink w:anchor="_Toc20116" w:history="1">
        <w:r>
          <w:rPr>
            <w:rFonts w:ascii="仿宋" w:eastAsia="仿宋" w:hAnsi="仿宋" w:cs="仿宋" w:hint="eastAsia"/>
            <w:lang w:eastAsia="zh-CN"/>
          </w:rPr>
          <w:t>(四)、推广与宣传活动</w:t>
        </w:r>
        <w:r>
          <w:tab/>
        </w:r>
        <w:r>
          <w:fldChar w:fldCharType="begin"/>
        </w:r>
        <w:r>
          <w:instrText xml:space="preserve"> PAGEREF _Toc20116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0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4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血细胞分析仪器项目的主要产品是XXXX，预计年产值为XXX万元。这一产品在市场中占据着重要的地位，其广泛的应用范围使得该血细胞分析仪器项目的市场前景非常广阔。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细胞分析仪器项目的xxx产品作为重要的原材料之一，将在多个领域发挥关键作用。其在建筑、交通、能源等方面的广泛应用将为整个产业链提供强大的支持，形成产业协同效应。血细胞分析仪器项目的年产值XXX万XXX万XXX万万元不仅反映了其在市场上的巨大潜力，更预示着它对国民经济的积极贡献。这种关联度高、涉及面广的产业关系，使得该血细胞分析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1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总征地面积为XXXX平方米，相当于约XX.XX亩，其中净用地面积为XXXX平方米，红线范围内相当于约XX.XX亩。这一用地规模充分考虑了血细胞分析仪器项目的建设需求，保障了血细胞分析仪器项目在合适的空间内得以充分发展。血细胞分析仪器项目规划的总建筑面积为XXXX平方米，其中主体工程建设占XXXX平方米，计容建筑面积达XXXX平方米。预计建筑工程的投资将达到XXXX万元，为血细胞分析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计划购置的设备共计XXXX台（套），设备购置费用为XXXX万元。这一设备购置计划充分考虑到血细胞分析仪器项目的生产需求和技术要求，确保了血细胞分析仪器项目在生产运营中具备先进的技术装备和高效的生产能力。设备的合理配置将为血细胞分析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计划总投资为XXXX万元，预计年实现营业收入为XXXX万元。这一产能规模的设定旨在确保血细胞分析仪器项目能够在投资与回报之间取得平衡，实现长期可持续的发展。血细胞分析仪器项目的总投资充分考虑到各个方面的需求，包括用地建设、设备购置等多个环节，以确保血细胞分析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62"/>
      <w:r>
        <w:rPr>
          <w:rFonts w:ascii="仿宋" w:eastAsia="仿宋" w:hAnsi="仿宋" w:cs="仿宋" w:hint="eastAsia"/>
          <w:sz w:val="28"/>
          <w:lang w:eastAsia="zh-CN"/>
        </w:rPr>
        <w:t>二、血细胞分析仪器项目选址可行性分析</w:t>
      </w:r>
      <w:bookmarkEnd w:id="5"/>
    </w:p>
    <w:p>
      <w:pPr>
        <w:pStyle w:val="Heading2"/>
        <w:rPr>
          <w:rFonts w:ascii="仿宋" w:eastAsia="仿宋" w:hAnsi="仿宋" w:cs="仿宋" w:hint="eastAsia"/>
          <w:lang w:eastAsia="zh-CN"/>
        </w:rPr>
      </w:pPr>
      <w:bookmarkStart w:id="6" w:name="_Toc15487"/>
      <w:r>
        <w:rPr>
          <w:rFonts w:ascii="仿宋" w:eastAsia="仿宋" w:hAnsi="仿宋" w:cs="仿宋" w:hint="eastAsia"/>
          <w:lang w:eastAsia="zh-CN"/>
        </w:rPr>
        <w:t>(一)、血细胞分析仪器项目选址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该血细胞分析仪器项目选址位于XX省XX市XX区XXX街道</w:t>
      </w:r>
    </w:p>
    <w:p>
      <w:pPr>
        <w:pStyle w:val="Heading2"/>
        <w:ind w:firstLine="560" w:firstLineChars="200"/>
        <w:rPr>
          <w:rFonts w:ascii="仿宋" w:eastAsia="仿宋" w:hAnsi="仿宋" w:cs="仿宋" w:hint="eastAsia"/>
          <w:sz w:val="28"/>
          <w:lang w:eastAsia="zh-CN"/>
        </w:rPr>
      </w:pPr>
      <w:bookmarkStart w:id="7" w:name="_Toc446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血细胞分析仪器项目的征地面积将根据血细胞分析仪器项目的实际规模和需求进行精确规划。具体面积XXX平方米，旨在确保血细胞分析仪器项目不仅能够满足当前的发展需求，还能够预留空间以适应未来的扩展。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净用地面积是在征地面积基础上去除不可利用面积后的实际可开发用地。具体面积XXX平方米，考虑到环保、交通、安全等多方面因素，以确保血细胞分析仪器项目在整体利用效率上达到最优。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血细胞分析仪器项目计划建设的建筑总规模具体面积XXX平方米。这一规模的确定综合考虑了血细胞分析仪器项目的性质、规模，以及城市规划的相关要求，确保建筑布局与周边环境协调一致。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绿地率是血细胞分析仪器项目用地中被规划为绿地的比例。具体面积XXX平方米，旨在通过合理规划绿地，改善血细胞分析仪器项目周边环境，提升居民生活质量，并符合城市整体绿化规划。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容积率是用地上可以建设的建筑总体积与用地面积之比。具体面积XXX，通过合理的容积率规划，确保血细胞分析仪器项目建筑规模与周边环境和谐共生。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细胞分析仪器项目选址与当地城市规划相一致，具体面积XXX平方米。通过与城市规划部门深入沟通，确保血细胞分析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细胞分析仪器项目选址符合当地产业政策，具体面积XXX平方米。这包括血细胞分析仪器项目对当地经济的促进作用，以及对相关产业的带动效应，确保血细胞分析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用地总体要求必须符合环保和可持续发展的原则，具体面积XXX平方米。通过采用绿色建筑设计、节能减排等措施，确保血细胞分析仪器项目在建设和运营过程中对环境的影响最小化，达到可持续发展的要求。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 公共设施配套： 确保血细胞分析仪器项目选址具备必要的公共设施配套，具体面积XXX平方米。这包括交通便利性、教育、医疗等基础设施，以提高居民生活品质，使得血细胞分析仪器项目选址更具吸引力。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考虑用地总体要求对当地社会稳定性的影响，具体面积XXX平方米。通过深入了解当地社区反馈，确保血细胞分析仪器项目的选址和建设过程对当地社会和谐稳定产生积极作用。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细胞分析仪器项目选址不仅符合法规和规划，还在实际操作中具有可行性。这一全面规划将为血细胞分析仪器项目的成功实施提供坚实的基础，确保血细胞分析仪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16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细胞分析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细胞分析仪器项目的设备规划和空间设计中，我们将采取灵活设备布局的措施。设备布局将根据实际需求进行灵活设计，避免不必要的浪费。通过合理规划设备摆放位置，我们将提高设备的利用率，减少设备间距，以确保血细胞分析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细胞分析仪器项目内部引入共享设施的概念，例如共享会议室、办公区等。通过这种方式，我们可以减少对资源的重复建设，提高资源共享效率，从而减小血细胞分析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76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细胞分析仪器项目的总图布置中，我们将不同功能区域进行明确的规划，以最大程度满足血细胞分析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64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细胞分析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细胞分析仪器项目对环境的影响是综合评价的重要因素之一。我们将详细考虑选址周边的自然环境、生态保护区、水源地等情况，确保血细胞分析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对选址的评价还需充分考虑当地政府的产业政策和法规。我们将详细了解血细胞分析仪器项目所在地的相关政策，确保血细胞分析仪器项目的规划和运营与当地法规相符，降低不必要的法律风险。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考虑到社会稳定性对企业运营的重要性，我们将评估选址地区的社会安全情况、劳工关系、社区反馈等方面，以确保血细胞分析仪器项目的建设和运营不会受到社会稳定性的负面影响。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最后，我们将综合考虑用地成本，包括土地购置费用、土地开发成本等。通过对用地成本的详细评估，我们能够做出更为精确的经济效益分析，为血细胞分析仪器项目的投资决策提供有力支持。</w:t>
      </w:r>
    </w:p>
    <w:p>
      <w:pPr>
        <w:pStyle w:val="Heading1"/>
        <w:ind w:firstLine="560" w:firstLineChars="200"/>
        <w:rPr>
          <w:rFonts w:ascii="仿宋" w:eastAsia="仿宋" w:hAnsi="仿宋" w:cs="仿宋" w:hint="eastAsia"/>
          <w:sz w:val="28"/>
          <w:lang w:eastAsia="zh-CN"/>
        </w:rPr>
      </w:pPr>
      <w:bookmarkStart w:id="11" w:name="_Toc28498"/>
      <w:r>
        <w:rPr>
          <w:rFonts w:ascii="仿宋" w:eastAsia="仿宋" w:hAnsi="仿宋" w:cs="仿宋" w:hint="eastAsia"/>
          <w:sz w:val="28"/>
          <w:lang w:eastAsia="zh-CN"/>
        </w:rPr>
        <w:t>三、血细胞分析仪器项目绩效评估</w:t>
      </w:r>
      <w:bookmarkEnd w:id="11"/>
    </w:p>
    <w:p>
      <w:pPr>
        <w:pStyle w:val="Heading2"/>
        <w:rPr>
          <w:rFonts w:ascii="仿宋" w:eastAsia="仿宋" w:hAnsi="仿宋" w:cs="仿宋" w:hint="eastAsia"/>
          <w:lang w:eastAsia="zh-CN"/>
        </w:rPr>
      </w:pPr>
      <w:bookmarkStart w:id="12" w:name="_Toc3055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血细胞分析仪器项目中，我们设计了一套全面的绩效评估指标，以确保血细胞分析仪器项目的可控和成功交付。这些指标跨足血细胞分析仪器项目目标、成本、进度和质量等多个维度，为我们提供了全面洞察血细胞分析仪器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目标达成率是我们关注的首要指标。我们设定了明确的目标，并通过定期监测和评估，迅速发现并应对潜在的目标偏差。这为血细胞分析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成本绩效是另一个核心关注点。通过实际成本与预算成本的对比分析，我们深入了解成本差异的原因，及时调整资源分配，保持血细胞分析仪器项目在经济效益方面的合理水平。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细胞分析仪器项目进度作为关键的绩效指标之一，得到了精心的关注。我们制定了详细的血细胞分析仪器项目进度计划，并设立了进度符合度指标，确保实际进度与计划进度保持一致。这使我们能够快速发现和解决潜在的进度问题，保持血细胞分析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细胞分析仪器项目绩效的不可或缺的一环。我们引入了一系列的质量标准和客户满意度指标，以确保血细胞分析仪器项目交付的成果在质量上达到或超越预期水平。通过持续监测这些指标，我们努力提升血细胞分析仪器项目整体质量水平，为血细胞分析仪器项目的成功交付提供有力保障。通过这些科学且全面的绩效评估，我们能够更好地引导血细胞分析仪器项目的持续改进，确保血细胞分析仪器项目目标的顺利达成。</w:t>
      </w:r>
    </w:p>
    <w:p>
      <w:pPr>
        <w:pStyle w:val="Heading2"/>
        <w:ind w:firstLine="560" w:firstLineChars="200"/>
        <w:rPr>
          <w:rFonts w:ascii="仿宋" w:eastAsia="仿宋" w:hAnsi="仿宋" w:cs="仿宋" w:hint="eastAsia"/>
          <w:sz w:val="28"/>
          <w:lang w:eastAsia="zh-CN"/>
        </w:rPr>
      </w:pPr>
      <w:bookmarkStart w:id="13" w:name="_Toc1250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绩效评估是血细胞分析仪器项目中的关键环节，为确保血细胞分析仪器项目达到预期目标，我们采用了多层次、多维度的绩效评估方法。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细胞分析仪器项目的战略目标对齐，确保每个决策和行动都与血细胞分析仪器项目整体目标保持一致。团队会定期召开战略对齐会议，审视当前工作与血细胞分析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细胞分析仪器项目进度、质量、成本和风险等方面。这些指标通过数据收集和分析，为血细胞分析仪器项目管理团队提供了客观的评估依据。例如，我们通过血细胞分析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细胞分析仪器项目内部，还考虑了血细胞分析仪器项目对外部环境的影响。我们定期进行干系人满意度调查，以了解各利益相关方对血细胞分析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这种多层次、多角度的绩效评估方法，使得我们能够全面了解血细胞分析仪器项目的运行状态，及时做出调整，确保血细胞分析仪器项目在不断变化的环境中保持稳健前行。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665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为了确保血细胞分析仪器项目的有效管理和不断优化，我们采用了精心设计的绩效评估周期。这个周期旨在实现灵活、实时和全面的评估，以适应血细胞分析仪器项目执行中的各种挑战。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细胞分析仪器项目的不同需求，分为短期、中期和长期。短期评估关注每个迭代或工作周期，以及时发现和解决当前任务中的问题。中期评估涵盖几个迭代，深入了解整体血细胞分析仪器项目的趋势和性能。长期评估则着眼于整个血细胞分析仪器项目阶段，确保血细胞分析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细胞分析仪器项目管理工具和协作平台，团队成员能够随时更新和分享血细胞分析仪器项目数据。这种实时性的反馈机制使我们能够及时察觉潜在问题，快速调整，保持血细胞分析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血细胞分析仪器项目的决策制定密不可分。每个周期的血细胞分析仪器项目回顾会议成为集体总结经验、识别问题深层次原因并找到创新解决方案的平台。这种定期的反思与调整机制使血细胞分析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015"/>
      <w:r>
        <w:rPr>
          <w:rFonts w:ascii="仿宋" w:eastAsia="仿宋" w:hAnsi="仿宋" w:cs="仿宋" w:hint="eastAsia"/>
          <w:sz w:val="28"/>
          <w:lang w:eastAsia="zh-CN"/>
        </w:rPr>
        <w:t>四、血细胞分析仪器项目危机管理</w:t>
      </w:r>
      <w:bookmarkEnd w:id="15"/>
    </w:p>
    <w:p>
      <w:pPr>
        <w:pStyle w:val="Heading2"/>
        <w:rPr>
          <w:rFonts w:ascii="仿宋" w:eastAsia="仿宋" w:hAnsi="仿宋" w:cs="仿宋" w:hint="eastAsia"/>
          <w:lang w:eastAsia="zh-CN"/>
        </w:rPr>
      </w:pPr>
      <w:bookmarkStart w:id="16" w:name="_Toc378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血细胞分析仪器项目危机管理中，危机预警与识别是确保血细胞分析仪器项目稳健运行的核心步骤。通过建立全面的监测机制，血细胞分析仪器项目团队旨在及时发现和理解潜在的风险和危机因素，以便采取及时的预防和应对措施，确保血细胞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细胞分析仪器项目团队全面分析了整个血细胞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细胞分析仪器项目团队着重于明确定义血细胞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细胞分析仪器项目进展的持续监控，团队能够及时发现潜在问题并作出迅速反应。血细胞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在这一阶段，团队的专业素养和反应速度将发挥至关重要的作用，以确保潜在危机能够在初期得到有效的处理，最大程度地减轻负面影响。通过危机预警与识别，血细胞分析仪器项目得以更有序、可控地推进。</w:t>
      </w:r>
    </w:p>
    <w:p>
      <w:pPr>
        <w:pStyle w:val="Heading2"/>
        <w:ind w:firstLine="560" w:firstLineChars="200"/>
        <w:rPr>
          <w:rFonts w:ascii="仿宋" w:eastAsia="仿宋" w:hAnsi="仿宋" w:cs="仿宋" w:hint="eastAsia"/>
          <w:sz w:val="28"/>
          <w:lang w:eastAsia="zh-CN"/>
        </w:rPr>
      </w:pPr>
      <w:bookmarkStart w:id="17" w:name="_Toc266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在危机发生时，血细胞分析仪器项目团队立即行动，成立了应急小组。该小组的任务是迅速制定并实施紧急应对措施，以最小化潜在损失。以下是采取的主要措施：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暂停血细胞分析仪器项目进度：为遏制危机蔓延，血细胞分析仪器项目暂时停止进行，以便全面评估当前状况。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资源重新分配：重新评估血细胞分析仪器项目资源的分配，确保最大限度地减小损失。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实时沟通：与关键利益相关者建立实时沟通机制，向他们传递血细胞分析仪器项目危机的实际状况，保障血细胞分析仪器项目核心利益。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在紧急应对的同时，血细胞分析仪器项目团队强调了团队协作和有效沟通的重要性。以下是团队协作的关键举措：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信息共享机制：建立了信息共享平台，确保团队成员能够及时获取血细胞分析仪器项目危机的实时信息。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领导者沟通：血细胞分析仪器项目领导者通过定期会议和即时沟通工具，指导团队应对危机，保持团队稳定运行。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随着危机得到初步控制，血细胞分析仪器项目团队转向制定恢复计划，以确保血细胞分析仪器项目能够从中迅速恢复。主要恢复计划包括：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修复受损的进度计划：重新评估血细胞分析仪器项目进度，制定修复计划，确保血细胞分析仪器项目尽快回归正常进程。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重新调整资源分配：优化资源分配，确保血细胞分析仪器项目在有限资源下高效运转。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风险管理机制加强：对血细胞分析仪器项目风险进行全面评估，制定更强化的风险管理策略，以预防未来可能的危机。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8191"/>
      <w:r>
        <w:rPr>
          <w:rFonts w:ascii="仿宋" w:eastAsia="仿宋" w:hAnsi="仿宋" w:cs="仿宋" w:hint="eastAsia"/>
          <w:sz w:val="28"/>
          <w:lang w:eastAsia="zh-CN"/>
        </w:rPr>
        <w:t>五、血细胞分析仪器项目建设单位说明</w:t>
      </w:r>
      <w:bookmarkEnd w:id="18"/>
    </w:p>
    <w:p>
      <w:pPr>
        <w:pStyle w:val="Heading2"/>
        <w:rPr>
          <w:rFonts w:ascii="仿宋" w:eastAsia="仿宋" w:hAnsi="仿宋" w:cs="仿宋" w:hint="eastAsia"/>
          <w:lang w:eastAsia="zh-CN"/>
        </w:rPr>
      </w:pPr>
      <w:bookmarkStart w:id="19" w:name="_Toc7579"/>
      <w:r>
        <w:rPr>
          <w:rFonts w:ascii="仿宋" w:eastAsia="仿宋" w:hAnsi="仿宋" w:cs="仿宋" w:hint="eastAsia"/>
          <w:lang w:eastAsia="zh-CN"/>
        </w:rPr>
        <w:t>(一)、血细胞分析仪器项目承办单位基本情况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https://d.book118.com/135104300122011040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血细胞分析仪器项目规划设计纲要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F7924"/>
    <w:rsid w:val="606F79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10430012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2024-01-05T04:52:00Z</dcterms:created>
  <dcterms:modified xsi:type="dcterms:W3CDTF">2024-01-05T04:52:26Z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BAF925889E7E4B7ABAFEE475CB807985_11</vt:lpwstr>
  </property>
  <property fmtid="{D5CDD505-2E9C-101B-9397-08002B2CF9AE}" pid="3" name="KSOProductBuildVer">
    <vt:lpwstr>2052-12.1.0.16120</vt:lpwstr>
  </property>
</Properties>
</file>