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电池充电器项目规划设计纲要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7" w:history="1">
        <w:r>
          <w:rPr>
            <w:rFonts w:ascii="仿宋" w:eastAsia="仿宋" w:hAnsi="仿宋" w:cs="仿宋" w:hint="eastAsia"/>
            <w:lang w:eastAsia="zh-CN"/>
          </w:rPr>
          <w:t>序言</w:t>
        </w:r>
        <w:r>
          <w:tab/>
        </w:r>
        <w:r>
          <w:fldChar w:fldCharType="begin"/>
        </w:r>
        <w:r>
          <w:instrText xml:space="preserve"> PAGEREF _Toc26207 \h </w:instrText>
        </w:r>
        <w:r>
          <w:fldChar w:fldCharType="separate"/>
        </w:r>
        <w:r>
          <w:t>3</w:t>
        </w:r>
        <w:r>
          <w:fldChar w:fldCharType="end"/>
        </w:r>
      </w:hyperlink>
    </w:p>
    <w:p>
      <w:pPr>
        <w:pStyle w:val="TOC1"/>
        <w:tabs>
          <w:tab w:val="right" w:leader="dot" w:pos="8306"/>
        </w:tabs>
      </w:pPr>
      <w:hyperlink w:anchor="_Toc1520" w:history="1">
        <w:r>
          <w:rPr>
            <w:rFonts w:ascii="仿宋" w:eastAsia="仿宋" w:hAnsi="仿宋" w:cs="仿宋" w:hint="eastAsia"/>
            <w:lang w:eastAsia="zh-CN"/>
          </w:rPr>
          <w:t>一、产品规划分析</w:t>
        </w:r>
        <w:r>
          <w:tab/>
        </w:r>
        <w:r>
          <w:fldChar w:fldCharType="begin"/>
        </w:r>
        <w:r>
          <w:instrText xml:space="preserve"> PAGEREF _Toc1520 \h </w:instrText>
        </w:r>
        <w:r>
          <w:fldChar w:fldCharType="separate"/>
        </w:r>
        <w:r>
          <w:t>3</w:t>
        </w:r>
        <w:r>
          <w:fldChar w:fldCharType="end"/>
        </w:r>
      </w:hyperlink>
    </w:p>
    <w:p>
      <w:pPr>
        <w:pStyle w:val="TOC2"/>
        <w:tabs>
          <w:tab w:val="right" w:leader="dot" w:pos="8306"/>
        </w:tabs>
      </w:pPr>
      <w:hyperlink w:anchor="_Toc27951" w:history="1">
        <w:r>
          <w:rPr>
            <w:rFonts w:ascii="仿宋" w:eastAsia="仿宋" w:hAnsi="仿宋" w:cs="仿宋" w:hint="eastAsia"/>
            <w:lang w:eastAsia="zh-CN"/>
          </w:rPr>
          <w:t>(一)、产品规划</w:t>
        </w:r>
        <w:r>
          <w:tab/>
        </w:r>
        <w:r>
          <w:fldChar w:fldCharType="begin"/>
        </w:r>
        <w:r>
          <w:instrText xml:space="preserve"> PAGEREF _Toc27951 \h </w:instrText>
        </w:r>
        <w:r>
          <w:fldChar w:fldCharType="separate"/>
        </w:r>
        <w:r>
          <w:t>3</w:t>
        </w:r>
        <w:r>
          <w:fldChar w:fldCharType="end"/>
        </w:r>
      </w:hyperlink>
    </w:p>
    <w:p>
      <w:pPr>
        <w:pStyle w:val="TOC2"/>
        <w:tabs>
          <w:tab w:val="right" w:leader="dot" w:pos="8306"/>
        </w:tabs>
      </w:pPr>
      <w:hyperlink w:anchor="_Toc9032" w:history="1">
        <w:r>
          <w:rPr>
            <w:rFonts w:ascii="仿宋" w:eastAsia="仿宋" w:hAnsi="仿宋" w:cs="仿宋" w:hint="eastAsia"/>
            <w:lang w:eastAsia="zh-CN"/>
          </w:rPr>
          <w:t>(二)、建设规模</w:t>
        </w:r>
        <w:r>
          <w:tab/>
        </w:r>
        <w:r>
          <w:fldChar w:fldCharType="begin"/>
        </w:r>
        <w:r>
          <w:instrText xml:space="preserve"> PAGEREF _Toc9032 \h </w:instrText>
        </w:r>
        <w:r>
          <w:fldChar w:fldCharType="separate"/>
        </w:r>
        <w:r>
          <w:t>4</w:t>
        </w:r>
        <w:r>
          <w:fldChar w:fldCharType="end"/>
        </w:r>
      </w:hyperlink>
    </w:p>
    <w:p>
      <w:pPr>
        <w:pStyle w:val="TOC1"/>
        <w:tabs>
          <w:tab w:val="right" w:leader="dot" w:pos="8306"/>
        </w:tabs>
      </w:pPr>
      <w:hyperlink w:anchor="_Toc17518" w:history="1">
        <w:r>
          <w:rPr>
            <w:rFonts w:ascii="仿宋" w:eastAsia="仿宋" w:hAnsi="仿宋" w:cs="仿宋" w:hint="eastAsia"/>
            <w:lang w:eastAsia="zh-CN"/>
          </w:rPr>
          <w:t>二、电池充电器项目可持续发展</w:t>
        </w:r>
        <w:r>
          <w:tab/>
        </w:r>
        <w:r>
          <w:fldChar w:fldCharType="begin"/>
        </w:r>
        <w:r>
          <w:instrText xml:space="preserve"> PAGEREF _Toc17518 \h </w:instrText>
        </w:r>
        <w:r>
          <w:fldChar w:fldCharType="separate"/>
        </w:r>
        <w:r>
          <w:t>5</w:t>
        </w:r>
        <w:r>
          <w:fldChar w:fldCharType="end"/>
        </w:r>
      </w:hyperlink>
    </w:p>
    <w:p>
      <w:pPr>
        <w:pStyle w:val="TOC2"/>
        <w:tabs>
          <w:tab w:val="right" w:leader="dot" w:pos="8306"/>
        </w:tabs>
      </w:pPr>
      <w:hyperlink w:anchor="_Toc16858" w:history="1">
        <w:r>
          <w:rPr>
            <w:rFonts w:ascii="仿宋" w:eastAsia="仿宋" w:hAnsi="仿宋" w:cs="仿宋" w:hint="eastAsia"/>
            <w:lang w:eastAsia="zh-CN"/>
          </w:rPr>
          <w:t>(一)、可持续战略与实践</w:t>
        </w:r>
        <w:r>
          <w:tab/>
        </w:r>
        <w:r>
          <w:fldChar w:fldCharType="begin"/>
        </w:r>
        <w:r>
          <w:instrText xml:space="preserve"> PAGEREF _Toc16858 \h </w:instrText>
        </w:r>
        <w:r>
          <w:fldChar w:fldCharType="separate"/>
        </w:r>
        <w:r>
          <w:t>5</w:t>
        </w:r>
        <w:r>
          <w:fldChar w:fldCharType="end"/>
        </w:r>
      </w:hyperlink>
    </w:p>
    <w:p>
      <w:pPr>
        <w:pStyle w:val="TOC2"/>
        <w:tabs>
          <w:tab w:val="right" w:leader="dot" w:pos="8306"/>
        </w:tabs>
      </w:pPr>
      <w:hyperlink w:anchor="_Toc25966" w:history="1">
        <w:r>
          <w:rPr>
            <w:rFonts w:ascii="仿宋" w:eastAsia="仿宋" w:hAnsi="仿宋" w:cs="仿宋" w:hint="eastAsia"/>
            <w:lang w:eastAsia="zh-CN"/>
          </w:rPr>
          <w:t>(二)、环保与社会责任</w:t>
        </w:r>
        <w:r>
          <w:tab/>
        </w:r>
        <w:r>
          <w:fldChar w:fldCharType="begin"/>
        </w:r>
        <w:r>
          <w:instrText xml:space="preserve"> PAGEREF _Toc25966 \h </w:instrText>
        </w:r>
        <w:r>
          <w:fldChar w:fldCharType="separate"/>
        </w:r>
        <w:r>
          <w:t>6</w:t>
        </w:r>
        <w:r>
          <w:fldChar w:fldCharType="end"/>
        </w:r>
      </w:hyperlink>
    </w:p>
    <w:p>
      <w:pPr>
        <w:pStyle w:val="TOC1"/>
        <w:tabs>
          <w:tab w:val="right" w:leader="dot" w:pos="8306"/>
        </w:tabs>
      </w:pPr>
      <w:hyperlink w:anchor="_Toc11222" w:history="1">
        <w:r>
          <w:rPr>
            <w:rFonts w:ascii="仿宋" w:eastAsia="仿宋" w:hAnsi="仿宋" w:cs="仿宋" w:hint="eastAsia"/>
            <w:lang w:eastAsia="zh-CN"/>
          </w:rPr>
          <w:t>三、电池充电器项目选址可行性分析</w:t>
        </w:r>
        <w:r>
          <w:tab/>
        </w:r>
        <w:r>
          <w:fldChar w:fldCharType="begin"/>
        </w:r>
        <w:r>
          <w:instrText xml:space="preserve"> PAGEREF _Toc11222 \h </w:instrText>
        </w:r>
        <w:r>
          <w:fldChar w:fldCharType="separate"/>
        </w:r>
        <w:r>
          <w:t>6</w:t>
        </w:r>
        <w:r>
          <w:fldChar w:fldCharType="end"/>
        </w:r>
      </w:hyperlink>
    </w:p>
    <w:p>
      <w:pPr>
        <w:pStyle w:val="TOC2"/>
        <w:tabs>
          <w:tab w:val="right" w:leader="dot" w:pos="8306"/>
        </w:tabs>
      </w:pPr>
      <w:hyperlink w:anchor="_Toc30500" w:history="1">
        <w:r>
          <w:rPr>
            <w:rFonts w:ascii="仿宋" w:eastAsia="仿宋" w:hAnsi="仿宋" w:cs="仿宋" w:hint="eastAsia"/>
            <w:lang w:eastAsia="zh-CN"/>
          </w:rPr>
          <w:t>(一)、电池充电器项目选址</w:t>
        </w:r>
        <w:r>
          <w:tab/>
        </w:r>
        <w:r>
          <w:fldChar w:fldCharType="begin"/>
        </w:r>
        <w:r>
          <w:instrText xml:space="preserve"> PAGEREF _Toc30500 \h </w:instrText>
        </w:r>
        <w:r>
          <w:fldChar w:fldCharType="separate"/>
        </w:r>
        <w:r>
          <w:t>6</w:t>
        </w:r>
        <w:r>
          <w:fldChar w:fldCharType="end"/>
        </w:r>
      </w:hyperlink>
    </w:p>
    <w:p>
      <w:pPr>
        <w:pStyle w:val="TOC2"/>
        <w:tabs>
          <w:tab w:val="right" w:leader="dot" w:pos="8306"/>
        </w:tabs>
      </w:pPr>
      <w:hyperlink w:anchor="_Toc25562" w:history="1">
        <w:r>
          <w:rPr>
            <w:rFonts w:ascii="仿宋" w:eastAsia="仿宋" w:hAnsi="仿宋" w:cs="仿宋" w:hint="eastAsia"/>
            <w:lang w:eastAsia="zh-CN"/>
          </w:rPr>
          <w:t>(二)、用地控制指标</w:t>
        </w:r>
        <w:r>
          <w:tab/>
        </w:r>
        <w:r>
          <w:fldChar w:fldCharType="begin"/>
        </w:r>
        <w:r>
          <w:instrText xml:space="preserve"> PAGEREF _Toc25562 \h </w:instrText>
        </w:r>
        <w:r>
          <w:fldChar w:fldCharType="separate"/>
        </w:r>
        <w:r>
          <w:t>7</w:t>
        </w:r>
        <w:r>
          <w:fldChar w:fldCharType="end"/>
        </w:r>
      </w:hyperlink>
    </w:p>
    <w:p>
      <w:pPr>
        <w:pStyle w:val="TOC2"/>
        <w:tabs>
          <w:tab w:val="right" w:leader="dot" w:pos="8306"/>
        </w:tabs>
      </w:pPr>
      <w:hyperlink w:anchor="_Toc29508" w:history="1">
        <w:r>
          <w:rPr>
            <w:rFonts w:ascii="仿宋" w:eastAsia="仿宋" w:hAnsi="仿宋" w:cs="仿宋" w:hint="eastAsia"/>
            <w:lang w:eastAsia="zh-CN"/>
          </w:rPr>
          <w:t>(三)、节约用地措施</w:t>
        </w:r>
        <w:r>
          <w:tab/>
        </w:r>
        <w:r>
          <w:fldChar w:fldCharType="begin"/>
        </w:r>
        <w:r>
          <w:instrText xml:space="preserve"> PAGEREF _Toc29508 \h </w:instrText>
        </w:r>
        <w:r>
          <w:fldChar w:fldCharType="separate"/>
        </w:r>
        <w:r>
          <w:t>8</w:t>
        </w:r>
        <w:r>
          <w:fldChar w:fldCharType="end"/>
        </w:r>
      </w:hyperlink>
    </w:p>
    <w:p>
      <w:pPr>
        <w:pStyle w:val="TOC2"/>
        <w:tabs>
          <w:tab w:val="right" w:leader="dot" w:pos="8306"/>
        </w:tabs>
      </w:pPr>
      <w:hyperlink w:anchor="_Toc16404" w:history="1">
        <w:r>
          <w:rPr>
            <w:rFonts w:ascii="仿宋" w:eastAsia="仿宋" w:hAnsi="仿宋" w:cs="仿宋" w:hint="eastAsia"/>
            <w:lang w:eastAsia="zh-CN"/>
          </w:rPr>
          <w:t>(四)、总图布置方案</w:t>
        </w:r>
        <w:r>
          <w:tab/>
        </w:r>
        <w:r>
          <w:fldChar w:fldCharType="begin"/>
        </w:r>
        <w:r>
          <w:instrText xml:space="preserve"> PAGEREF _Toc16404 \h </w:instrText>
        </w:r>
        <w:r>
          <w:fldChar w:fldCharType="separate"/>
        </w:r>
        <w:r>
          <w:t>10</w:t>
        </w:r>
        <w:r>
          <w:fldChar w:fldCharType="end"/>
        </w:r>
      </w:hyperlink>
    </w:p>
    <w:p>
      <w:pPr>
        <w:pStyle w:val="TOC2"/>
        <w:tabs>
          <w:tab w:val="right" w:leader="dot" w:pos="8306"/>
        </w:tabs>
      </w:pPr>
      <w:hyperlink w:anchor="_Toc13672" w:history="1">
        <w:r>
          <w:rPr>
            <w:rFonts w:ascii="仿宋" w:eastAsia="仿宋" w:hAnsi="仿宋" w:cs="仿宋" w:hint="eastAsia"/>
            <w:lang w:eastAsia="zh-CN"/>
          </w:rPr>
          <w:t>(五)、选址综合评价</w:t>
        </w:r>
        <w:r>
          <w:tab/>
        </w:r>
        <w:r>
          <w:fldChar w:fldCharType="begin"/>
        </w:r>
        <w:r>
          <w:instrText xml:space="preserve"> PAGEREF _Toc13672 \h </w:instrText>
        </w:r>
        <w:r>
          <w:fldChar w:fldCharType="separate"/>
        </w:r>
        <w:r>
          <w:t>11</w:t>
        </w:r>
        <w:r>
          <w:fldChar w:fldCharType="end"/>
        </w:r>
      </w:hyperlink>
    </w:p>
    <w:p>
      <w:pPr>
        <w:pStyle w:val="TOC1"/>
        <w:tabs>
          <w:tab w:val="right" w:leader="dot" w:pos="8306"/>
        </w:tabs>
      </w:pPr>
      <w:hyperlink w:anchor="_Toc6991" w:history="1">
        <w:r>
          <w:rPr>
            <w:rFonts w:ascii="仿宋" w:eastAsia="仿宋" w:hAnsi="仿宋" w:cs="仿宋" w:hint="eastAsia"/>
            <w:lang w:eastAsia="zh-CN"/>
          </w:rPr>
          <w:t>四、电池充电器项目文档管理</w:t>
        </w:r>
        <w:r>
          <w:tab/>
        </w:r>
        <w:r>
          <w:fldChar w:fldCharType="begin"/>
        </w:r>
        <w:r>
          <w:instrText xml:space="preserve"> PAGEREF _Toc6991 \h </w:instrText>
        </w:r>
        <w:r>
          <w:fldChar w:fldCharType="separate"/>
        </w:r>
        <w:r>
          <w:t>12</w:t>
        </w:r>
        <w:r>
          <w:fldChar w:fldCharType="end"/>
        </w:r>
      </w:hyperlink>
    </w:p>
    <w:p>
      <w:pPr>
        <w:pStyle w:val="TOC2"/>
        <w:tabs>
          <w:tab w:val="right" w:leader="dot" w:pos="8306"/>
        </w:tabs>
      </w:pPr>
      <w:hyperlink w:anchor="_Toc19556" w:history="1">
        <w:r>
          <w:rPr>
            <w:rFonts w:ascii="仿宋" w:eastAsia="仿宋" w:hAnsi="仿宋" w:cs="仿宋" w:hint="eastAsia"/>
            <w:lang w:eastAsia="zh-CN"/>
          </w:rPr>
          <w:t>(一)、文档编制与审查</w:t>
        </w:r>
        <w:r>
          <w:tab/>
        </w:r>
        <w:r>
          <w:fldChar w:fldCharType="begin"/>
        </w:r>
        <w:r>
          <w:instrText xml:space="preserve"> PAGEREF _Toc19556 \h </w:instrText>
        </w:r>
        <w:r>
          <w:fldChar w:fldCharType="separate"/>
        </w:r>
        <w:r>
          <w:t>12</w:t>
        </w:r>
        <w:r>
          <w:fldChar w:fldCharType="end"/>
        </w:r>
      </w:hyperlink>
    </w:p>
    <w:p>
      <w:pPr>
        <w:pStyle w:val="TOC2"/>
        <w:tabs>
          <w:tab w:val="right" w:leader="dot" w:pos="8306"/>
        </w:tabs>
      </w:pPr>
      <w:hyperlink w:anchor="_Toc13176" w:history="1">
        <w:r>
          <w:rPr>
            <w:rFonts w:ascii="仿宋" w:eastAsia="仿宋" w:hAnsi="仿宋" w:cs="仿宋" w:hint="eastAsia"/>
            <w:lang w:eastAsia="zh-CN"/>
          </w:rPr>
          <w:t>(二)、文档发布与分发</w:t>
        </w:r>
        <w:r>
          <w:tab/>
        </w:r>
        <w:r>
          <w:fldChar w:fldCharType="begin"/>
        </w:r>
        <w:r>
          <w:instrText xml:space="preserve"> PAGEREF _Toc13176 \h </w:instrText>
        </w:r>
        <w:r>
          <w:fldChar w:fldCharType="separate"/>
        </w:r>
        <w:r>
          <w:t>13</w:t>
        </w:r>
        <w:r>
          <w:fldChar w:fldCharType="end"/>
        </w:r>
      </w:hyperlink>
    </w:p>
    <w:p>
      <w:pPr>
        <w:pStyle w:val="TOC2"/>
        <w:tabs>
          <w:tab w:val="right" w:leader="dot" w:pos="8306"/>
        </w:tabs>
      </w:pPr>
      <w:hyperlink w:anchor="_Toc26413" w:history="1">
        <w:r>
          <w:rPr>
            <w:rFonts w:ascii="仿宋" w:eastAsia="仿宋" w:hAnsi="仿宋" w:cs="仿宋" w:hint="eastAsia"/>
            <w:lang w:eastAsia="zh-CN"/>
          </w:rPr>
          <w:t>(三)、文档存档与归档</w:t>
        </w:r>
        <w:r>
          <w:tab/>
        </w:r>
        <w:r>
          <w:fldChar w:fldCharType="begin"/>
        </w:r>
        <w:r>
          <w:instrText xml:space="preserve"> PAGEREF _Toc26413 \h </w:instrText>
        </w:r>
        <w:r>
          <w:fldChar w:fldCharType="separate"/>
        </w:r>
        <w:r>
          <w:t>14</w:t>
        </w:r>
        <w:r>
          <w:fldChar w:fldCharType="end"/>
        </w:r>
      </w:hyperlink>
    </w:p>
    <w:p>
      <w:pPr>
        <w:pStyle w:val="TOC1"/>
        <w:tabs>
          <w:tab w:val="right" w:leader="dot" w:pos="8306"/>
        </w:tabs>
      </w:pPr>
      <w:hyperlink w:anchor="_Toc18799" w:history="1">
        <w:r>
          <w:rPr>
            <w:rFonts w:ascii="仿宋" w:eastAsia="仿宋" w:hAnsi="仿宋" w:cs="仿宋" w:hint="eastAsia"/>
            <w:lang w:eastAsia="zh-CN"/>
          </w:rPr>
          <w:t>五、工艺说明</w:t>
        </w:r>
        <w:r>
          <w:tab/>
        </w:r>
        <w:r>
          <w:fldChar w:fldCharType="begin"/>
        </w:r>
        <w:r>
          <w:instrText xml:space="preserve"> PAGEREF _Toc18799 \h </w:instrText>
        </w:r>
        <w:r>
          <w:fldChar w:fldCharType="separate"/>
        </w:r>
        <w:r>
          <w:t>15</w:t>
        </w:r>
        <w:r>
          <w:fldChar w:fldCharType="end"/>
        </w:r>
      </w:hyperlink>
    </w:p>
    <w:p>
      <w:pPr>
        <w:pStyle w:val="TOC2"/>
        <w:tabs>
          <w:tab w:val="right" w:leader="dot" w:pos="8306"/>
        </w:tabs>
      </w:pPr>
      <w:hyperlink w:anchor="_Toc16890" w:history="1">
        <w:r>
          <w:rPr>
            <w:rFonts w:ascii="仿宋" w:eastAsia="仿宋" w:hAnsi="仿宋" w:cs="仿宋" w:hint="eastAsia"/>
            <w:lang w:eastAsia="zh-CN"/>
          </w:rPr>
          <w:t>(一)、技术管理特点</w:t>
        </w:r>
        <w:r>
          <w:tab/>
        </w:r>
        <w:r>
          <w:fldChar w:fldCharType="begin"/>
        </w:r>
        <w:r>
          <w:instrText xml:space="preserve"> PAGEREF _Toc16890 \h </w:instrText>
        </w:r>
        <w:r>
          <w:fldChar w:fldCharType="separate"/>
        </w:r>
        <w:r>
          <w:t>15</w:t>
        </w:r>
        <w:r>
          <w:fldChar w:fldCharType="end"/>
        </w:r>
      </w:hyperlink>
    </w:p>
    <w:p>
      <w:pPr>
        <w:pStyle w:val="TOC2"/>
        <w:tabs>
          <w:tab w:val="right" w:leader="dot" w:pos="8306"/>
        </w:tabs>
      </w:pPr>
      <w:hyperlink w:anchor="_Toc29713" w:history="1">
        <w:r>
          <w:rPr>
            <w:rFonts w:ascii="仿宋" w:eastAsia="仿宋" w:hAnsi="仿宋" w:cs="仿宋" w:hint="eastAsia"/>
            <w:lang w:eastAsia="zh-CN"/>
          </w:rPr>
          <w:t>(二)、电池充电器项目工艺技术设计方案</w:t>
        </w:r>
        <w:r>
          <w:tab/>
        </w:r>
        <w:r>
          <w:fldChar w:fldCharType="begin"/>
        </w:r>
        <w:r>
          <w:instrText xml:space="preserve"> PAGEREF _Toc29713 \h </w:instrText>
        </w:r>
        <w:r>
          <w:fldChar w:fldCharType="separate"/>
        </w:r>
        <w:r>
          <w:t>16</w:t>
        </w:r>
        <w:r>
          <w:fldChar w:fldCharType="end"/>
        </w:r>
      </w:hyperlink>
    </w:p>
    <w:p>
      <w:pPr>
        <w:pStyle w:val="TOC2"/>
        <w:tabs>
          <w:tab w:val="right" w:leader="dot" w:pos="8306"/>
        </w:tabs>
      </w:pPr>
      <w:hyperlink w:anchor="_Toc23958" w:history="1">
        <w:r>
          <w:rPr>
            <w:rFonts w:ascii="仿宋" w:eastAsia="仿宋" w:hAnsi="仿宋" w:cs="仿宋" w:hint="eastAsia"/>
            <w:lang w:eastAsia="zh-CN"/>
          </w:rPr>
          <w:t>(三)、设备选型方案</w:t>
        </w:r>
        <w:r>
          <w:tab/>
        </w:r>
        <w:r>
          <w:fldChar w:fldCharType="begin"/>
        </w:r>
        <w:r>
          <w:instrText xml:space="preserve"> PAGEREF _Toc23958 \h </w:instrText>
        </w:r>
        <w:r>
          <w:fldChar w:fldCharType="separate"/>
        </w:r>
        <w:r>
          <w:t>17</w:t>
        </w:r>
        <w:r>
          <w:fldChar w:fldCharType="end"/>
        </w:r>
      </w:hyperlink>
    </w:p>
    <w:p>
      <w:pPr>
        <w:pStyle w:val="TOC1"/>
        <w:tabs>
          <w:tab w:val="right" w:leader="dot" w:pos="8306"/>
        </w:tabs>
      </w:pPr>
      <w:hyperlink w:anchor="_Toc26847" w:history="1">
        <w:r>
          <w:rPr>
            <w:rFonts w:ascii="仿宋" w:eastAsia="仿宋" w:hAnsi="仿宋" w:cs="仿宋" w:hint="eastAsia"/>
            <w:lang w:eastAsia="zh-CN"/>
          </w:rPr>
          <w:t>六、市场分析、调研</w:t>
        </w:r>
        <w:r>
          <w:tab/>
        </w:r>
        <w:r>
          <w:fldChar w:fldCharType="begin"/>
        </w:r>
        <w:r>
          <w:instrText xml:space="preserve"> PAGEREF _Toc26847 \h </w:instrText>
        </w:r>
        <w:r>
          <w:fldChar w:fldCharType="separate"/>
        </w:r>
        <w:r>
          <w:t>19</w:t>
        </w:r>
        <w:r>
          <w:fldChar w:fldCharType="end"/>
        </w:r>
      </w:hyperlink>
    </w:p>
    <w:p>
      <w:pPr>
        <w:pStyle w:val="TOC2"/>
        <w:tabs>
          <w:tab w:val="right" w:leader="dot" w:pos="8306"/>
        </w:tabs>
      </w:pPr>
      <w:hyperlink w:anchor="_Toc23020" w:history="1">
        <w:r>
          <w:rPr>
            <w:rFonts w:ascii="仿宋" w:eastAsia="仿宋" w:hAnsi="仿宋" w:cs="仿宋" w:hint="eastAsia"/>
            <w:lang w:eastAsia="zh-CN"/>
          </w:rPr>
          <w:t>(一)、电池充电器行业分析</w:t>
        </w:r>
        <w:r>
          <w:tab/>
        </w:r>
        <w:r>
          <w:fldChar w:fldCharType="begin"/>
        </w:r>
        <w:r>
          <w:instrText xml:space="preserve"> PAGEREF _Toc23020 \h </w:instrText>
        </w:r>
        <w:r>
          <w:fldChar w:fldCharType="separate"/>
        </w:r>
        <w:r>
          <w:t>19</w:t>
        </w:r>
        <w:r>
          <w:fldChar w:fldCharType="end"/>
        </w:r>
      </w:hyperlink>
    </w:p>
    <w:p>
      <w:pPr>
        <w:pStyle w:val="TOC2"/>
        <w:tabs>
          <w:tab w:val="right" w:leader="dot" w:pos="8306"/>
        </w:tabs>
      </w:pPr>
      <w:hyperlink w:anchor="_Toc20154" w:history="1">
        <w:r>
          <w:rPr>
            <w:rFonts w:ascii="仿宋" w:eastAsia="仿宋" w:hAnsi="仿宋" w:cs="仿宋" w:hint="eastAsia"/>
            <w:lang w:eastAsia="zh-CN"/>
          </w:rPr>
          <w:t>(二)、电池充电器市场分析预测</w:t>
        </w:r>
        <w:r>
          <w:tab/>
        </w:r>
        <w:r>
          <w:fldChar w:fldCharType="begin"/>
        </w:r>
        <w:r>
          <w:instrText xml:space="preserve"> PAGEREF _Toc20154 \h </w:instrText>
        </w:r>
        <w:r>
          <w:fldChar w:fldCharType="separate"/>
        </w:r>
        <w:r>
          <w:t>19</w:t>
        </w:r>
        <w:r>
          <w:fldChar w:fldCharType="end"/>
        </w:r>
      </w:hyperlink>
    </w:p>
    <w:p>
      <w:pPr>
        <w:pStyle w:val="TOC1"/>
        <w:tabs>
          <w:tab w:val="right" w:leader="dot" w:pos="8306"/>
        </w:tabs>
      </w:pPr>
      <w:hyperlink w:anchor="_Toc22109" w:history="1">
        <w:r>
          <w:rPr>
            <w:rFonts w:ascii="仿宋" w:eastAsia="仿宋" w:hAnsi="仿宋" w:cs="仿宋" w:hint="eastAsia"/>
            <w:lang w:eastAsia="zh-CN"/>
          </w:rPr>
          <w:t>七、电池充电器项目技术管理</w:t>
        </w:r>
        <w:r>
          <w:tab/>
        </w:r>
        <w:r>
          <w:fldChar w:fldCharType="begin"/>
        </w:r>
        <w:r>
          <w:instrText xml:space="preserve"> PAGEREF _Toc22109 \h </w:instrText>
        </w:r>
        <w:r>
          <w:fldChar w:fldCharType="separate"/>
        </w:r>
        <w:r>
          <w:t>20</w:t>
        </w:r>
        <w:r>
          <w:fldChar w:fldCharType="end"/>
        </w:r>
      </w:hyperlink>
    </w:p>
    <w:p>
      <w:pPr>
        <w:pStyle w:val="TOC2"/>
        <w:tabs>
          <w:tab w:val="right" w:leader="dot" w:pos="8306"/>
        </w:tabs>
      </w:pPr>
      <w:hyperlink w:anchor="_Toc4993" w:history="1">
        <w:r>
          <w:rPr>
            <w:rFonts w:ascii="仿宋" w:eastAsia="仿宋" w:hAnsi="仿宋" w:cs="仿宋" w:hint="eastAsia"/>
            <w:lang w:eastAsia="zh-CN"/>
          </w:rPr>
          <w:t>(一)、技术方案选用方向</w:t>
        </w:r>
        <w:r>
          <w:tab/>
        </w:r>
        <w:r>
          <w:fldChar w:fldCharType="begin"/>
        </w:r>
        <w:r>
          <w:instrText xml:space="preserve"> PAGEREF _Toc4993 \h </w:instrText>
        </w:r>
        <w:r>
          <w:fldChar w:fldCharType="separate"/>
        </w:r>
        <w:r>
          <w:t>20</w:t>
        </w:r>
        <w:r>
          <w:fldChar w:fldCharType="end"/>
        </w:r>
      </w:hyperlink>
    </w:p>
    <w:p>
      <w:pPr>
        <w:pStyle w:val="TOC2"/>
        <w:tabs>
          <w:tab w:val="right" w:leader="dot" w:pos="8306"/>
        </w:tabs>
      </w:pPr>
      <w:hyperlink w:anchor="_Toc3424" w:history="1">
        <w:r>
          <w:rPr>
            <w:rFonts w:ascii="仿宋" w:eastAsia="仿宋" w:hAnsi="仿宋" w:cs="仿宋" w:hint="eastAsia"/>
            <w:lang w:eastAsia="zh-CN"/>
          </w:rPr>
          <w:t>(二)、工艺技术方案选用原则</w:t>
        </w:r>
        <w:r>
          <w:tab/>
        </w:r>
        <w:r>
          <w:fldChar w:fldCharType="begin"/>
        </w:r>
        <w:r>
          <w:instrText xml:space="preserve"> PAGEREF _Toc3424 \h </w:instrText>
        </w:r>
        <w:r>
          <w:fldChar w:fldCharType="separate"/>
        </w:r>
        <w:r>
          <w:t>22</w:t>
        </w:r>
        <w:r>
          <w:fldChar w:fldCharType="end"/>
        </w:r>
      </w:hyperlink>
    </w:p>
    <w:p>
      <w:pPr>
        <w:pStyle w:val="TOC2"/>
        <w:tabs>
          <w:tab w:val="right" w:leader="dot" w:pos="8306"/>
        </w:tabs>
      </w:pPr>
      <w:hyperlink w:anchor="_Toc17299" w:history="1">
        <w:r>
          <w:rPr>
            <w:rFonts w:ascii="仿宋" w:eastAsia="仿宋" w:hAnsi="仿宋" w:cs="仿宋" w:hint="eastAsia"/>
            <w:lang w:eastAsia="zh-CN"/>
          </w:rPr>
          <w:t>(三)、工艺技术方案要求</w:t>
        </w:r>
        <w:r>
          <w:tab/>
        </w:r>
        <w:r>
          <w:fldChar w:fldCharType="begin"/>
        </w:r>
        <w:r>
          <w:instrText xml:space="preserve"> PAGEREF _Toc17299 \h </w:instrText>
        </w:r>
        <w:r>
          <w:fldChar w:fldCharType="separate"/>
        </w:r>
        <w:r>
          <w:t>24</w:t>
        </w:r>
        <w:r>
          <w:fldChar w:fldCharType="end"/>
        </w:r>
      </w:hyperlink>
    </w:p>
    <w:p>
      <w:pPr>
        <w:pStyle w:val="TOC1"/>
        <w:tabs>
          <w:tab w:val="right" w:leader="dot" w:pos="8306"/>
        </w:tabs>
      </w:pPr>
      <w:hyperlink w:anchor="_Toc20085" w:history="1">
        <w:r>
          <w:rPr>
            <w:rFonts w:ascii="仿宋" w:eastAsia="仿宋" w:hAnsi="仿宋" w:cs="仿宋" w:hint="eastAsia"/>
            <w:lang w:eastAsia="zh-CN"/>
          </w:rPr>
          <w:t>八、电池充电器项目经营效益</w:t>
        </w:r>
        <w:r>
          <w:tab/>
        </w:r>
        <w:r>
          <w:fldChar w:fldCharType="begin"/>
        </w:r>
        <w:r>
          <w:instrText xml:space="preserve"> PAGEREF _Toc20085 \h </w:instrText>
        </w:r>
        <w:r>
          <w:fldChar w:fldCharType="separate"/>
        </w:r>
        <w:r>
          <w:t>27</w:t>
        </w:r>
        <w:r>
          <w:fldChar w:fldCharType="end"/>
        </w:r>
      </w:hyperlink>
    </w:p>
    <w:p>
      <w:pPr>
        <w:pStyle w:val="TOC2"/>
        <w:tabs>
          <w:tab w:val="right" w:leader="dot" w:pos="8306"/>
        </w:tabs>
      </w:pPr>
      <w:hyperlink w:anchor="_Toc6797" w:history="1">
        <w:r>
          <w:rPr>
            <w:rFonts w:ascii="仿宋" w:eastAsia="仿宋" w:hAnsi="仿宋" w:cs="仿宋" w:hint="eastAsia"/>
            <w:lang w:eastAsia="zh-CN"/>
          </w:rPr>
          <w:t>(一)、经济评价财务测算</w:t>
        </w:r>
        <w:r>
          <w:tab/>
        </w:r>
        <w:r>
          <w:fldChar w:fldCharType="begin"/>
        </w:r>
        <w:r>
          <w:instrText xml:space="preserve"> PAGEREF _Toc6797 \h </w:instrText>
        </w:r>
        <w:r>
          <w:fldChar w:fldCharType="separate"/>
        </w:r>
        <w:r>
          <w:t>27</w:t>
        </w:r>
        <w:r>
          <w:fldChar w:fldCharType="end"/>
        </w:r>
      </w:hyperlink>
    </w:p>
    <w:p>
      <w:pPr>
        <w:pStyle w:val="TOC2"/>
        <w:tabs>
          <w:tab w:val="right" w:leader="dot" w:pos="8306"/>
        </w:tabs>
      </w:pPr>
      <w:hyperlink w:anchor="_Toc20606" w:history="1">
        <w:r>
          <w:rPr>
            <w:rFonts w:ascii="仿宋" w:eastAsia="仿宋" w:hAnsi="仿宋" w:cs="仿宋" w:hint="eastAsia"/>
            <w:lang w:eastAsia="zh-CN"/>
          </w:rPr>
          <w:t>(二)、电池充电器项目盈利能力分析</w:t>
        </w:r>
        <w:r>
          <w:tab/>
        </w:r>
        <w:r>
          <w:fldChar w:fldCharType="begin"/>
        </w:r>
        <w:r>
          <w:instrText xml:space="preserve"> PAGEREF _Toc20606 \h </w:instrText>
        </w:r>
        <w:r>
          <w:fldChar w:fldCharType="separate"/>
        </w:r>
        <w:r>
          <w:t>28</w:t>
        </w:r>
        <w:r>
          <w:fldChar w:fldCharType="end"/>
        </w:r>
      </w:hyperlink>
    </w:p>
    <w:p>
      <w:pPr>
        <w:pStyle w:val="TOC1"/>
        <w:tabs>
          <w:tab w:val="right" w:leader="dot" w:pos="8306"/>
        </w:tabs>
      </w:pPr>
      <w:hyperlink w:anchor="_Toc32434" w:history="1">
        <w:r>
          <w:rPr>
            <w:rFonts w:ascii="仿宋" w:eastAsia="仿宋" w:hAnsi="仿宋" w:cs="仿宋" w:hint="eastAsia"/>
            <w:lang w:eastAsia="zh-CN"/>
          </w:rPr>
          <w:t>九、生产安全保护</w:t>
        </w:r>
        <w:r>
          <w:tab/>
        </w:r>
        <w:r>
          <w:fldChar w:fldCharType="begin"/>
        </w:r>
        <w:r>
          <w:instrText xml:space="preserve"> PAGEREF _Toc32434 \h </w:instrText>
        </w:r>
        <w:r>
          <w:fldChar w:fldCharType="separate"/>
        </w:r>
        <w:r>
          <w:t>29</w:t>
        </w:r>
        <w:r>
          <w:fldChar w:fldCharType="end"/>
        </w:r>
      </w:hyperlink>
    </w:p>
    <w:p>
      <w:pPr>
        <w:pStyle w:val="TOC2"/>
        <w:tabs>
          <w:tab w:val="right" w:leader="dot" w:pos="8306"/>
        </w:tabs>
      </w:pPr>
      <w:hyperlink w:anchor="_Toc26606" w:history="1">
        <w:r>
          <w:rPr>
            <w:rFonts w:ascii="仿宋" w:eastAsia="仿宋" w:hAnsi="仿宋" w:cs="仿宋" w:hint="eastAsia"/>
            <w:lang w:eastAsia="zh-CN"/>
          </w:rPr>
          <w:t>(一)、消防安全</w:t>
        </w:r>
        <w:r>
          <w:tab/>
        </w:r>
        <w:r>
          <w:fldChar w:fldCharType="begin"/>
        </w:r>
        <w:r>
          <w:instrText xml:space="preserve"> PAGEREF _Toc26606 \h </w:instrText>
        </w:r>
        <w:r>
          <w:fldChar w:fldCharType="separate"/>
        </w:r>
        <w:r>
          <w:t>29</w:t>
        </w:r>
        <w:r>
          <w:fldChar w:fldCharType="end"/>
        </w:r>
      </w:hyperlink>
    </w:p>
    <w:p>
      <w:pPr>
        <w:pStyle w:val="TOC2"/>
        <w:tabs>
          <w:tab w:val="right" w:leader="dot" w:pos="8306"/>
        </w:tabs>
      </w:pPr>
      <w:hyperlink w:anchor="_Toc25827" w:history="1">
        <w:r>
          <w:rPr>
            <w:rFonts w:ascii="仿宋" w:eastAsia="仿宋" w:hAnsi="仿宋" w:cs="仿宋" w:hint="eastAsia"/>
            <w:lang w:eastAsia="zh-CN"/>
          </w:rPr>
          <w:t>(二)、防火防爆总图布置措施</w:t>
        </w:r>
        <w:r>
          <w:tab/>
        </w:r>
        <w:r>
          <w:fldChar w:fldCharType="begin"/>
        </w:r>
        <w:r>
          <w:instrText xml:space="preserve"> PAGEREF _Toc25827 \h </w:instrText>
        </w:r>
        <w:r>
          <w:fldChar w:fldCharType="separate"/>
        </w:r>
        <w:r>
          <w:t>30</w:t>
        </w:r>
        <w:r>
          <w:fldChar w:fldCharType="end"/>
        </w:r>
      </w:hyperlink>
    </w:p>
    <w:p>
      <w:pPr>
        <w:pStyle w:val="TOC2"/>
        <w:tabs>
          <w:tab w:val="right" w:leader="dot" w:pos="8306"/>
        </w:tabs>
      </w:pPr>
      <w:hyperlink w:anchor="_Toc18295" w:history="1">
        <w:r>
          <w:rPr>
            <w:rFonts w:ascii="仿宋" w:eastAsia="仿宋" w:hAnsi="仿宋" w:cs="仿宋" w:hint="eastAsia"/>
            <w:lang w:eastAsia="zh-CN"/>
          </w:rPr>
          <w:t>(三)、自然灾害防范措施</w:t>
        </w:r>
        <w:r>
          <w:tab/>
        </w:r>
        <w:r>
          <w:fldChar w:fldCharType="begin"/>
        </w:r>
        <w:r>
          <w:instrText xml:space="preserve"> PAGEREF _Toc18295 \h </w:instrText>
        </w:r>
        <w:r>
          <w:fldChar w:fldCharType="separate"/>
        </w:r>
        <w:r>
          <w:t>31</w:t>
        </w:r>
        <w:r>
          <w:fldChar w:fldCharType="end"/>
        </w:r>
      </w:hyperlink>
    </w:p>
    <w:p>
      <w:pPr>
        <w:pStyle w:val="TOC2"/>
        <w:tabs>
          <w:tab w:val="right" w:leader="dot" w:pos="8306"/>
        </w:tabs>
      </w:pPr>
      <w:hyperlink w:anchor="_Toc18709" w:history="1">
        <w:r>
          <w:rPr>
            <w:rFonts w:ascii="仿宋" w:eastAsia="仿宋" w:hAnsi="仿宋" w:cs="仿宋" w:hint="eastAsia"/>
            <w:lang w:eastAsia="zh-CN"/>
          </w:rPr>
          <w:t>(四)、安全色及安全标志使用要求</w:t>
        </w:r>
        <w:r>
          <w:tab/>
        </w:r>
        <w:r>
          <w:fldChar w:fldCharType="begin"/>
        </w:r>
        <w:r>
          <w:instrText xml:space="preserve"> PAGEREF _Toc18709 \h </w:instrText>
        </w:r>
        <w:r>
          <w:fldChar w:fldCharType="separate"/>
        </w:r>
        <w:r>
          <w:t>32</w:t>
        </w:r>
        <w:r>
          <w:fldChar w:fldCharType="end"/>
        </w:r>
      </w:hyperlink>
    </w:p>
    <w:p>
      <w:pPr>
        <w:pStyle w:val="TOC2"/>
        <w:tabs>
          <w:tab w:val="right" w:leader="dot" w:pos="8306"/>
        </w:tabs>
      </w:pPr>
      <w:hyperlink w:anchor="_Toc26394" w:history="1">
        <w:r>
          <w:rPr>
            <w:rFonts w:ascii="仿宋" w:eastAsia="仿宋" w:hAnsi="仿宋" w:cs="仿宋" w:hint="eastAsia"/>
            <w:lang w:eastAsia="zh-CN"/>
          </w:rPr>
          <w:t>(五)、防尘防毒措施</w:t>
        </w:r>
        <w:r>
          <w:tab/>
        </w:r>
        <w:r>
          <w:fldChar w:fldCharType="begin"/>
        </w:r>
        <w:r>
          <w:instrText xml:space="preserve"> PAGEREF _Toc26394 \h </w:instrText>
        </w:r>
        <w:r>
          <w:fldChar w:fldCharType="separate"/>
        </w:r>
        <w:r>
          <w:t>33</w:t>
        </w:r>
        <w:r>
          <w:fldChar w:fldCharType="end"/>
        </w:r>
      </w:hyperlink>
    </w:p>
    <w:p>
      <w:pPr>
        <w:pStyle w:val="TOC2"/>
        <w:tabs>
          <w:tab w:val="right" w:leader="dot" w:pos="8306"/>
        </w:tabs>
      </w:pPr>
      <w:hyperlink w:anchor="_Toc1951" w:history="1">
        <w:r>
          <w:rPr>
            <w:rFonts w:ascii="仿宋" w:eastAsia="仿宋" w:hAnsi="仿宋" w:cs="仿宋" w:hint="eastAsia"/>
            <w:lang w:eastAsia="zh-CN"/>
          </w:rPr>
          <w:t>(六)、防静电、触电防护及防雷措施</w:t>
        </w:r>
        <w:r>
          <w:tab/>
        </w:r>
        <w:r>
          <w:fldChar w:fldCharType="begin"/>
        </w:r>
        <w:r>
          <w:instrText xml:space="preserve"> PAGEREF _Toc1951 \h </w:instrText>
        </w:r>
        <w:r>
          <w:fldChar w:fldCharType="separate"/>
        </w:r>
        <w:r>
          <w:t>34</w:t>
        </w:r>
        <w:r>
          <w:fldChar w:fldCharType="end"/>
        </w:r>
      </w:hyperlink>
    </w:p>
    <w:p>
      <w:pPr>
        <w:pStyle w:val="TOC2"/>
        <w:tabs>
          <w:tab w:val="right" w:leader="dot" w:pos="8306"/>
        </w:tabs>
      </w:pPr>
      <w:hyperlink w:anchor="_Toc19654" w:history="1">
        <w:r>
          <w:rPr>
            <w:rFonts w:ascii="仿宋" w:eastAsia="仿宋" w:hAnsi="仿宋" w:cs="仿宋" w:hint="eastAsia"/>
            <w:lang w:eastAsia="zh-CN"/>
          </w:rPr>
          <w:t>(七)、机械设备安全保障措施</w:t>
        </w:r>
        <w:r>
          <w:tab/>
        </w:r>
        <w:r>
          <w:fldChar w:fldCharType="begin"/>
        </w:r>
        <w:r>
          <w:instrText xml:space="preserve"> PAGEREF _Toc19654 \h </w:instrText>
        </w:r>
        <w:r>
          <w:fldChar w:fldCharType="separate"/>
        </w:r>
        <w:r>
          <w:t>35</w:t>
        </w:r>
        <w:r>
          <w:fldChar w:fldCharType="end"/>
        </w:r>
      </w:hyperlink>
    </w:p>
    <w:p>
      <w:pPr>
        <w:pStyle w:val="TOC1"/>
        <w:tabs>
          <w:tab w:val="right" w:leader="dot" w:pos="8306"/>
        </w:tabs>
      </w:pPr>
      <w:hyperlink w:anchor="_Toc1499" w:history="1">
        <w:r>
          <w:rPr>
            <w:rFonts w:ascii="仿宋" w:eastAsia="仿宋" w:hAnsi="仿宋" w:cs="仿宋" w:hint="eastAsia"/>
            <w:lang w:eastAsia="zh-CN"/>
          </w:rPr>
          <w:t>十、电池充电器项目人力资源管理</w:t>
        </w:r>
        <w:r>
          <w:tab/>
        </w:r>
        <w:r>
          <w:fldChar w:fldCharType="begin"/>
        </w:r>
        <w:r>
          <w:instrText xml:space="preserve"> PAGEREF _Toc1499 \h </w:instrText>
        </w:r>
        <w:r>
          <w:fldChar w:fldCharType="separate"/>
        </w:r>
        <w:r>
          <w:t>37</w:t>
        </w:r>
        <w:r>
          <w:fldChar w:fldCharType="end"/>
        </w:r>
      </w:hyperlink>
    </w:p>
    <w:p>
      <w:pPr>
        <w:pStyle w:val="TOC2"/>
        <w:tabs>
          <w:tab w:val="right" w:leader="dot" w:pos="8306"/>
        </w:tabs>
      </w:pPr>
      <w:hyperlink w:anchor="_Toc2798" w:history="1">
        <w:r>
          <w:rPr>
            <w:rFonts w:ascii="仿宋" w:eastAsia="仿宋" w:hAnsi="仿宋" w:cs="仿宋" w:hint="eastAsia"/>
            <w:lang w:eastAsia="zh-CN"/>
          </w:rPr>
          <w:t>(一)、建立健全的预算管理制度</w:t>
        </w:r>
        <w:r>
          <w:tab/>
        </w:r>
        <w:r>
          <w:fldChar w:fldCharType="begin"/>
        </w:r>
        <w:r>
          <w:instrText xml:space="preserve"> PAGEREF _Toc2798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94" w:history="1">
        <w:r>
          <w:rPr>
            <w:rFonts w:ascii="仿宋" w:eastAsia="仿宋" w:hAnsi="仿宋" w:cs="仿宋" w:hint="eastAsia"/>
            <w:lang w:eastAsia="zh-CN"/>
          </w:rPr>
          <w:t>(二)、加强资金流动监控</w:t>
        </w:r>
        <w:r>
          <w:tab/>
        </w:r>
        <w:r>
          <w:fldChar w:fldCharType="begin"/>
        </w:r>
        <w:r>
          <w:instrText xml:space="preserve"> PAGEREF _Toc19694 \h </w:instrText>
        </w:r>
        <w:r>
          <w:fldChar w:fldCharType="separate"/>
        </w:r>
        <w:r>
          <w:t>38</w:t>
        </w:r>
        <w:r>
          <w:fldChar w:fldCharType="end"/>
        </w:r>
      </w:hyperlink>
    </w:p>
    <w:p>
      <w:pPr>
        <w:pStyle w:val="TOC2"/>
        <w:tabs>
          <w:tab w:val="right" w:leader="dot" w:pos="8306"/>
        </w:tabs>
      </w:pPr>
      <w:hyperlink w:anchor="_Toc11446" w:history="1">
        <w:r>
          <w:rPr>
            <w:rFonts w:ascii="仿宋" w:eastAsia="仿宋" w:hAnsi="仿宋" w:cs="仿宋" w:hint="eastAsia"/>
            <w:lang w:eastAsia="zh-CN"/>
          </w:rPr>
          <w:t>(三)、制定完善的风险控制机制</w:t>
        </w:r>
        <w:r>
          <w:tab/>
        </w:r>
        <w:r>
          <w:fldChar w:fldCharType="begin"/>
        </w:r>
        <w:r>
          <w:instrText xml:space="preserve"> PAGEREF _Toc11446 \h </w:instrText>
        </w:r>
        <w:r>
          <w:fldChar w:fldCharType="separate"/>
        </w:r>
        <w:r>
          <w:t>39</w:t>
        </w:r>
        <w:r>
          <w:fldChar w:fldCharType="end"/>
        </w:r>
      </w:hyperlink>
    </w:p>
    <w:p>
      <w:pPr>
        <w:pStyle w:val="TOC2"/>
        <w:tabs>
          <w:tab w:val="right" w:leader="dot" w:pos="8306"/>
        </w:tabs>
      </w:pPr>
      <w:hyperlink w:anchor="_Toc4020" w:history="1">
        <w:r>
          <w:rPr>
            <w:rFonts w:ascii="仿宋" w:eastAsia="仿宋" w:hAnsi="仿宋" w:cs="仿宋" w:hint="eastAsia"/>
            <w:lang w:eastAsia="zh-CN"/>
          </w:rPr>
          <w:t>(四)、优化成本管理</w:t>
        </w:r>
        <w:r>
          <w:tab/>
        </w:r>
        <w:r>
          <w:fldChar w:fldCharType="begin"/>
        </w:r>
        <w:r>
          <w:instrText xml:space="preserve"> PAGEREF _Toc4020 \h </w:instrText>
        </w:r>
        <w:r>
          <w:fldChar w:fldCharType="separate"/>
        </w:r>
        <w:r>
          <w:t>41</w:t>
        </w:r>
        <w:r>
          <w:fldChar w:fldCharType="end"/>
        </w:r>
      </w:hyperlink>
    </w:p>
    <w:p>
      <w:pPr>
        <w:pStyle w:val="TOC1"/>
        <w:tabs>
          <w:tab w:val="right" w:leader="dot" w:pos="8306"/>
        </w:tabs>
      </w:pPr>
      <w:hyperlink w:anchor="_Toc17578" w:history="1">
        <w:r>
          <w:rPr>
            <w:rFonts w:ascii="仿宋" w:eastAsia="仿宋" w:hAnsi="仿宋" w:cs="仿宋" w:hint="eastAsia"/>
            <w:lang w:eastAsia="zh-CN"/>
          </w:rPr>
          <w:t>十一、电池充电器项目风险管理</w:t>
        </w:r>
        <w:r>
          <w:tab/>
        </w:r>
        <w:r>
          <w:fldChar w:fldCharType="begin"/>
        </w:r>
        <w:r>
          <w:instrText xml:space="preserve"> PAGEREF _Toc17578 \h </w:instrText>
        </w:r>
        <w:r>
          <w:fldChar w:fldCharType="separate"/>
        </w:r>
        <w:r>
          <w:t>42</w:t>
        </w:r>
        <w:r>
          <w:fldChar w:fldCharType="end"/>
        </w:r>
      </w:hyperlink>
    </w:p>
    <w:p>
      <w:pPr>
        <w:pStyle w:val="TOC2"/>
        <w:tabs>
          <w:tab w:val="right" w:leader="dot" w:pos="8306"/>
        </w:tabs>
      </w:pPr>
      <w:hyperlink w:anchor="_Toc7457" w:history="1">
        <w:r>
          <w:rPr>
            <w:rFonts w:ascii="仿宋" w:eastAsia="仿宋" w:hAnsi="仿宋" w:cs="仿宋" w:hint="eastAsia"/>
            <w:lang w:eastAsia="zh-CN"/>
          </w:rPr>
          <w:t>(一)、风险识别与评估</w:t>
        </w:r>
        <w:r>
          <w:tab/>
        </w:r>
        <w:r>
          <w:fldChar w:fldCharType="begin"/>
        </w:r>
        <w:r>
          <w:instrText xml:space="preserve"> PAGEREF _Toc7457 \h </w:instrText>
        </w:r>
        <w:r>
          <w:fldChar w:fldCharType="separate"/>
        </w:r>
        <w:r>
          <w:t>42</w:t>
        </w:r>
        <w:r>
          <w:fldChar w:fldCharType="end"/>
        </w:r>
      </w:hyperlink>
    </w:p>
    <w:p>
      <w:pPr>
        <w:pStyle w:val="TOC2"/>
        <w:tabs>
          <w:tab w:val="right" w:leader="dot" w:pos="8306"/>
        </w:tabs>
      </w:pPr>
      <w:hyperlink w:anchor="_Toc14884" w:history="1">
        <w:r>
          <w:rPr>
            <w:rFonts w:ascii="仿宋" w:eastAsia="仿宋" w:hAnsi="仿宋" w:cs="仿宋" w:hint="eastAsia"/>
            <w:lang w:eastAsia="zh-CN"/>
          </w:rPr>
          <w:t>(二)、风险应对策略</w:t>
        </w:r>
        <w:r>
          <w:tab/>
        </w:r>
        <w:r>
          <w:fldChar w:fldCharType="begin"/>
        </w:r>
        <w:r>
          <w:instrText xml:space="preserve"> PAGEREF _Toc14884 \h </w:instrText>
        </w:r>
        <w:r>
          <w:fldChar w:fldCharType="separate"/>
        </w:r>
        <w:r>
          <w:t>43</w:t>
        </w:r>
        <w:r>
          <w:fldChar w:fldCharType="end"/>
        </w:r>
      </w:hyperlink>
    </w:p>
    <w:p>
      <w:pPr>
        <w:pStyle w:val="TOC2"/>
        <w:tabs>
          <w:tab w:val="right" w:leader="dot" w:pos="8306"/>
        </w:tabs>
      </w:pPr>
      <w:hyperlink w:anchor="_Toc2711" w:history="1">
        <w:r>
          <w:rPr>
            <w:rFonts w:ascii="仿宋" w:eastAsia="仿宋" w:hAnsi="仿宋" w:cs="仿宋" w:hint="eastAsia"/>
            <w:lang w:eastAsia="zh-CN"/>
          </w:rPr>
          <w:t>(三)、风险监控与控制</w:t>
        </w:r>
        <w:r>
          <w:tab/>
        </w:r>
        <w:r>
          <w:fldChar w:fldCharType="begin"/>
        </w:r>
        <w:r>
          <w:instrText xml:space="preserve"> PAGEREF _Toc2711 \h </w:instrText>
        </w:r>
        <w:r>
          <w:fldChar w:fldCharType="separate"/>
        </w:r>
        <w:r>
          <w:t>45</w:t>
        </w:r>
        <w:r>
          <w:fldChar w:fldCharType="end"/>
        </w:r>
      </w:hyperlink>
    </w:p>
    <w:p>
      <w:pPr>
        <w:pStyle w:val="TOC1"/>
        <w:tabs>
          <w:tab w:val="right" w:leader="dot" w:pos="8306"/>
        </w:tabs>
      </w:pPr>
      <w:hyperlink w:anchor="_Toc4797" w:history="1">
        <w:r>
          <w:rPr>
            <w:rFonts w:ascii="仿宋" w:eastAsia="仿宋" w:hAnsi="仿宋" w:cs="仿宋" w:hint="eastAsia"/>
            <w:lang w:eastAsia="zh-CN"/>
          </w:rPr>
          <w:t>十二、电池充电器项目财务管理</w:t>
        </w:r>
        <w:r>
          <w:tab/>
        </w:r>
        <w:r>
          <w:fldChar w:fldCharType="begin"/>
        </w:r>
        <w:r>
          <w:instrText xml:space="preserve"> PAGEREF _Toc4797 \h </w:instrText>
        </w:r>
        <w:r>
          <w:fldChar w:fldCharType="separate"/>
        </w:r>
        <w:r>
          <w:t>46</w:t>
        </w:r>
        <w:r>
          <w:fldChar w:fldCharType="end"/>
        </w:r>
      </w:hyperlink>
    </w:p>
    <w:p>
      <w:pPr>
        <w:pStyle w:val="TOC2"/>
        <w:tabs>
          <w:tab w:val="right" w:leader="dot" w:pos="8306"/>
        </w:tabs>
      </w:pPr>
      <w:hyperlink w:anchor="_Toc32256" w:history="1">
        <w:r>
          <w:rPr>
            <w:rFonts w:ascii="仿宋" w:eastAsia="仿宋" w:hAnsi="仿宋" w:cs="仿宋" w:hint="eastAsia"/>
            <w:lang w:eastAsia="zh-CN"/>
          </w:rPr>
          <w:t>(一)、资金需求大</w:t>
        </w:r>
        <w:r>
          <w:tab/>
        </w:r>
        <w:r>
          <w:fldChar w:fldCharType="begin"/>
        </w:r>
        <w:r>
          <w:instrText xml:space="preserve"> PAGEREF _Toc32256 \h </w:instrText>
        </w:r>
        <w:r>
          <w:fldChar w:fldCharType="separate"/>
        </w:r>
        <w:r>
          <w:t>46</w:t>
        </w:r>
        <w:r>
          <w:fldChar w:fldCharType="end"/>
        </w:r>
      </w:hyperlink>
    </w:p>
    <w:p>
      <w:pPr>
        <w:pStyle w:val="TOC2"/>
        <w:tabs>
          <w:tab w:val="right" w:leader="dot" w:pos="8306"/>
        </w:tabs>
      </w:pPr>
      <w:hyperlink w:anchor="_Toc8326" w:history="1">
        <w:r>
          <w:rPr>
            <w:rFonts w:ascii="仿宋" w:eastAsia="仿宋" w:hAnsi="仿宋" w:cs="仿宋" w:hint="eastAsia"/>
            <w:lang w:eastAsia="zh-CN"/>
          </w:rPr>
          <w:t>(二)、研发周期长</w:t>
        </w:r>
        <w:r>
          <w:tab/>
        </w:r>
        <w:r>
          <w:fldChar w:fldCharType="begin"/>
        </w:r>
        <w:r>
          <w:instrText xml:space="preserve"> PAGEREF _Toc8326 \h </w:instrText>
        </w:r>
        <w:r>
          <w:fldChar w:fldCharType="separate"/>
        </w:r>
        <w:r>
          <w:t>47</w:t>
        </w:r>
        <w:r>
          <w:fldChar w:fldCharType="end"/>
        </w:r>
      </w:hyperlink>
    </w:p>
    <w:p>
      <w:pPr>
        <w:pStyle w:val="TOC2"/>
        <w:tabs>
          <w:tab w:val="right" w:leader="dot" w:pos="8306"/>
        </w:tabs>
      </w:pPr>
      <w:hyperlink w:anchor="_Toc32179" w:history="1">
        <w:r>
          <w:rPr>
            <w:rFonts w:ascii="仿宋" w:eastAsia="仿宋" w:hAnsi="仿宋" w:cs="仿宋" w:hint="eastAsia"/>
            <w:lang w:eastAsia="zh-CN"/>
          </w:rPr>
          <w:t>(三)、市场风险大</w:t>
        </w:r>
        <w:r>
          <w:tab/>
        </w:r>
        <w:r>
          <w:fldChar w:fldCharType="begin"/>
        </w:r>
        <w:r>
          <w:instrText xml:space="preserve"> PAGEREF _Toc32179 \h </w:instrText>
        </w:r>
        <w:r>
          <w:fldChar w:fldCharType="separate"/>
        </w:r>
        <w:r>
          <w:t>48</w:t>
        </w:r>
        <w:r>
          <w:fldChar w:fldCharType="end"/>
        </w:r>
      </w:hyperlink>
    </w:p>
    <w:p>
      <w:pPr>
        <w:pStyle w:val="TOC2"/>
        <w:tabs>
          <w:tab w:val="right" w:leader="dot" w:pos="8306"/>
        </w:tabs>
      </w:pPr>
      <w:hyperlink w:anchor="_Toc738" w:history="1">
        <w:r>
          <w:rPr>
            <w:rFonts w:ascii="仿宋" w:eastAsia="仿宋" w:hAnsi="仿宋" w:cs="仿宋" w:hint="eastAsia"/>
            <w:lang w:eastAsia="zh-CN"/>
          </w:rPr>
          <w:t>(四)、利润率高</w:t>
        </w:r>
        <w:r>
          <w:tab/>
        </w:r>
        <w:r>
          <w:fldChar w:fldCharType="begin"/>
        </w:r>
        <w:r>
          <w:instrText xml:space="preserve"> PAGEREF _Toc738 \h </w:instrText>
        </w:r>
        <w:r>
          <w:fldChar w:fldCharType="separate"/>
        </w:r>
        <w:r>
          <w:t>51</w:t>
        </w:r>
        <w:r>
          <w:fldChar w:fldCharType="end"/>
        </w:r>
      </w:hyperlink>
    </w:p>
    <w:p>
      <w:pPr>
        <w:pStyle w:val="TOC1"/>
        <w:tabs>
          <w:tab w:val="right" w:leader="dot" w:pos="8306"/>
        </w:tabs>
      </w:pPr>
      <w:hyperlink w:anchor="_Toc7265" w:history="1">
        <w:r>
          <w:rPr>
            <w:rFonts w:ascii="仿宋" w:eastAsia="仿宋" w:hAnsi="仿宋" w:cs="仿宋" w:hint="eastAsia"/>
            <w:lang w:eastAsia="zh-CN"/>
          </w:rPr>
          <w:t>十三、电池充电器项目治理与监督</w:t>
        </w:r>
        <w:r>
          <w:tab/>
        </w:r>
        <w:r>
          <w:fldChar w:fldCharType="begin"/>
        </w:r>
        <w:r>
          <w:instrText xml:space="preserve"> PAGEREF _Toc7265 \h </w:instrText>
        </w:r>
        <w:r>
          <w:fldChar w:fldCharType="separate"/>
        </w:r>
        <w:r>
          <w:t>53</w:t>
        </w:r>
        <w:r>
          <w:fldChar w:fldCharType="end"/>
        </w:r>
      </w:hyperlink>
    </w:p>
    <w:p>
      <w:pPr>
        <w:pStyle w:val="TOC2"/>
        <w:tabs>
          <w:tab w:val="right" w:leader="dot" w:pos="8306"/>
        </w:tabs>
      </w:pPr>
      <w:hyperlink w:anchor="_Toc5932" w:history="1">
        <w:r>
          <w:rPr>
            <w:rFonts w:ascii="仿宋" w:eastAsia="仿宋" w:hAnsi="仿宋" w:cs="仿宋" w:hint="eastAsia"/>
            <w:lang w:eastAsia="zh-CN"/>
          </w:rPr>
          <w:t>(一)、电池充电器项目治理结构</w:t>
        </w:r>
        <w:r>
          <w:tab/>
        </w:r>
        <w:r>
          <w:fldChar w:fldCharType="begin"/>
        </w:r>
        <w:r>
          <w:instrText xml:space="preserve"> PAGEREF _Toc5932 \h </w:instrText>
        </w:r>
        <w:r>
          <w:fldChar w:fldCharType="separate"/>
        </w:r>
        <w:r>
          <w:t>53</w:t>
        </w:r>
        <w:r>
          <w:fldChar w:fldCharType="end"/>
        </w:r>
      </w:hyperlink>
    </w:p>
    <w:p>
      <w:pPr>
        <w:pStyle w:val="TOC2"/>
        <w:tabs>
          <w:tab w:val="right" w:leader="dot" w:pos="8306"/>
        </w:tabs>
      </w:pPr>
      <w:hyperlink w:anchor="_Toc18855" w:history="1">
        <w:r>
          <w:rPr>
            <w:rFonts w:ascii="仿宋" w:eastAsia="仿宋" w:hAnsi="仿宋" w:cs="仿宋" w:hint="eastAsia"/>
            <w:lang w:eastAsia="zh-CN"/>
          </w:rPr>
          <w:t>(二)、监督与审计</w:t>
        </w:r>
        <w:r>
          <w:tab/>
        </w:r>
        <w:r>
          <w:fldChar w:fldCharType="begin"/>
        </w:r>
        <w:r>
          <w:instrText xml:space="preserve"> PAGEREF _Toc18855 \h </w:instrText>
        </w:r>
        <w:r>
          <w:fldChar w:fldCharType="separate"/>
        </w:r>
        <w:r>
          <w:t>55</w:t>
        </w:r>
        <w:r>
          <w:fldChar w:fldCharType="end"/>
        </w:r>
      </w:hyperlink>
    </w:p>
    <w:p>
      <w:pPr>
        <w:pStyle w:val="TOC1"/>
        <w:tabs>
          <w:tab w:val="right" w:leader="dot" w:pos="8306"/>
        </w:tabs>
      </w:pPr>
      <w:hyperlink w:anchor="_Toc8080" w:history="1">
        <w:r>
          <w:rPr>
            <w:rFonts w:ascii="仿宋" w:eastAsia="仿宋" w:hAnsi="仿宋" w:cs="仿宋" w:hint="eastAsia"/>
            <w:lang w:eastAsia="zh-CN"/>
          </w:rPr>
          <w:t>十四、利益相关者分析与沟通计划</w:t>
        </w:r>
        <w:r>
          <w:tab/>
        </w:r>
        <w:r>
          <w:fldChar w:fldCharType="begin"/>
        </w:r>
        <w:r>
          <w:instrText xml:space="preserve"> PAGEREF _Toc8080 \h </w:instrText>
        </w:r>
        <w:r>
          <w:fldChar w:fldCharType="separate"/>
        </w:r>
        <w:r>
          <w:t>56</w:t>
        </w:r>
        <w:r>
          <w:fldChar w:fldCharType="end"/>
        </w:r>
      </w:hyperlink>
    </w:p>
    <w:p>
      <w:pPr>
        <w:pStyle w:val="TOC2"/>
        <w:tabs>
          <w:tab w:val="right" w:leader="dot" w:pos="8306"/>
        </w:tabs>
      </w:pPr>
      <w:hyperlink w:anchor="_Toc5113" w:history="1">
        <w:r>
          <w:rPr>
            <w:rFonts w:ascii="仿宋" w:eastAsia="仿宋" w:hAnsi="仿宋" w:cs="仿宋" w:hint="eastAsia"/>
            <w:lang w:eastAsia="zh-CN"/>
          </w:rPr>
          <w:t>(一)、利益相关者分析</w:t>
        </w:r>
        <w:r>
          <w:tab/>
        </w:r>
        <w:r>
          <w:fldChar w:fldCharType="begin"/>
        </w:r>
        <w:r>
          <w:instrText xml:space="preserve"> PAGEREF _Toc5113 \h </w:instrText>
        </w:r>
        <w:r>
          <w:fldChar w:fldCharType="separate"/>
        </w:r>
        <w:r>
          <w:t>56</w:t>
        </w:r>
        <w:r>
          <w:fldChar w:fldCharType="end"/>
        </w:r>
      </w:hyperlink>
    </w:p>
    <w:p>
      <w:pPr>
        <w:pStyle w:val="TOC2"/>
        <w:tabs>
          <w:tab w:val="right" w:leader="dot" w:pos="8306"/>
        </w:tabs>
      </w:pPr>
      <w:hyperlink w:anchor="_Toc22982" w:history="1">
        <w:r>
          <w:rPr>
            <w:rFonts w:ascii="仿宋" w:eastAsia="仿宋" w:hAnsi="仿宋" w:cs="仿宋" w:hint="eastAsia"/>
            <w:lang w:eastAsia="zh-CN"/>
          </w:rPr>
          <w:t>(二)、沟通计划</w:t>
        </w:r>
        <w:r>
          <w:tab/>
        </w:r>
        <w:r>
          <w:fldChar w:fldCharType="begin"/>
        </w:r>
        <w:r>
          <w:instrText xml:space="preserve"> PAGEREF _Toc22982 \h </w:instrText>
        </w:r>
        <w:r>
          <w:fldChar w:fldCharType="separate"/>
        </w:r>
        <w:r>
          <w:t>57</w:t>
        </w:r>
        <w:r>
          <w:fldChar w:fldCharType="end"/>
        </w:r>
      </w:hyperlink>
    </w:p>
    <w:p>
      <w:pPr>
        <w:pStyle w:val="TOC1"/>
        <w:tabs>
          <w:tab w:val="right" w:leader="dot" w:pos="8306"/>
        </w:tabs>
      </w:pPr>
      <w:hyperlink w:anchor="_Toc20213" w:history="1">
        <w:r>
          <w:rPr>
            <w:rFonts w:ascii="仿宋" w:eastAsia="仿宋" w:hAnsi="仿宋" w:cs="仿宋" w:hint="eastAsia"/>
            <w:lang w:eastAsia="zh-CN"/>
          </w:rPr>
          <w:t>十五、供应链管理</w:t>
        </w:r>
        <w:r>
          <w:tab/>
        </w:r>
        <w:r>
          <w:fldChar w:fldCharType="begin"/>
        </w:r>
        <w:r>
          <w:instrText xml:space="preserve"> PAGEREF _Toc20213 \h </w:instrText>
        </w:r>
        <w:r>
          <w:fldChar w:fldCharType="separate"/>
        </w:r>
        <w:r>
          <w:t>58</w:t>
        </w:r>
        <w:r>
          <w:fldChar w:fldCharType="end"/>
        </w:r>
      </w:hyperlink>
    </w:p>
    <w:p>
      <w:pPr>
        <w:pStyle w:val="TOC2"/>
        <w:tabs>
          <w:tab w:val="right" w:leader="dot" w:pos="8306"/>
        </w:tabs>
      </w:pPr>
      <w:hyperlink w:anchor="_Toc19601" w:history="1">
        <w:r>
          <w:rPr>
            <w:rFonts w:ascii="仿宋" w:eastAsia="仿宋" w:hAnsi="仿宋" w:cs="仿宋" w:hint="eastAsia"/>
            <w:lang w:eastAsia="zh-CN"/>
          </w:rPr>
          <w:t>(一)、供应链战略规划</w:t>
        </w:r>
        <w:r>
          <w:tab/>
        </w:r>
        <w:r>
          <w:fldChar w:fldCharType="begin"/>
        </w:r>
        <w:r>
          <w:instrText xml:space="preserve"> PAGEREF _Toc19601 \h </w:instrText>
        </w:r>
        <w:r>
          <w:fldChar w:fldCharType="separate"/>
        </w:r>
        <w:r>
          <w:t>58</w:t>
        </w:r>
        <w:r>
          <w:fldChar w:fldCharType="end"/>
        </w:r>
      </w:hyperlink>
    </w:p>
    <w:p>
      <w:pPr>
        <w:pStyle w:val="TOC2"/>
        <w:tabs>
          <w:tab w:val="right" w:leader="dot" w:pos="8306"/>
        </w:tabs>
      </w:pPr>
      <w:hyperlink w:anchor="_Toc26993" w:history="1">
        <w:r>
          <w:rPr>
            <w:rFonts w:ascii="仿宋" w:eastAsia="仿宋" w:hAnsi="仿宋" w:cs="仿宋" w:hint="eastAsia"/>
            <w:lang w:eastAsia="zh-CN"/>
          </w:rPr>
          <w:t>(二)、供应商选择与合作</w:t>
        </w:r>
        <w:r>
          <w:tab/>
        </w:r>
        <w:r>
          <w:fldChar w:fldCharType="begin"/>
        </w:r>
        <w:r>
          <w:instrText xml:space="preserve"> PAGEREF _Toc26993 \h </w:instrText>
        </w:r>
        <w:r>
          <w:fldChar w:fldCharType="separate"/>
        </w:r>
        <w:r>
          <w:t>60</w:t>
        </w:r>
        <w:r>
          <w:fldChar w:fldCharType="end"/>
        </w:r>
      </w:hyperlink>
    </w:p>
    <w:p>
      <w:pPr>
        <w:pStyle w:val="TOC2"/>
        <w:tabs>
          <w:tab w:val="right" w:leader="dot" w:pos="8306"/>
        </w:tabs>
      </w:pPr>
      <w:hyperlink w:anchor="_Toc2599" w:history="1">
        <w:r>
          <w:rPr>
            <w:rFonts w:ascii="仿宋" w:eastAsia="仿宋" w:hAnsi="仿宋" w:cs="仿宋" w:hint="eastAsia"/>
            <w:lang w:eastAsia="zh-CN"/>
          </w:rPr>
          <w:t>(三)、物流与库存管理</w:t>
        </w:r>
        <w:r>
          <w:tab/>
        </w:r>
        <w:r>
          <w:fldChar w:fldCharType="begin"/>
        </w:r>
        <w:r>
          <w:instrText xml:space="preserve"> PAGEREF _Toc2599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9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电池充电器项目的主要产品是XXXX，预计年产值为XXX万元。这一产品在市场中占据着重要的地位，其广泛的应用范围使得该电池充电器项目的市场前景非常广阔。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池充电器项目的xxx产品作为重要的原材料之一，将在多个领域发挥关键作用。其在建筑、交通、能源等方面的广泛应用将为整个产业链提供强大的支持，形成产业协同效应。电池充电器项目的年产值XXX万XXX万XXX万万元不仅反映了其在市场上的巨大潜力，更预示着它对国民经济的积极贡献。这种关联度高、涉及面广的产业关系，使得该电池充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0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总征地面积为XXXX平方米，相当于约XX.XX亩，其中净用地面积为XXXX平方米，红线范围内相当于约XX.XX亩。这一用地规模充分考虑了电池充电器项目的建设需求，保障了电池充电器项目在合适的空间内得以充分发展。电池充电器项目规划的总建筑面积为XXXX平方米，其中主体工程建设占XXXX平方米，计容建筑面积达XXXX平方米。预计建筑工程的投资将达到XXXX万元，为电池充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计划购置的设备共计XXXX台（套），设备购置费用为XXXX万元。这一设备购置计划充分考虑到电池充电器项目的生产需求和技术要求，确保了电池充电器项目在生产运营中具备先进的技术装备和高效的生产能力。设备的合理配置将为电池充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计划总投资为XXXX万元，预计年实现营业收入为XXXX万元。这一产能规模的设定旨在确保电池充电器项目能够在投资与回报之间取得平衡，实现长期可持续的发展。电池充电器项目的总投资充分考虑到各个方面的需求，包括用地建设、设备购置等多个环节，以确保电池充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518"/>
      <w:r>
        <w:rPr>
          <w:rFonts w:ascii="仿宋" w:eastAsia="仿宋" w:hAnsi="仿宋" w:cs="仿宋" w:hint="eastAsia"/>
          <w:sz w:val="28"/>
          <w:lang w:eastAsia="zh-CN"/>
        </w:rPr>
        <w:t>二、电池充电器项目可持续发展</w:t>
      </w:r>
      <w:bookmarkEnd w:id="5"/>
    </w:p>
    <w:p>
      <w:pPr>
        <w:pStyle w:val="Heading2"/>
        <w:rPr>
          <w:rFonts w:ascii="仿宋" w:eastAsia="仿宋" w:hAnsi="仿宋" w:cs="仿宋" w:hint="eastAsia"/>
          <w:lang w:eastAsia="zh-CN"/>
        </w:rPr>
      </w:pPr>
      <w:bookmarkStart w:id="6" w:name="_Toc1685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中，电池充电器项目团队着眼于未来，明确了可持续发展的战略方向。制定的具体可持续发展目标包括降低资源使用、采用环保技术、最大化社会效益等。这一步骤不仅有助于电池充电器项目在环保和社会责任方面达到最高标准，也为未来提供了明确的指引，确保电池充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可持续实践的融入电池充电器项目管理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电池充电器项目管理周期。从电池充电器项目规划开始，电池充电器项目团队就考虑了环境和社会的因素。在执行阶段，电池充电器项目团队积极推动绿色技术的应用，优化资源利用。此外，关注员工的社会责任，通过培训和沟通活动提高员工对可持续发展的认知，使他们能够在日常工作中践行可持续实践。这些举措不仅为电池充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96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扎根于电池充电器项目的可持续发展理念，我们深信环保与社会责任是电池充电器项目成功的关键支柱。在电池充电器项目的每一步，我们都致力于通过创新和实践，履行对环境和社会的坚定责任。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团队通过引入先进的环保技术、建立高效的废物处理系统以及推动能源节约措施，积极履行环保责任。定期的环保监测和评估确保电池充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不仅致力于自身可持续发展，还注重对社会的回馈。通过支持社区电池充电器项目、参与慈善事业、提供培训机会等方式，电池充电器项目积极履行社会责任。与当地社区建立积极互动，关注员工的工作与生活平衡，以及员工的身心健康，是电池充电器项目在社会责任层面的关键举措。这样的实践不仅增强了电池充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222"/>
      <w:r>
        <w:rPr>
          <w:rFonts w:ascii="仿宋" w:eastAsia="仿宋" w:hAnsi="仿宋" w:cs="仿宋" w:hint="eastAsia"/>
          <w:sz w:val="28"/>
          <w:lang w:eastAsia="zh-CN"/>
        </w:rPr>
        <w:t>三、电池充电器项目选址可行性分析</w:t>
      </w:r>
      <w:bookmarkEnd w:id="8"/>
    </w:p>
    <w:p>
      <w:pPr>
        <w:pStyle w:val="Heading2"/>
        <w:rPr>
          <w:rFonts w:ascii="仿宋" w:eastAsia="仿宋" w:hAnsi="仿宋" w:cs="仿宋" w:hint="eastAsia"/>
          <w:lang w:eastAsia="zh-CN"/>
        </w:rPr>
      </w:pPr>
      <w:bookmarkStart w:id="9" w:name="_Toc30500"/>
      <w:r>
        <w:rPr>
          <w:rFonts w:ascii="仿宋" w:eastAsia="仿宋" w:hAnsi="仿宋" w:cs="仿宋" w:hint="eastAsia"/>
          <w:lang w:eastAsia="zh-CN"/>
        </w:rPr>
        <w:t>(一)、电池充电器项目选址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该电池充电器项目选址位于XX省XX市XX区XXX街道</w:t>
      </w:r>
    </w:p>
    <w:p>
      <w:pPr>
        <w:pStyle w:val="Heading2"/>
        <w:ind w:firstLine="560" w:firstLineChars="200"/>
        <w:rPr>
          <w:rFonts w:ascii="仿宋" w:eastAsia="仿宋" w:hAnsi="仿宋" w:cs="仿宋" w:hint="eastAsia"/>
          <w:sz w:val="28"/>
          <w:lang w:eastAsia="zh-CN"/>
        </w:rPr>
      </w:pPr>
      <w:bookmarkStart w:id="10" w:name="_Toc2556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电池充电器项目的征地面积将根据电池充电器项目的实际规模和需求进行精确规划。具体面积XXX平方米，旨在确保电池充电器项目不仅能够满足当前的发展需求，还能够预留空间以适应未来的扩展。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净用地面积是在征地面积基础上去除不可利用面积后的实际可开发用地。具体面积XXX平方米，考虑到环保、交通、安全等多方面因素，以确保电池充电器项目在整体利用效率上达到最优。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电池充电器项目计划建设的建筑总规模具体面积XXX平方米。这一规模的确定综合考虑了电池充电器项目的性质、规模，以及城市规划的相关要求，确保建筑布局与周边环境协调一致。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绿地率是电池充电器项目用地中被规划为绿地的比例。具体面积XXX平方米，旨在通过合理规划绿地，改善电池充电器项目周边环境，提升居民生活质量，并符合城市整体绿化规划。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容积率是用地上可以建设的建筑总体积与用地面积之比。具体面积XXX，通过合理的容积率规划，确保电池充电器项目建筑规模与周边环境和谐共生。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电池充电器项目选址与当地城市规划相一致，具体面积XXX平方米。通过与城市规划部门深入沟通，确保电池充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池充电器项目选址符合当地产业政策，具体面积XXX平方米。这包括电池充电器项目对当地经济的促进作用，以及对相关产业的带动效应，确保电池充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用地总体要求必须符合环保和可持续发展的原则，具体面积XXX平方米。通过采用绿色建筑设计、节能减排等措施，确保电池充电器项目在建设和运营过程中对环境的影响最小化，达到可持续发展的要求。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确保电池充电器项目选址具备必要的公共设施配套，具体面积XXX平方米。这包括交通便利性、教育、医疗等基础设施，以提高居民生活品质，使得电池充电器项目选址更具吸引力。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考虑用地总体要求对当地社会稳定性的影响，具体面积XXX平方米。通过深入了解当地社区反馈，确保电池充电器项目的选址和建设过程对当地社会和谐稳定产生积极作用。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池充电器项目选址不仅符合法规和规划，还在实际操作中具有可行性。这一全面规划将为电池充电器项目的成功实施提供坚实的基础，确保电池充电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50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池充电器项目的设备规划和空间设计中，我们将采取灵活设备布局的措施。设备布局将根据实际需求进行灵活设计，避免不必要的浪费。通过合理规划设备摆放位置，我们将提高设备的利用率，减少设备间距，以确保电池充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电池充电器项目内部引入共享设施的概念，例如共享会议室、办公区等。通过这种方式，我们可以减少对资源的重复建设，提高资源共享效率，从而减小电池充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40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池充电器项目的总图布置中，我们将不同功能区域进行明确的规划，以最大程度满足电池充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67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池充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电池充电器项目对环境的影响是综合评价的重要因素之一。我们将详细考虑选址周边的自然环境、生态保护区、水源地等情况，确保电池充电器项目的建设和运营对环境影响最小化，并符合当地的环保法规标准。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对选址的评价还需充分考虑当地政府的产业政策和法规。我们将详细了解电池充电器项目所在地的相关政策，确保电池充电器项目的规划和运营与当地法规相符，降低不必要的法律风险。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考虑到社会稳定性对企业运营的重要性，我们将评估选址地区的社会安全情况、劳工关系、社区反馈等方面，以确保电池充电器项目的建设和运营不会受到社会稳定性的负面影响。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最后，我们将综合考虑用地成本，包括土地购置费用、土地开发成本等。通过对用地成本的详细评估，我们能够做出更为精确的经济效益分析，为电池充电器项目的投资决策提供有力支持。</w:t>
      </w:r>
    </w:p>
    <w:p>
      <w:pPr>
        <w:pStyle w:val="Heading1"/>
        <w:ind w:firstLine="560" w:firstLineChars="200"/>
        <w:rPr>
          <w:rFonts w:ascii="仿宋" w:eastAsia="仿宋" w:hAnsi="仿宋" w:cs="仿宋" w:hint="eastAsia"/>
          <w:sz w:val="28"/>
          <w:lang w:eastAsia="zh-CN"/>
        </w:rPr>
      </w:pPr>
      <w:bookmarkStart w:id="14" w:name="_Toc6991"/>
      <w:r>
        <w:rPr>
          <w:rFonts w:ascii="仿宋" w:eastAsia="仿宋" w:hAnsi="仿宋" w:cs="仿宋" w:hint="eastAsia"/>
          <w:sz w:val="28"/>
          <w:lang w:eastAsia="zh-CN"/>
        </w:rPr>
        <w:t>四、电池充电器项目文档管理</w:t>
      </w:r>
      <w:bookmarkEnd w:id="14"/>
    </w:p>
    <w:p>
      <w:pPr>
        <w:pStyle w:val="Heading2"/>
        <w:rPr>
          <w:rFonts w:ascii="仿宋" w:eastAsia="仿宋" w:hAnsi="仿宋" w:cs="仿宋" w:hint="eastAsia"/>
          <w:lang w:eastAsia="zh-CN"/>
        </w:rPr>
      </w:pPr>
      <w:bookmarkStart w:id="15" w:name="_Toc1955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电池充电器项目高度重视文档的质量和准确性，以支持电池充电器项目的各项活动和决策。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文档的编制始于电池充电器项目计划的初期，我们制定了详细的文档编制计划，明确了每个文档的内容、格式和编写责任人。在电池充电器项目启动阶段，我们首先编制了电池充电器项目章程，明确定义了电池充电器项目的目标、范围、风险等关键要素。随后，电池充电器项目团队根据计划陆续编制了需求文档、设计文档、测试文档等各类文档，确保电池充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池充电器项目管理中的重要环节，旨在确保电池充电器项目文档符合质量标准和电池充电器项目需求。在电池充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池充电器项目相关利益方和专业领域的专家对文档进行独立审查。这有助于获取更全面、客观的反馈，确保电池充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电池充电器项目在文档编制与审查方面建立了严格的管理机制，通过规范的流程和多维度的审查，确保电池充电器项目文档的质量、准确性和可靠性，为电池充电器项目的顺利推进提供了有力支持。</w:t>
      </w:r>
    </w:p>
    <w:p>
      <w:pPr>
        <w:pStyle w:val="Heading2"/>
        <w:ind w:firstLine="560" w:firstLineChars="200"/>
        <w:rPr>
          <w:rFonts w:ascii="仿宋" w:eastAsia="仿宋" w:hAnsi="仿宋" w:cs="仿宋" w:hint="eastAsia"/>
          <w:sz w:val="28"/>
          <w:lang w:eastAsia="zh-CN"/>
        </w:rPr>
      </w:pPr>
      <w:bookmarkStart w:id="16" w:name="_Toc1317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我们通过多渠道发布文档，包括电子邮件、电池充电器项目管理平台、内部网站等，以满足不同团队成员的偏好和需求。多渠道发布确保了信息的全面覆盖。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我们采用了精细的权限控制，确保只有授权人员可以访问敏感信息。这种安全措施保护了电池充电器项目文档的机密性，防止了未经授权的信息泄露。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41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文档存档与归档是电池充电器项目生命周期中一个至关重要的环节，直接关系到电池充电器项目信息的长期保存和历史记录的完整性。在电池充电器项目中，我们实施了一系列有效的文档存档与归档管理策略：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79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89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的技术管理特点体现在其创新导向。通过引入最先进的技术趋势和解决方案，电池充电器项目致力于提升科技含量、提高质量和效率水平。这意味着我们将采用最新的工具和方法，确保电池充电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电池充电器项目技术管理的显著特征。通过整合不同领域的技术资源，我们实现了跨学科的协同工作。这有助于优化技术架构，提高整体效能。此外，整合性策略还促进了不同技术团队之间的紧密沟通和高效合作，确保电池充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池充电器项目所采用的技术。通过不断优化技术方案，电池充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池充电器项目团队将在电池充电器项目初期识别可能的技术风险，并采取相应的预防和应对措施。通过建立健全的风险评估机制，电池充电器项目能够在实施过程中及时发现并解决潜在的技术问题，保障电池充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池充电器项目中，技术将成为电池充电器项目成功的有力支持。这一深度剖析揭示了技术管理在电池充电器项目实施中的关键作用，为电池充电器项目的技术基础奠定了坚实的基础。</w:t>
      </w:r>
    </w:p>
    <w:p>
      <w:pPr>
        <w:pStyle w:val="Heading2"/>
        <w:ind w:firstLine="560" w:firstLineChars="200"/>
        <w:rPr>
          <w:rFonts w:ascii="仿宋" w:eastAsia="仿宋" w:hAnsi="仿宋" w:cs="仿宋" w:hint="eastAsia"/>
          <w:sz w:val="28"/>
          <w:lang w:eastAsia="zh-CN"/>
        </w:rPr>
      </w:pPr>
      <w:bookmarkStart w:id="20" w:name="_Toc29713"/>
      <w:r>
        <w:rPr>
          <w:rFonts w:ascii="仿宋" w:eastAsia="仿宋" w:hAnsi="仿宋" w:cs="仿宋" w:hint="eastAsia"/>
          <w:sz w:val="28"/>
          <w:lang w:eastAsia="zh-CN"/>
        </w:rPr>
        <w:t>(二)、电池充电器项目工艺技术设计方案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池充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https://d.book118.com/135113120130011041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01370"/>
    <w:rsid w:val="7A301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131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2024-01-10T11:27:00Z</dcterms:created>
  <dcterms:modified xsi:type="dcterms:W3CDTF">2024-01-10T11:27:36Z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FAEDD8E7E7A14042A464B58875005006_11</vt:lpwstr>
  </property>
  <property fmtid="{D5CDD505-2E9C-101B-9397-08002B2CF9AE}" pid="3" name="KSOProductBuildVer">
    <vt:lpwstr>2052-12.1.0.16120</vt:lpwstr>
  </property>
</Properties>
</file>