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高纯工艺系统设备分条机项目经营分析报告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94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64" w:history="1">
        <w:r>
          <w:rPr>
            <w:rFonts w:ascii="仿宋" w:eastAsia="仿宋" w:hAnsi="仿宋" w:cs="仿宋" w:hint="eastAsia"/>
            <w:lang w:eastAsia="zh-CN"/>
          </w:rPr>
          <w:t>一、高纯工艺系统设备分条机质量管理方案</w:t>
        </w:r>
        <w:r>
          <w:tab/>
        </w:r>
        <w:r>
          <w:fldChar w:fldCharType="begin"/>
        </w:r>
        <w:r>
          <w:instrText xml:space="preserve"> PAGEREF _Toc29964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4" w:history="1">
        <w:r>
          <w:rPr>
            <w:rFonts w:ascii="仿宋" w:eastAsia="仿宋" w:hAnsi="仿宋" w:cs="仿宋" w:hint="eastAsia"/>
            <w:lang w:eastAsia="zh-CN"/>
          </w:rPr>
          <w:t>(一)、高纯工艺系统设备分条机质量管理要求</w:t>
        </w:r>
        <w:r>
          <w:tab/>
        </w:r>
        <w:r>
          <w:fldChar w:fldCharType="begin"/>
        </w:r>
        <w:r>
          <w:instrText xml:space="preserve"> PAGEREF _Toc22464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" w:history="1">
        <w:r>
          <w:rPr>
            <w:rFonts w:ascii="仿宋" w:eastAsia="仿宋" w:hAnsi="仿宋" w:cs="仿宋" w:hint="eastAsia"/>
            <w:lang w:eastAsia="zh-CN"/>
          </w:rPr>
          <w:t>(二)、高纯工艺系统设备分条机服务质量管理方案</w:t>
        </w:r>
        <w:r>
          <w:tab/>
        </w:r>
        <w:r>
          <w:fldChar w:fldCharType="begin"/>
        </w:r>
        <w:r>
          <w:instrText xml:space="preserve"> PAGEREF _Toc1356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7" w:history="1">
        <w:r>
          <w:rPr>
            <w:rFonts w:ascii="仿宋" w:eastAsia="仿宋" w:hAnsi="仿宋" w:cs="仿宋" w:hint="eastAsia"/>
            <w:lang w:eastAsia="zh-CN"/>
          </w:rPr>
          <w:t>(三)、高纯工艺系统设备分条机质量成本管理方案</w:t>
        </w:r>
        <w:r>
          <w:tab/>
        </w:r>
        <w:r>
          <w:fldChar w:fldCharType="begin"/>
        </w:r>
        <w:r>
          <w:instrText xml:space="preserve"> PAGEREF _Toc23837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0" w:history="1">
        <w:r>
          <w:rPr>
            <w:rFonts w:ascii="仿宋" w:eastAsia="仿宋" w:hAnsi="仿宋" w:cs="仿宋" w:hint="eastAsia"/>
            <w:lang w:eastAsia="zh-CN"/>
          </w:rPr>
          <w:t>二、运营模式分析</w:t>
        </w:r>
        <w:r>
          <w:tab/>
        </w:r>
        <w:r>
          <w:fldChar w:fldCharType="begin"/>
        </w:r>
        <w:r>
          <w:instrText xml:space="preserve"> PAGEREF _Toc20480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_Toc30020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_Toc1248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5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_Toc11325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77" w:history="1">
        <w:r>
          <w:rPr>
            <w:rFonts w:ascii="仿宋" w:eastAsia="仿宋" w:hAnsi="仿宋" w:cs="仿宋" w:hint="eastAsia"/>
            <w:lang w:eastAsia="zh-CN"/>
          </w:rPr>
          <w:t>三、高纯工艺系统设备分条机项目市场前景分析</w:t>
        </w:r>
        <w:r>
          <w:tab/>
        </w:r>
        <w:r>
          <w:fldChar w:fldCharType="begin"/>
        </w:r>
        <w:r>
          <w:instrText xml:space="preserve"> PAGEREF _Toc30277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2" w:history="1">
        <w:r>
          <w:rPr>
            <w:rFonts w:ascii="仿宋" w:eastAsia="仿宋" w:hAnsi="仿宋" w:cs="仿宋" w:hint="eastAsia"/>
            <w:lang w:eastAsia="zh-CN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_Toc20422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5" w:history="1">
        <w:r>
          <w:rPr>
            <w:rFonts w:ascii="仿宋" w:eastAsia="仿宋" w:hAnsi="仿宋" w:cs="仿宋" w:hint="eastAsia"/>
            <w:lang w:eastAsia="zh-CN"/>
          </w:rPr>
          <w:t>(二)、行业市场分析</w:t>
        </w:r>
        <w:r>
          <w:tab/>
        </w:r>
        <w:r>
          <w:fldChar w:fldCharType="begin"/>
        </w:r>
        <w:r>
          <w:instrText xml:space="preserve"> PAGEREF _Toc29865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56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_Toc10556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3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_Toc15233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0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_Toc26530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7" w:history="1">
        <w:r>
          <w:rPr>
            <w:rFonts w:ascii="仿宋" w:eastAsia="仿宋" w:hAnsi="仿宋" w:cs="仿宋" w:hint="eastAsia"/>
            <w:lang w:eastAsia="zh-CN"/>
          </w:rPr>
          <w:t>(三)、高纯工艺系统设备分条机项目组成</w:t>
        </w:r>
        <w:r>
          <w:tab/>
        </w:r>
        <w:r>
          <w:fldChar w:fldCharType="begin"/>
        </w:r>
        <w:r>
          <w:instrText xml:space="preserve"> PAGEREF _Toc8607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_Toc17145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2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_Toc4522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66" w:history="1">
        <w:r>
          <w:rPr>
            <w:rFonts w:ascii="仿宋" w:eastAsia="仿宋" w:hAnsi="仿宋" w:cs="仿宋" w:hint="eastAsia"/>
            <w:lang w:eastAsia="zh-CN"/>
          </w:rPr>
          <w:t>五、建设规划</w:t>
        </w:r>
        <w:r>
          <w:tab/>
        </w:r>
        <w:r>
          <w:fldChar w:fldCharType="begin"/>
        </w:r>
        <w:r>
          <w:instrText xml:space="preserve"> PAGEREF _Toc27466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_Toc13184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_Toc10513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87" w:history="1">
        <w:r>
          <w:rPr>
            <w:rFonts w:ascii="仿宋" w:eastAsia="仿宋" w:hAnsi="仿宋" w:cs="仿宋" w:hint="eastAsia"/>
            <w:lang w:eastAsia="zh-CN"/>
          </w:rPr>
          <w:t>六、高纯工艺系统设备分条机项目土建工程</w:t>
        </w:r>
        <w:r>
          <w:tab/>
        </w:r>
        <w:r>
          <w:fldChar w:fldCharType="begin"/>
        </w:r>
        <w:r>
          <w:instrText xml:space="preserve"> PAGEREF _Toc13687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0" w:history="1">
        <w:r>
          <w:rPr>
            <w:rFonts w:ascii="仿宋" w:eastAsia="仿宋" w:hAnsi="仿宋" w:cs="仿宋" w:hint="eastAsia"/>
            <w:lang w:eastAsia="zh-CN"/>
          </w:rPr>
          <w:t>(二)、高纯工艺系统设备分条机项目工程建设标准规范</w:t>
        </w:r>
        <w:r>
          <w:tab/>
        </w:r>
        <w:r>
          <w:fldChar w:fldCharType="begin"/>
        </w:r>
        <w:r>
          <w:instrText xml:space="preserve"> PAGEREF _Toc23770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" w:history="1">
        <w:r>
          <w:rPr>
            <w:rFonts w:ascii="仿宋" w:eastAsia="仿宋" w:hAnsi="仿宋" w:cs="仿宋" w:hint="eastAsia"/>
            <w:lang w:eastAsia="zh-CN"/>
          </w:rPr>
          <w:t>(三)、高纯工艺系统设备分条机项目总平面设计要求</w:t>
        </w:r>
        <w:r>
          <w:tab/>
        </w:r>
        <w:r>
          <w:fldChar w:fldCharType="begin"/>
        </w:r>
        <w:r>
          <w:instrText xml:space="preserve"> PAGEREF _Toc2981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2" w:history="1">
        <w:r>
          <w:rPr>
            <w:rFonts w:ascii="仿宋" w:eastAsia="仿宋" w:hAnsi="仿宋" w:cs="仿宋" w:hint="eastAsia"/>
            <w:lang w:eastAsia="zh-CN"/>
          </w:rPr>
          <w:t>(四)、建筑设计规范</w:t>
        </w:r>
        <w:r>
          <w:tab/>
        </w:r>
        <w:r>
          <w:fldChar w:fldCharType="begin"/>
        </w:r>
        <w:r>
          <w:instrText xml:space="preserve"> PAGEREF _Toc32532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_Toc10565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7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_Toc20837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_Toc2141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34" w:history="1">
        <w:r>
          <w:rPr>
            <w:rFonts w:ascii="仿宋" w:eastAsia="仿宋" w:hAnsi="仿宋" w:cs="仿宋" w:hint="eastAsia"/>
            <w:lang w:eastAsia="zh-CN"/>
          </w:rPr>
          <w:t>七、建设内容</w:t>
        </w:r>
        <w:r>
          <w:tab/>
        </w:r>
        <w:r>
          <w:fldChar w:fldCharType="begin"/>
        </w:r>
        <w:r>
          <w:instrText xml:space="preserve"> PAGEREF _Toc11034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_Toc10985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_Toc30359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96" w:history="1">
        <w:r>
          <w:rPr>
            <w:rFonts w:ascii="仿宋" w:eastAsia="仿宋" w:hAnsi="仿宋" w:cs="仿宋" w:hint="eastAsia"/>
            <w:lang w:eastAsia="zh-CN"/>
          </w:rPr>
          <w:t>八、监测和评估</w:t>
        </w:r>
        <w:r>
          <w:tab/>
        </w:r>
        <w:r>
          <w:fldChar w:fldCharType="begin"/>
        </w:r>
        <w:r>
          <w:instrText xml:space="preserve"> PAGEREF _Toc26796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2" w:history="1">
        <w:r>
          <w:rPr>
            <w:rFonts w:ascii="仿宋" w:eastAsia="仿宋" w:hAnsi="仿宋" w:cs="仿宋" w:hint="eastAsia"/>
            <w:lang w:eastAsia="zh-CN"/>
          </w:rPr>
          <w:t>(一)、高纯工艺系统设备分条机项目监测</w:t>
        </w:r>
        <w:r>
          <w:tab/>
        </w:r>
        <w:r>
          <w:fldChar w:fldCharType="begin"/>
        </w:r>
        <w:r>
          <w:instrText xml:space="preserve"> PAGEREF _Toc12222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0" w:history="1">
        <w:r>
          <w:rPr>
            <w:rFonts w:ascii="仿宋" w:eastAsia="仿宋" w:hAnsi="仿宋" w:cs="仿宋" w:hint="eastAsia"/>
            <w:lang w:eastAsia="zh-CN"/>
          </w:rPr>
          <w:t>(二)、高纯工艺系统设备分条机项目评估</w:t>
        </w:r>
        <w:r>
          <w:tab/>
        </w:r>
        <w:r>
          <w:fldChar w:fldCharType="begin"/>
        </w:r>
        <w:r>
          <w:instrText xml:space="preserve"> PAGEREF _Toc27780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" w:history="1">
        <w:r>
          <w:rPr>
            <w:rFonts w:ascii="仿宋" w:eastAsia="仿宋" w:hAnsi="仿宋" w:cs="仿宋" w:hint="eastAsia"/>
            <w:lang w:eastAsia="zh-CN"/>
          </w:rPr>
          <w:t>(三)、成果评估</w:t>
        </w:r>
        <w:r>
          <w:tab/>
        </w:r>
        <w:r>
          <w:fldChar w:fldCharType="begin"/>
        </w:r>
        <w:r>
          <w:instrText xml:space="preserve"> PAGEREF _Toc627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62" w:history="1">
        <w:r>
          <w:rPr>
            <w:rFonts w:ascii="仿宋" w:eastAsia="仿宋" w:hAnsi="仿宋" w:cs="仿宋" w:hint="eastAsia"/>
            <w:lang w:eastAsia="zh-CN"/>
          </w:rPr>
          <w:t>九、项目投资情况</w:t>
        </w:r>
        <w:r>
          <w:tab/>
        </w:r>
        <w:r>
          <w:fldChar w:fldCharType="begin"/>
        </w:r>
        <w:r>
          <w:instrText xml:space="preserve"> PAGEREF _Toc5462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7" w:history="1">
        <w:r>
          <w:rPr>
            <w:rFonts w:ascii="仿宋" w:eastAsia="仿宋" w:hAnsi="仿宋" w:cs="仿宋" w:hint="eastAsia"/>
            <w:lang w:eastAsia="zh-CN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_Toc29257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6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_Toc8076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06" w:history="1">
        <w:r>
          <w:rPr>
            <w:rFonts w:ascii="仿宋" w:eastAsia="仿宋" w:hAnsi="仿宋" w:cs="仿宋" w:hint="eastAsia"/>
            <w:lang w:eastAsia="zh-CN"/>
          </w:rPr>
          <w:t>十、法律与合规事项</w:t>
        </w:r>
        <w:r>
          <w:tab/>
        </w:r>
        <w:r>
          <w:fldChar w:fldCharType="begin"/>
        </w:r>
        <w:r>
          <w:instrText xml:space="preserve"> PAGEREF _Toc31906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2" w:history="1">
        <w:r>
          <w:rPr>
            <w:rFonts w:ascii="仿宋" w:eastAsia="仿宋" w:hAnsi="仿宋" w:cs="仿宋" w:hint="eastAsia"/>
            <w:lang w:eastAsia="zh-CN"/>
          </w:rPr>
          <w:t>(一)、法律合规要求</w:t>
        </w:r>
        <w:r>
          <w:tab/>
        </w:r>
        <w:r>
          <w:fldChar w:fldCharType="begin"/>
        </w:r>
        <w:r>
          <w:instrText xml:space="preserve"> PAGEREF _Toc25392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872" w:history="1">
        <w:r>
          <w:rPr>
            <w:rFonts w:ascii="仿宋" w:eastAsia="仿宋" w:hAnsi="仿宋" w:cs="仿宋" w:hint="eastAsia"/>
            <w:lang w:eastAsia="zh-CN"/>
          </w:rPr>
          <w:t>(二)、合同管理与法律事务</w:t>
        </w:r>
        <w:r>
          <w:tab/>
        </w:r>
        <w:r>
          <w:fldChar w:fldCharType="begin"/>
        </w:r>
        <w:r>
          <w:instrText xml:space="preserve"> PAGEREF _Toc28872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0" w:history="1">
        <w:r>
          <w:rPr>
            <w:rFonts w:ascii="仿宋" w:eastAsia="仿宋" w:hAnsi="仿宋" w:cs="仿宋" w:hint="eastAsia"/>
            <w:lang w:eastAsia="zh-CN"/>
          </w:rPr>
          <w:t>(三)、知识产权保护策略</w:t>
        </w:r>
        <w:r>
          <w:tab/>
        </w:r>
        <w:r>
          <w:fldChar w:fldCharType="begin"/>
        </w:r>
        <w:r>
          <w:instrText xml:space="preserve"> PAGEREF _Toc5160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56" w:history="1">
        <w:r>
          <w:rPr>
            <w:rFonts w:ascii="仿宋" w:eastAsia="仿宋" w:hAnsi="仿宋" w:cs="仿宋" w:hint="eastAsia"/>
            <w:lang w:eastAsia="zh-CN"/>
          </w:rPr>
          <w:t>十一、投资方案</w:t>
        </w:r>
        <w:r>
          <w:tab/>
        </w:r>
        <w:r>
          <w:fldChar w:fldCharType="begin"/>
        </w:r>
        <w:r>
          <w:instrText xml:space="preserve"> PAGEREF _Toc21956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3" w:history="1">
        <w:r>
          <w:rPr>
            <w:rFonts w:ascii="仿宋" w:eastAsia="仿宋" w:hAnsi="仿宋" w:cs="仿宋" w:hint="eastAsia"/>
            <w:lang w:eastAsia="zh-CN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_Toc7463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6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_Toc13316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_Toc13133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8" w:history="1">
        <w:r>
          <w:rPr>
            <w:rFonts w:ascii="仿宋" w:eastAsia="仿宋" w:hAnsi="仿宋" w:cs="仿宋" w:hint="eastAsia"/>
            <w:lang w:eastAsia="zh-CN"/>
          </w:rPr>
          <w:t>(五)、高纯工艺系统设备分条机项目总投资</w:t>
        </w:r>
        <w:r>
          <w:tab/>
        </w:r>
        <w:r>
          <w:fldChar w:fldCharType="begin"/>
        </w:r>
        <w:r>
          <w:instrText xml:space="preserve"> PAGEREF _Toc28548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_Toc7604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38" w:history="1">
        <w:r>
          <w:rPr>
            <w:rFonts w:ascii="仿宋" w:eastAsia="仿宋" w:hAnsi="仿宋" w:cs="仿宋" w:hint="eastAsia"/>
            <w:lang w:eastAsia="zh-CN"/>
          </w:rPr>
          <w:t>十二、人力资源的特点及管理过程</w:t>
        </w:r>
        <w:r>
          <w:tab/>
        </w:r>
        <w:r>
          <w:fldChar w:fldCharType="begin"/>
        </w:r>
        <w:r>
          <w:instrText xml:space="preserve"> PAGEREF _Toc25638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8" w:history="1">
        <w:r>
          <w:rPr>
            <w:rFonts w:ascii="仿宋" w:eastAsia="仿宋" w:hAnsi="仿宋" w:cs="仿宋" w:hint="eastAsia"/>
            <w:lang w:eastAsia="zh-CN"/>
          </w:rPr>
          <w:t>(一)、人力资源本身的特点</w:t>
        </w:r>
        <w:r>
          <w:tab/>
        </w:r>
        <w:r>
          <w:fldChar w:fldCharType="begin"/>
        </w:r>
        <w:r>
          <w:instrText xml:space="preserve"> PAGEREF _Toc31738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5" w:history="1">
        <w:r>
          <w:rPr>
            <w:rFonts w:ascii="仿宋" w:eastAsia="仿宋" w:hAnsi="仿宋" w:cs="仿宋" w:hint="eastAsia"/>
            <w:lang w:eastAsia="zh-CN"/>
          </w:rPr>
          <w:t>(二)、人力资源管理过程</w:t>
        </w:r>
        <w:r>
          <w:tab/>
        </w:r>
        <w:r>
          <w:fldChar w:fldCharType="begin"/>
        </w:r>
        <w:r>
          <w:instrText xml:space="preserve"> PAGEREF _Toc6255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54" w:history="1">
        <w:r>
          <w:rPr>
            <w:rFonts w:ascii="仿宋" w:eastAsia="仿宋" w:hAnsi="仿宋" w:cs="仿宋" w:hint="eastAsia"/>
            <w:lang w:eastAsia="zh-CN"/>
          </w:rPr>
          <w:t>十三、技术与生产管理</w:t>
        </w:r>
        <w:r>
          <w:tab/>
        </w:r>
        <w:r>
          <w:fldChar w:fldCharType="begin"/>
        </w:r>
        <w:r>
          <w:instrText xml:space="preserve"> PAGEREF _Toc26354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2" w:history="1">
        <w:r>
          <w:rPr>
            <w:rFonts w:ascii="仿宋" w:eastAsia="仿宋" w:hAnsi="仿宋" w:cs="仿宋" w:hint="eastAsia"/>
            <w:lang w:eastAsia="zh-CN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_Toc24762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3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_Toc4253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" w:history="1">
        <w:r>
          <w:rPr>
            <w:rFonts w:ascii="仿宋" w:eastAsia="仿宋" w:hAnsi="仿宋" w:cs="仿宋" w:hint="eastAsia"/>
            <w:lang w:eastAsia="zh-CN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_Toc433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4" w:history="1">
        <w:r>
          <w:rPr>
            <w:rFonts w:ascii="仿宋" w:eastAsia="仿宋" w:hAnsi="仿宋" w:cs="仿宋" w:hint="eastAsia"/>
            <w:lang w:eastAsia="zh-CN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_Toc25324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17" w:history="1">
        <w:r>
          <w:rPr>
            <w:rFonts w:ascii="仿宋" w:eastAsia="仿宋" w:hAnsi="仿宋" w:cs="仿宋" w:hint="eastAsia"/>
            <w:lang w:eastAsia="zh-CN"/>
          </w:rPr>
          <w:t>十四、人力资源配置</w:t>
        </w:r>
        <w:r>
          <w:tab/>
        </w:r>
        <w:r>
          <w:fldChar w:fldCharType="begin"/>
        </w:r>
        <w:r>
          <w:instrText xml:space="preserve"> PAGEREF _Toc15817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0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_Toc7610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4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_Toc10174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04" w:history="1">
        <w:r>
          <w:rPr>
            <w:rFonts w:ascii="仿宋" w:eastAsia="仿宋" w:hAnsi="仿宋" w:cs="仿宋" w:hint="eastAsia"/>
            <w:lang w:eastAsia="zh-CN"/>
          </w:rPr>
          <w:t>十五、高纯工艺系统设备分条机项目可行性风险分析</w:t>
        </w:r>
        <w:r>
          <w:tab/>
        </w:r>
        <w:r>
          <w:fldChar w:fldCharType="begin"/>
        </w:r>
        <w:r>
          <w:instrText xml:space="preserve"> PAGEREF _Toc23004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2" w:history="1">
        <w:r>
          <w:rPr>
            <w:rFonts w:ascii="仿宋" w:eastAsia="仿宋" w:hAnsi="仿宋" w:cs="仿宋" w:hint="eastAsia"/>
            <w:lang w:eastAsia="zh-CN"/>
          </w:rPr>
          <w:t>(一)、高纯工艺系统设备分条机项目风险识别</w:t>
        </w:r>
        <w:r>
          <w:tab/>
        </w:r>
        <w:r>
          <w:fldChar w:fldCharType="begin"/>
        </w:r>
        <w:r>
          <w:instrText xml:space="preserve"> PAGEREF _Toc10742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9" w:history="1">
        <w:r>
          <w:rPr>
            <w:rFonts w:ascii="仿宋" w:eastAsia="仿宋" w:hAnsi="仿宋" w:cs="仿宋" w:hint="eastAsia"/>
            <w:lang w:eastAsia="zh-CN"/>
          </w:rPr>
          <w:t>(二)、风险评估和定量分析</w:t>
        </w:r>
        <w:r>
          <w:tab/>
        </w:r>
        <w:r>
          <w:fldChar w:fldCharType="begin"/>
        </w:r>
        <w:r>
          <w:instrText xml:space="preserve"> PAGEREF _Toc16759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0" w:history="1">
        <w:r>
          <w:rPr>
            <w:rFonts w:ascii="仿宋" w:eastAsia="仿宋" w:hAnsi="仿宋" w:cs="仿宋" w:hint="eastAsia"/>
            <w:lang w:eastAsia="zh-CN"/>
          </w:rPr>
          <w:t>(三)、风险管理计划</w:t>
        </w:r>
        <w:r>
          <w:tab/>
        </w:r>
        <w:r>
          <w:fldChar w:fldCharType="begin"/>
        </w:r>
        <w:r>
          <w:instrText xml:space="preserve"> PAGEREF _Toc29170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4" w:history="1">
        <w:r>
          <w:rPr>
            <w:rFonts w:ascii="仿宋" w:eastAsia="仿宋" w:hAnsi="仿宋" w:cs="仿宋" w:hint="eastAsia"/>
            <w:lang w:eastAsia="zh-CN"/>
          </w:rPr>
          <w:t>(四)、风险缓解策略</w:t>
        </w:r>
        <w:r>
          <w:tab/>
        </w:r>
        <w:r>
          <w:fldChar w:fldCharType="begin"/>
        </w:r>
        <w:r>
          <w:instrText xml:space="preserve"> PAGEREF _Toc4154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84" w:history="1">
        <w:r>
          <w:rPr>
            <w:rFonts w:ascii="仿宋" w:eastAsia="仿宋" w:hAnsi="仿宋" w:cs="仿宋" w:hint="eastAsia"/>
            <w:lang w:eastAsia="zh-CN"/>
          </w:rPr>
          <w:t>十六、社会责任管理与可持续发展</w:t>
        </w:r>
        <w:r>
          <w:tab/>
        </w:r>
        <w:r>
          <w:fldChar w:fldCharType="begin"/>
        </w:r>
        <w:r>
          <w:instrText xml:space="preserve"> PAGEREF _Toc10284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9" w:history="1">
        <w:r>
          <w:rPr>
            <w:rFonts w:ascii="仿宋" w:eastAsia="仿宋" w:hAnsi="仿宋" w:cs="仿宋" w:hint="eastAsia"/>
            <w:lang w:eastAsia="zh-CN"/>
          </w:rPr>
          <w:t>(一)、社会责任战略与执行</w:t>
        </w:r>
        <w:r>
          <w:tab/>
        </w:r>
        <w:r>
          <w:fldChar w:fldCharType="begin"/>
        </w:r>
        <w:r>
          <w:instrText xml:space="preserve"> PAGEREF _Toc16939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3" w:history="1">
        <w:r>
          <w:rPr>
            <w:rFonts w:ascii="仿宋" w:eastAsia="仿宋" w:hAnsi="仿宋" w:cs="仿宋" w:hint="eastAsia"/>
            <w:lang w:eastAsia="zh-CN"/>
          </w:rPr>
          <w:t>(二)、环保与可持续经济发展</w:t>
        </w:r>
        <w:r>
          <w:tab/>
        </w:r>
        <w:r>
          <w:fldChar w:fldCharType="begin"/>
        </w:r>
        <w:r>
          <w:instrText xml:space="preserve"> PAGEREF _Toc24603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5" w:history="1">
        <w:r>
          <w:rPr>
            <w:rFonts w:ascii="仿宋" w:eastAsia="仿宋" w:hAnsi="仿宋" w:cs="仿宋" w:hint="eastAsia"/>
            <w:lang w:eastAsia="zh-CN"/>
          </w:rPr>
          <w:t>(三)、员工权益与劳工标准</w:t>
        </w:r>
        <w:r>
          <w:tab/>
        </w:r>
        <w:r>
          <w:fldChar w:fldCharType="begin"/>
        </w:r>
        <w:r>
          <w:instrText xml:space="preserve"> PAGEREF _Toc20015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6" w:history="1">
        <w:r>
          <w:rPr>
            <w:rFonts w:ascii="仿宋" w:eastAsia="仿宋" w:hAnsi="仿宋" w:cs="仿宋" w:hint="eastAsia"/>
            <w:lang w:eastAsia="zh-CN"/>
          </w:rPr>
          <w:t>(四)、社会参与与公益事业</w:t>
        </w:r>
        <w:r>
          <w:tab/>
        </w:r>
        <w:r>
          <w:fldChar w:fldCharType="begin"/>
        </w:r>
        <w:r>
          <w:instrText xml:space="preserve"> PAGEREF _Toc18746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41" w:history="1">
        <w:r>
          <w:rPr>
            <w:rFonts w:ascii="仿宋" w:eastAsia="仿宋" w:hAnsi="仿宋" w:cs="仿宋" w:hint="eastAsia"/>
            <w:lang w:eastAsia="zh-CN"/>
          </w:rPr>
          <w:t>十七、建设规模</w:t>
        </w:r>
        <w:r>
          <w:tab/>
        </w:r>
        <w:r>
          <w:fldChar w:fldCharType="begin"/>
        </w:r>
        <w:r>
          <w:instrText xml:space="preserve"> PAGEREF _Toc29041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_Toc12600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_Toc31566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32" w:history="1">
        <w:r>
          <w:rPr>
            <w:rFonts w:ascii="仿宋" w:eastAsia="仿宋" w:hAnsi="仿宋" w:cs="仿宋" w:hint="eastAsia"/>
            <w:lang w:eastAsia="zh-CN"/>
          </w:rPr>
          <w:t>十八、社会责任与可持续发展</w:t>
        </w:r>
        <w:r>
          <w:tab/>
        </w:r>
        <w:r>
          <w:fldChar w:fldCharType="begin"/>
        </w:r>
        <w:r>
          <w:instrText xml:space="preserve"> PAGEREF _Toc10432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8" w:history="1">
        <w:r>
          <w:rPr>
            <w:rFonts w:ascii="仿宋" w:eastAsia="仿宋" w:hAnsi="仿宋" w:cs="仿宋" w:hint="eastAsia"/>
            <w:lang w:eastAsia="zh-CN"/>
          </w:rPr>
          <w:t>(一)、社会责任理念</w:t>
        </w:r>
        <w:r>
          <w:tab/>
        </w:r>
        <w:r>
          <w:fldChar w:fldCharType="begin"/>
        </w:r>
        <w:r>
          <w:instrText xml:space="preserve"> PAGEREF _Toc17788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6" w:history="1">
        <w:r>
          <w:rPr>
            <w:rFonts w:ascii="仿宋" w:eastAsia="仿宋" w:hAnsi="仿宋" w:cs="仿宋" w:hint="eastAsia"/>
            <w:lang w:eastAsia="zh-CN"/>
          </w:rPr>
          <w:t>(二)、公益活动与社区参与</w:t>
        </w:r>
        <w:r>
          <w:tab/>
        </w:r>
        <w:r>
          <w:fldChar w:fldCharType="begin"/>
        </w:r>
        <w:r>
          <w:instrText xml:space="preserve"> PAGEREF _Toc26496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1" w:history="1">
        <w:r>
          <w:rPr>
            <w:rFonts w:ascii="仿宋" w:eastAsia="仿宋" w:hAnsi="仿宋" w:cs="仿宋" w:hint="eastAsia"/>
            <w:lang w:eastAsia="zh-CN"/>
          </w:rPr>
          <w:t>(三)、可持续发展策略</w:t>
        </w:r>
        <w:r>
          <w:tab/>
        </w:r>
        <w:r>
          <w:fldChar w:fldCharType="begin"/>
        </w:r>
        <w:r>
          <w:instrText xml:space="preserve"> PAGEREF _Toc8831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3" w:history="1">
        <w:r>
          <w:rPr>
            <w:rFonts w:ascii="仿宋" w:eastAsia="仿宋" w:hAnsi="仿宋" w:cs="仿宋" w:hint="eastAsia"/>
            <w:lang w:eastAsia="zh-CN"/>
          </w:rPr>
          <w:t>(四)、企业文化与价值观</w:t>
        </w:r>
        <w:r>
          <w:tab/>
        </w:r>
        <w:r>
          <w:fldChar w:fldCharType="begin"/>
        </w:r>
        <w:r>
          <w:instrText xml:space="preserve"> PAGEREF _Toc12623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38" w:history="1">
        <w:r>
          <w:rPr>
            <w:rFonts w:ascii="仿宋" w:eastAsia="仿宋" w:hAnsi="仿宋" w:cs="仿宋" w:hint="eastAsia"/>
            <w:lang w:eastAsia="zh-CN"/>
          </w:rPr>
          <w:t>十九、环境保护与可持续发展</w:t>
        </w:r>
        <w:r>
          <w:tab/>
        </w:r>
        <w:r>
          <w:fldChar w:fldCharType="begin"/>
        </w:r>
        <w:r>
          <w:instrText xml:space="preserve"> PAGEREF _Toc7338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8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_Toc19878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3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_Toc29243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6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_Toc27596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1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_Toc24411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4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_Toc24924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327" w:history="1">
        <w:r>
          <w:rPr>
            <w:rFonts w:ascii="仿宋" w:eastAsia="仿宋" w:hAnsi="仿宋" w:cs="仿宋" w:hint="eastAsia"/>
            <w:lang w:eastAsia="zh-CN"/>
          </w:rPr>
          <w:t>二十、招聘与人才发展</w:t>
        </w:r>
        <w:r>
          <w:tab/>
        </w:r>
        <w:r>
          <w:fldChar w:fldCharType="begin"/>
        </w:r>
        <w:r>
          <w:instrText xml:space="preserve"> PAGEREF _Toc3327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5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_Toc24085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9" w:history="1">
        <w:r>
          <w:rPr>
            <w:rFonts w:ascii="仿宋" w:eastAsia="仿宋" w:hAnsi="仿宋" w:cs="仿宋" w:hint="eastAsia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_Toc29699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8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_Toc18198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6" w:history="1">
        <w:r>
          <w:rPr>
            <w:rFonts w:ascii="仿宋" w:eastAsia="仿宋" w:hAnsi="仿宋" w:cs="仿宋" w:hint="eastAsia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_Toc15866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1" w:history="1">
        <w:r>
          <w:rPr>
            <w:rFonts w:ascii="仿宋" w:eastAsia="仿宋" w:hAnsi="仿宋" w:cs="仿宋" w:hint="eastAsia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_Toc15591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94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964"/>
      <w:r>
        <w:rPr>
          <w:rFonts w:ascii="仿宋" w:eastAsia="仿宋" w:hAnsi="仿宋" w:cs="仿宋" w:hint="eastAsia"/>
          <w:sz w:val="28"/>
          <w:lang w:eastAsia="zh-CN"/>
        </w:rPr>
        <w:t>一、高纯工艺系统设备分条机质量管理方案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464"/>
      <w:r>
        <w:rPr>
          <w:rFonts w:ascii="仿宋" w:eastAsia="仿宋" w:hAnsi="仿宋" w:cs="仿宋" w:hint="eastAsia"/>
          <w:lang w:eastAsia="zh-CN"/>
        </w:rPr>
        <w:t>(一)、高纯工艺系统设备分条机质量管理要求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产品质量标准制定：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过程中，高纯工艺系统设备分条机将建立详细的产品质量标准。这包括对每个产品的规格、性能、材料要求等方面的明确规定。这些标准将基于国家法规和高纯工艺系统设备分条机行业标准，并定期进行审查和更新，以确保产品质量一直符合最新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生产流程控制：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实施先进的生产流程控制系统，高纯工艺系统设备分条机将在每个生产环节建立质量控制点。这些控制点将监测关键参数，确保生产过程中的一致性和合规性。任何偏离标准的情况都将立即被检测到，并采取纠正措施，以保证产品质量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原材料供应管理：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https://d.book118.com/135142202230011113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高纯工艺系统设备分条机项目经营分析报告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高纯工艺系统设备分条机项目经营分析报告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高纯工艺系统设备分条机项目经营分析报告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高纯工艺系统设备分条机项目经营分析报告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高纯工艺系统设备分条机项目经营分析报告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A20CCD"/>
    <w:rsid w:val="4593521B"/>
    <w:rsid w:val="6FA20CCD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35142202230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2024-02-25T23:26:00Z</dcterms:created>
  <dcterms:modified xsi:type="dcterms:W3CDTF">2024-02-25T23:27:06Z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7ADE8A3162994575B0D18E0D8ABE4E7F_11</vt:lpwstr>
  </property>
  <property fmtid="{D5CDD505-2E9C-101B-9397-08002B2CF9AE}" pid="3" name="KSOProductBuildVer">
    <vt:lpwstr>2052-12.1.0.16250</vt:lpwstr>
  </property>
</Properties>
</file>