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当被测电阻小于( )时，为消除接地电阻和接触电阻的影响，宜用四端子接地摇表。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电力电缆线路与架空电力线路相比有如下缺点(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占用地上空间大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分布电容较大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维护工作量大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投资费用大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电力电缆中,用来输送电能,是电缆的主要部分的为(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线芯（导体）</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屏蔽层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电能表是测量(  )用的仪器。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导线剖削时，无论采用何种工具和剥削方法，一定不能损伤导线的(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线芯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接头</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频率为50赫兹的交流电,其角频率是(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314rad/s</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628rad/s</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157rad/s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由同一台变压器供电的配电网中(  )一部分电气设备采用保护接地另一部分电气设备采用保护接中性导体。</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高压电动机最严重的故障是(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定子绕组的相间短路故障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一相绕组的匝间短路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用隔离开关拉合变压器空载电流应不超过( )A。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属于配电电器的有(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提高电网功率因数是为了(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增大有功功率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减少有功功率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增大无功电能消耗</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减少无功电能消耗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故障脱离式氧化锌避雷器，当出现自身故障时(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脱离装置动作甩开</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脱离装置不动作</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脱离装置爆炸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理想的驱动电源应使通过步进电机的绕组电流尽量接近(  )波形</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矩形波</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三角波</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电容器上的电压升高过程是电容器中电场建立的过程,在此过程中,它从(  )吸取能量。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高次谐波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在电路中,开关应掌握(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RN2型高压熔断器可适用于作(  )的维护。</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省公司下发的“供电公司客户服务管理标准”中规定客户服务人员在电话铃响(  )内务必应答。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4声;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6声;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电气火灾发生时,应先切断电源再扑救，但不知或不清楚开关在何处时.应剪断电线,剪切时要(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几根线迅速同时剪断</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不同相线在不同位置剪断</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在同一位置一根一根剪断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照明系统中的每一单相回路上灯具与插座的数量不宜超过( )个。</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用万用表测试好的单向晶闸管时，A－G极间正反向电阻应该(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都不大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都很大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都很小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一小一大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由于门电路连接的级数愈多，导致输出的低电平接近高电平，怎样防止逻辑差错(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减小负载或分布电容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在与门及或门后加一级反相器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减小输出阻抗</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调节三极管的静态工作点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三相异步电动机工作时，其电磁转矩是由(  )与转子电流共同作用产生的。</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旋转磁场</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转子电压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导体的电阻率是指温度为(  )时，长1m，截面积为1mm2产的导体的电阻值。</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照明线路每个分支路导线间及对地的绝缘电阻值,应不小于0.5MK,小于0.5MK时,应做交流( )的耐压试验。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遮栏首要用来防护作业人员意外碰触或过火挨近带电部分而构成人身事端的一种(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根本安全用具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钢丝钳带电剪切导线时,不得同时剪切(  )的两根线,以免发生短路事故。</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不同颜色</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不同电位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不同大小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单绕组倍极比双速电动机的接线方法共有(  )个出线端。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交磁电机扩大机直轴电枢反应磁通的方向为(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与控制磁通方向相同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与控制磁通方向相反</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垂直于控制磁通</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场效应管可应用于(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定时器电路.有源滤波器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整流电路.放大电路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滤波电路.整流电路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小规模集成电路.开关电路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电流继电器使用时其吸引线圈直接或通过电流互感器(  )在被控电路中。</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晶体管无触点开关的应用范围比普通位置开关更(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窄</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极小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对于无接地引下线的杆塔，可采用暂时接地体。接地体在地面下深度不得小于(  )米。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0.8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对于频繁起动的异步电动机，应当选用的控制电气是(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铁壳开关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转换开关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触电者意识丧失应在10S时间内用(  )的方法，判定伤员有无呼吸和心跳。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搬动；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呼喊；</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看.听.试；</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拍打；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保险绳的使用应(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高挂低用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低挂调用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保证安全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保证质量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为了保障车辆及行人安全，在凿开或修路等路段处应设置障碍照明，其障碍灯为(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下列符号中，( )代表熔断器。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fv</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人体触电可分为直触摸摸触电和(  )两大类。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触摸电压触电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间触摸摸触电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使用喷灯的正确步骤是(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烧热喷嘴.打气.开节油阀.调火焰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打气.烧热油嘴.开节油阀.调火焰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烧热喷嘴.调火焰.开节油阀.打气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调火焰.烧热喷嘴.打气.开节油阀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变压器补油后要检查气体{瓦斯}继电器，及时放出气体，若在(  )后无问题，可重新将气体(瓦斯)保护接入跳闸回路。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6h</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12h</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24h</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48h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在设有过负荷保护的线路上，其导线长期容许负荷电流应不小于熔体额定电流的( )倍。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输入采样阶段是PLC的中央处理器，对各输入端进行扫描，将输入端信号送入(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累加器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指针寄存器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状态寄存器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存贮器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  )是国家对每个从业人员的基本要求。</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忠实履行岗位职责</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文明施工</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按劳取酬</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以上选项都对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作业人员对《电业安全工作规程》(电力线路部分)应(  )年考试一次。</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进入GIS设备室前应先通风(  )min，且无报警信号，确认空气中含氧量不小于18%，空气中SF6浓度不大于1000uL/L后方可进入。</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在直流耐压试验过程中,为防止微安表内部的活动线圈击穿损坏或者微安表的指针撞击折断,必须对微安表(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进行间歇式测量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进行瞬时测量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加装保护措施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车间内的明.暗插座距地上的高度一般不低于(  )多少米?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0.3米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0.2米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0.1米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合上电源开关，熔丝立即烧断，则线路(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电压太高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阻容移相桥触发电路适用于(  )的电路。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大功率和控制精度不高</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大功率和控制精度高</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小功率和控制精度不高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二极管半波整流时负载两端的直流电压等于(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接地中线相色漆规则涂为(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把由一个线圈中的电流发生变化在另一个线圈中产生的电磁感应现象简称(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配电装置排列长度超过(  )m时，盘后应有两个通向本室或其他房间的出口，并宜布置在通道的两端。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从电力系统的发电和配电，到各个用电设备都属于(  )部门管辖的范围。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变压器调整电压的方法是从某一侧绕组上设置分接，以增加或切除一部分绕组的匝数，从而实现(  )的方法。</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无级调整电压</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有级调整电压</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平滑调整电压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变压器的额定电压是指变压器的(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额定相电压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额定线电压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电流的单位换算，正确的是(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1A=102mA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1mA=102μA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1A=106μA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1A=10Ma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电缆线路交叉互联箱.接地箱本体和进线孔密封应良好，满足( )要求。</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短时受潮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长期浸泡</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短期浸泡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交流弧焊机变压器的一次侧电源线长度不应大于( )米。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安全操作技能考核，采用实际操作{或模拟操作}.口试等方式。考核实行百分制，(  )分为合格。</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在纯电感电路中,没有能量消耗,只有能量(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变化</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增强</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交换</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补充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三相电动机额定电流计算公式:中的电压Ue是指(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相电压或线电压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施工现场临时用电系统的重复接地电阻不应大于(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高压侧采用负荷开关－熔断器的变电所主接线，供电可靠性不高，一般用于( )的变电所。</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四级负荷</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三级负荷</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一级负荷</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二级负荷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xrnt1-12是保护( )的限流式高压熔断器。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高压电动机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电阻串联电路总电压等于各电阻的分电压(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变压器容量在(  )kVA以下的变压器.当过电流保护动作时间大于时，用户3～10kV配电变压器的继电保护，应装设电流速断保护。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12000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https://d.book118.com/135144003200011121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514400320001112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