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饲用原料作物项目规划设计纲要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1" w:history="1">
        <w:r>
          <w:rPr>
            <w:rFonts w:ascii="仿宋" w:eastAsia="仿宋" w:hAnsi="仿宋" w:cs="仿宋" w:hint="eastAsia"/>
            <w:lang w:eastAsia="zh-CN"/>
          </w:rPr>
          <w:t>前言</w:t>
        </w:r>
        <w:r>
          <w:tab/>
        </w:r>
        <w:r>
          <w:fldChar w:fldCharType="begin"/>
        </w:r>
        <w:r>
          <w:instrText xml:space="preserve"> PAGEREF _Toc21511 \h </w:instrText>
        </w:r>
        <w:r>
          <w:fldChar w:fldCharType="separate"/>
        </w:r>
        <w:r>
          <w:t>3</w:t>
        </w:r>
        <w:r>
          <w:fldChar w:fldCharType="end"/>
        </w:r>
      </w:hyperlink>
    </w:p>
    <w:p>
      <w:pPr>
        <w:pStyle w:val="TOC1"/>
        <w:tabs>
          <w:tab w:val="right" w:leader="dot" w:pos="8306"/>
        </w:tabs>
      </w:pPr>
      <w:hyperlink w:anchor="_Toc6325" w:history="1">
        <w:r>
          <w:rPr>
            <w:rFonts w:ascii="仿宋" w:eastAsia="仿宋" w:hAnsi="仿宋" w:cs="仿宋" w:hint="eastAsia"/>
            <w:lang w:eastAsia="zh-CN"/>
          </w:rPr>
          <w:t>一、饲用原料作物项目选址可行性分析</w:t>
        </w:r>
        <w:r>
          <w:tab/>
        </w:r>
        <w:r>
          <w:fldChar w:fldCharType="begin"/>
        </w:r>
        <w:r>
          <w:instrText xml:space="preserve"> PAGEREF _Toc6325 \h </w:instrText>
        </w:r>
        <w:r>
          <w:fldChar w:fldCharType="separate"/>
        </w:r>
        <w:r>
          <w:t>3</w:t>
        </w:r>
        <w:r>
          <w:fldChar w:fldCharType="end"/>
        </w:r>
      </w:hyperlink>
    </w:p>
    <w:p>
      <w:pPr>
        <w:pStyle w:val="TOC2"/>
        <w:tabs>
          <w:tab w:val="right" w:leader="dot" w:pos="8306"/>
        </w:tabs>
      </w:pPr>
      <w:hyperlink w:anchor="_Toc13256" w:history="1">
        <w:r>
          <w:rPr>
            <w:rFonts w:ascii="仿宋" w:eastAsia="仿宋" w:hAnsi="仿宋" w:cs="仿宋" w:hint="eastAsia"/>
            <w:lang w:eastAsia="zh-CN"/>
          </w:rPr>
          <w:t>(一)、饲用原料作物项目选址</w:t>
        </w:r>
        <w:r>
          <w:tab/>
        </w:r>
        <w:r>
          <w:fldChar w:fldCharType="begin"/>
        </w:r>
        <w:r>
          <w:instrText xml:space="preserve"> PAGEREF _Toc13256 \h </w:instrText>
        </w:r>
        <w:r>
          <w:fldChar w:fldCharType="separate"/>
        </w:r>
        <w:r>
          <w:t>3</w:t>
        </w:r>
        <w:r>
          <w:fldChar w:fldCharType="end"/>
        </w:r>
      </w:hyperlink>
    </w:p>
    <w:p>
      <w:pPr>
        <w:pStyle w:val="TOC2"/>
        <w:tabs>
          <w:tab w:val="right" w:leader="dot" w:pos="8306"/>
        </w:tabs>
      </w:pPr>
      <w:hyperlink w:anchor="_Toc7277" w:history="1">
        <w:r>
          <w:rPr>
            <w:rFonts w:ascii="仿宋" w:eastAsia="仿宋" w:hAnsi="仿宋" w:cs="仿宋" w:hint="eastAsia"/>
            <w:lang w:eastAsia="zh-CN"/>
          </w:rPr>
          <w:t>(二)、用地控制指标</w:t>
        </w:r>
        <w:r>
          <w:tab/>
        </w:r>
        <w:r>
          <w:fldChar w:fldCharType="begin"/>
        </w:r>
        <w:r>
          <w:instrText xml:space="preserve"> PAGEREF _Toc7277 \h </w:instrText>
        </w:r>
        <w:r>
          <w:fldChar w:fldCharType="separate"/>
        </w:r>
        <w:r>
          <w:t>3</w:t>
        </w:r>
        <w:r>
          <w:fldChar w:fldCharType="end"/>
        </w:r>
      </w:hyperlink>
    </w:p>
    <w:p>
      <w:pPr>
        <w:pStyle w:val="TOC2"/>
        <w:tabs>
          <w:tab w:val="right" w:leader="dot" w:pos="8306"/>
        </w:tabs>
      </w:pPr>
      <w:hyperlink w:anchor="_Toc5461" w:history="1">
        <w:r>
          <w:rPr>
            <w:rFonts w:ascii="仿宋" w:eastAsia="仿宋" w:hAnsi="仿宋" w:cs="仿宋" w:hint="eastAsia"/>
            <w:lang w:eastAsia="zh-CN"/>
          </w:rPr>
          <w:t>(三)、节约用地措施</w:t>
        </w:r>
        <w:r>
          <w:tab/>
        </w:r>
        <w:r>
          <w:fldChar w:fldCharType="begin"/>
        </w:r>
        <w:r>
          <w:instrText xml:space="preserve"> PAGEREF _Toc5461 \h </w:instrText>
        </w:r>
        <w:r>
          <w:fldChar w:fldCharType="separate"/>
        </w:r>
        <w:r>
          <w:t>5</w:t>
        </w:r>
        <w:r>
          <w:fldChar w:fldCharType="end"/>
        </w:r>
      </w:hyperlink>
    </w:p>
    <w:p>
      <w:pPr>
        <w:pStyle w:val="TOC2"/>
        <w:tabs>
          <w:tab w:val="right" w:leader="dot" w:pos="8306"/>
        </w:tabs>
      </w:pPr>
      <w:hyperlink w:anchor="_Toc12484" w:history="1">
        <w:r>
          <w:rPr>
            <w:rFonts w:ascii="仿宋" w:eastAsia="仿宋" w:hAnsi="仿宋" w:cs="仿宋" w:hint="eastAsia"/>
            <w:lang w:eastAsia="zh-CN"/>
          </w:rPr>
          <w:t>(四)、总图布置方案</w:t>
        </w:r>
        <w:r>
          <w:tab/>
        </w:r>
        <w:r>
          <w:fldChar w:fldCharType="begin"/>
        </w:r>
        <w:r>
          <w:instrText xml:space="preserve"> PAGEREF _Toc12484 \h </w:instrText>
        </w:r>
        <w:r>
          <w:fldChar w:fldCharType="separate"/>
        </w:r>
        <w:r>
          <w:t>6</w:t>
        </w:r>
        <w:r>
          <w:fldChar w:fldCharType="end"/>
        </w:r>
      </w:hyperlink>
    </w:p>
    <w:p>
      <w:pPr>
        <w:pStyle w:val="TOC2"/>
        <w:tabs>
          <w:tab w:val="right" w:leader="dot" w:pos="8306"/>
        </w:tabs>
      </w:pPr>
      <w:hyperlink w:anchor="_Toc12272" w:history="1">
        <w:r>
          <w:rPr>
            <w:rFonts w:ascii="仿宋" w:eastAsia="仿宋" w:hAnsi="仿宋" w:cs="仿宋" w:hint="eastAsia"/>
            <w:lang w:eastAsia="zh-CN"/>
          </w:rPr>
          <w:t>(五)、选址综合评价</w:t>
        </w:r>
        <w:r>
          <w:tab/>
        </w:r>
        <w:r>
          <w:fldChar w:fldCharType="begin"/>
        </w:r>
        <w:r>
          <w:instrText xml:space="preserve"> PAGEREF _Toc12272 \h </w:instrText>
        </w:r>
        <w:r>
          <w:fldChar w:fldCharType="separate"/>
        </w:r>
        <w:r>
          <w:t>7</w:t>
        </w:r>
        <w:r>
          <w:fldChar w:fldCharType="end"/>
        </w:r>
      </w:hyperlink>
    </w:p>
    <w:p>
      <w:pPr>
        <w:pStyle w:val="TOC1"/>
        <w:tabs>
          <w:tab w:val="right" w:leader="dot" w:pos="8306"/>
        </w:tabs>
      </w:pPr>
      <w:hyperlink w:anchor="_Toc21046" w:history="1">
        <w:r>
          <w:rPr>
            <w:rFonts w:ascii="仿宋" w:eastAsia="仿宋" w:hAnsi="仿宋" w:cs="仿宋" w:hint="eastAsia"/>
            <w:lang w:eastAsia="zh-CN"/>
          </w:rPr>
          <w:t>二、饲用原料作物项目可持续发展</w:t>
        </w:r>
        <w:r>
          <w:tab/>
        </w:r>
        <w:r>
          <w:fldChar w:fldCharType="begin"/>
        </w:r>
        <w:r>
          <w:instrText xml:space="preserve"> PAGEREF _Toc21046 \h </w:instrText>
        </w:r>
        <w:r>
          <w:fldChar w:fldCharType="separate"/>
        </w:r>
        <w:r>
          <w:t>8</w:t>
        </w:r>
        <w:r>
          <w:fldChar w:fldCharType="end"/>
        </w:r>
      </w:hyperlink>
    </w:p>
    <w:p>
      <w:pPr>
        <w:pStyle w:val="TOC2"/>
        <w:tabs>
          <w:tab w:val="right" w:leader="dot" w:pos="8306"/>
        </w:tabs>
      </w:pPr>
      <w:hyperlink w:anchor="_Toc3956" w:history="1">
        <w:r>
          <w:rPr>
            <w:rFonts w:ascii="仿宋" w:eastAsia="仿宋" w:hAnsi="仿宋" w:cs="仿宋" w:hint="eastAsia"/>
            <w:lang w:eastAsia="zh-CN"/>
          </w:rPr>
          <w:t>(一)、可持续战略与实践</w:t>
        </w:r>
        <w:r>
          <w:tab/>
        </w:r>
        <w:r>
          <w:fldChar w:fldCharType="begin"/>
        </w:r>
        <w:r>
          <w:instrText xml:space="preserve"> PAGEREF _Toc3956 \h </w:instrText>
        </w:r>
        <w:r>
          <w:fldChar w:fldCharType="separate"/>
        </w:r>
        <w:r>
          <w:t>8</w:t>
        </w:r>
        <w:r>
          <w:fldChar w:fldCharType="end"/>
        </w:r>
      </w:hyperlink>
    </w:p>
    <w:p>
      <w:pPr>
        <w:pStyle w:val="TOC2"/>
        <w:tabs>
          <w:tab w:val="right" w:leader="dot" w:pos="8306"/>
        </w:tabs>
      </w:pPr>
      <w:hyperlink w:anchor="_Toc8502" w:history="1">
        <w:r>
          <w:rPr>
            <w:rFonts w:ascii="仿宋" w:eastAsia="仿宋" w:hAnsi="仿宋" w:cs="仿宋" w:hint="eastAsia"/>
            <w:lang w:eastAsia="zh-CN"/>
          </w:rPr>
          <w:t>(二)、环保与社会责任</w:t>
        </w:r>
        <w:r>
          <w:tab/>
        </w:r>
        <w:r>
          <w:fldChar w:fldCharType="begin"/>
        </w:r>
        <w:r>
          <w:instrText xml:space="preserve"> PAGEREF _Toc8502 \h </w:instrText>
        </w:r>
        <w:r>
          <w:fldChar w:fldCharType="separate"/>
        </w:r>
        <w:r>
          <w:t>9</w:t>
        </w:r>
        <w:r>
          <w:fldChar w:fldCharType="end"/>
        </w:r>
      </w:hyperlink>
    </w:p>
    <w:p>
      <w:pPr>
        <w:pStyle w:val="TOC1"/>
        <w:tabs>
          <w:tab w:val="right" w:leader="dot" w:pos="8306"/>
        </w:tabs>
      </w:pPr>
      <w:hyperlink w:anchor="_Toc11888" w:history="1">
        <w:r>
          <w:rPr>
            <w:rFonts w:ascii="仿宋" w:eastAsia="仿宋" w:hAnsi="仿宋" w:cs="仿宋" w:hint="eastAsia"/>
            <w:lang w:eastAsia="zh-CN"/>
          </w:rPr>
          <w:t>三、饲用原料作物项目文档管理</w:t>
        </w:r>
        <w:r>
          <w:tab/>
        </w:r>
        <w:r>
          <w:fldChar w:fldCharType="begin"/>
        </w:r>
        <w:r>
          <w:instrText xml:space="preserve"> PAGEREF _Toc11888 \h </w:instrText>
        </w:r>
        <w:r>
          <w:fldChar w:fldCharType="separate"/>
        </w:r>
        <w:r>
          <w:t>10</w:t>
        </w:r>
        <w:r>
          <w:fldChar w:fldCharType="end"/>
        </w:r>
      </w:hyperlink>
    </w:p>
    <w:p>
      <w:pPr>
        <w:pStyle w:val="TOC2"/>
        <w:tabs>
          <w:tab w:val="right" w:leader="dot" w:pos="8306"/>
        </w:tabs>
      </w:pPr>
      <w:hyperlink w:anchor="_Toc8820" w:history="1">
        <w:r>
          <w:rPr>
            <w:rFonts w:ascii="仿宋" w:eastAsia="仿宋" w:hAnsi="仿宋" w:cs="仿宋" w:hint="eastAsia"/>
            <w:lang w:eastAsia="zh-CN"/>
          </w:rPr>
          <w:t>(一)、文档编制与审查</w:t>
        </w:r>
        <w:r>
          <w:tab/>
        </w:r>
        <w:r>
          <w:fldChar w:fldCharType="begin"/>
        </w:r>
        <w:r>
          <w:instrText xml:space="preserve"> PAGEREF _Toc8820 \h </w:instrText>
        </w:r>
        <w:r>
          <w:fldChar w:fldCharType="separate"/>
        </w:r>
        <w:r>
          <w:t>10</w:t>
        </w:r>
        <w:r>
          <w:fldChar w:fldCharType="end"/>
        </w:r>
      </w:hyperlink>
    </w:p>
    <w:p>
      <w:pPr>
        <w:pStyle w:val="TOC2"/>
        <w:tabs>
          <w:tab w:val="right" w:leader="dot" w:pos="8306"/>
        </w:tabs>
      </w:pPr>
      <w:hyperlink w:anchor="_Toc2495" w:history="1">
        <w:r>
          <w:rPr>
            <w:rFonts w:ascii="仿宋" w:eastAsia="仿宋" w:hAnsi="仿宋" w:cs="仿宋" w:hint="eastAsia"/>
            <w:lang w:eastAsia="zh-CN"/>
          </w:rPr>
          <w:t>(二)、文档发布与分发</w:t>
        </w:r>
        <w:r>
          <w:tab/>
        </w:r>
        <w:r>
          <w:fldChar w:fldCharType="begin"/>
        </w:r>
        <w:r>
          <w:instrText xml:space="preserve"> PAGEREF _Toc2495 \h </w:instrText>
        </w:r>
        <w:r>
          <w:fldChar w:fldCharType="separate"/>
        </w:r>
        <w:r>
          <w:t>11</w:t>
        </w:r>
        <w:r>
          <w:fldChar w:fldCharType="end"/>
        </w:r>
      </w:hyperlink>
    </w:p>
    <w:p>
      <w:pPr>
        <w:pStyle w:val="TOC2"/>
        <w:tabs>
          <w:tab w:val="right" w:leader="dot" w:pos="8306"/>
        </w:tabs>
      </w:pPr>
      <w:hyperlink w:anchor="_Toc1672" w:history="1">
        <w:r>
          <w:rPr>
            <w:rFonts w:ascii="仿宋" w:eastAsia="仿宋" w:hAnsi="仿宋" w:cs="仿宋" w:hint="eastAsia"/>
            <w:lang w:eastAsia="zh-CN"/>
          </w:rPr>
          <w:t>(三)、文档存档与归档</w:t>
        </w:r>
        <w:r>
          <w:tab/>
        </w:r>
        <w:r>
          <w:fldChar w:fldCharType="begin"/>
        </w:r>
        <w:r>
          <w:instrText xml:space="preserve"> PAGEREF _Toc1672 \h </w:instrText>
        </w:r>
        <w:r>
          <w:fldChar w:fldCharType="separate"/>
        </w:r>
        <w:r>
          <w:t>12</w:t>
        </w:r>
        <w:r>
          <w:fldChar w:fldCharType="end"/>
        </w:r>
      </w:hyperlink>
    </w:p>
    <w:p>
      <w:pPr>
        <w:pStyle w:val="TOC1"/>
        <w:tabs>
          <w:tab w:val="right" w:leader="dot" w:pos="8306"/>
        </w:tabs>
      </w:pPr>
      <w:hyperlink w:anchor="_Toc16927" w:history="1">
        <w:r>
          <w:rPr>
            <w:rFonts w:ascii="仿宋" w:eastAsia="仿宋" w:hAnsi="仿宋" w:cs="仿宋" w:hint="eastAsia"/>
            <w:lang w:eastAsia="zh-CN"/>
          </w:rPr>
          <w:t>四、饲用原料作物项目绩效评估</w:t>
        </w:r>
        <w:r>
          <w:tab/>
        </w:r>
        <w:r>
          <w:fldChar w:fldCharType="begin"/>
        </w:r>
        <w:r>
          <w:instrText xml:space="preserve"> PAGEREF _Toc16927 \h </w:instrText>
        </w:r>
        <w:r>
          <w:fldChar w:fldCharType="separate"/>
        </w:r>
        <w:r>
          <w:t>14</w:t>
        </w:r>
        <w:r>
          <w:fldChar w:fldCharType="end"/>
        </w:r>
      </w:hyperlink>
    </w:p>
    <w:p>
      <w:pPr>
        <w:pStyle w:val="TOC2"/>
        <w:tabs>
          <w:tab w:val="right" w:leader="dot" w:pos="8306"/>
        </w:tabs>
      </w:pPr>
      <w:hyperlink w:anchor="_Toc23475" w:history="1">
        <w:r>
          <w:rPr>
            <w:rFonts w:ascii="仿宋" w:eastAsia="仿宋" w:hAnsi="仿宋" w:cs="仿宋" w:hint="eastAsia"/>
            <w:lang w:eastAsia="zh-CN"/>
          </w:rPr>
          <w:t>(一)、绩效评估指标</w:t>
        </w:r>
        <w:r>
          <w:tab/>
        </w:r>
        <w:r>
          <w:fldChar w:fldCharType="begin"/>
        </w:r>
        <w:r>
          <w:instrText xml:space="preserve"> PAGEREF _Toc23475 \h </w:instrText>
        </w:r>
        <w:r>
          <w:fldChar w:fldCharType="separate"/>
        </w:r>
        <w:r>
          <w:t>14</w:t>
        </w:r>
        <w:r>
          <w:fldChar w:fldCharType="end"/>
        </w:r>
      </w:hyperlink>
    </w:p>
    <w:p>
      <w:pPr>
        <w:pStyle w:val="TOC2"/>
        <w:tabs>
          <w:tab w:val="right" w:leader="dot" w:pos="8306"/>
        </w:tabs>
      </w:pPr>
      <w:hyperlink w:anchor="_Toc17248" w:history="1">
        <w:r>
          <w:rPr>
            <w:rFonts w:ascii="仿宋" w:eastAsia="仿宋" w:hAnsi="仿宋" w:cs="仿宋" w:hint="eastAsia"/>
            <w:lang w:eastAsia="zh-CN"/>
          </w:rPr>
          <w:t>(二)、绩效评估方法</w:t>
        </w:r>
        <w:r>
          <w:tab/>
        </w:r>
        <w:r>
          <w:fldChar w:fldCharType="begin"/>
        </w:r>
        <w:r>
          <w:instrText xml:space="preserve"> PAGEREF _Toc17248 \h </w:instrText>
        </w:r>
        <w:r>
          <w:fldChar w:fldCharType="separate"/>
        </w:r>
        <w:r>
          <w:t>15</w:t>
        </w:r>
        <w:r>
          <w:fldChar w:fldCharType="end"/>
        </w:r>
      </w:hyperlink>
    </w:p>
    <w:p>
      <w:pPr>
        <w:pStyle w:val="TOC2"/>
        <w:tabs>
          <w:tab w:val="right" w:leader="dot" w:pos="8306"/>
        </w:tabs>
      </w:pPr>
      <w:hyperlink w:anchor="_Toc25292" w:history="1">
        <w:r>
          <w:rPr>
            <w:rFonts w:ascii="仿宋" w:eastAsia="仿宋" w:hAnsi="仿宋" w:cs="仿宋" w:hint="eastAsia"/>
            <w:lang w:eastAsia="zh-CN"/>
          </w:rPr>
          <w:t>(三)、绩效评估周期</w:t>
        </w:r>
        <w:r>
          <w:tab/>
        </w:r>
        <w:r>
          <w:fldChar w:fldCharType="begin"/>
        </w:r>
        <w:r>
          <w:instrText xml:space="preserve"> PAGEREF _Toc25292 \h </w:instrText>
        </w:r>
        <w:r>
          <w:fldChar w:fldCharType="separate"/>
        </w:r>
        <w:r>
          <w:t>16</w:t>
        </w:r>
        <w:r>
          <w:fldChar w:fldCharType="end"/>
        </w:r>
      </w:hyperlink>
    </w:p>
    <w:p>
      <w:pPr>
        <w:pStyle w:val="TOC1"/>
        <w:tabs>
          <w:tab w:val="right" w:leader="dot" w:pos="8306"/>
        </w:tabs>
      </w:pPr>
      <w:hyperlink w:anchor="_Toc26140" w:history="1">
        <w:r>
          <w:rPr>
            <w:rFonts w:ascii="仿宋" w:eastAsia="仿宋" w:hAnsi="仿宋" w:cs="仿宋" w:hint="eastAsia"/>
            <w:lang w:eastAsia="zh-CN"/>
          </w:rPr>
          <w:t>五、饲用原料作物项目建设背景及必要性分析</w:t>
        </w:r>
        <w:r>
          <w:tab/>
        </w:r>
        <w:r>
          <w:fldChar w:fldCharType="begin"/>
        </w:r>
        <w:r>
          <w:instrText xml:space="preserve"> PAGEREF _Toc26140 \h </w:instrText>
        </w:r>
        <w:r>
          <w:fldChar w:fldCharType="separate"/>
        </w:r>
        <w:r>
          <w:t>17</w:t>
        </w:r>
        <w:r>
          <w:fldChar w:fldCharType="end"/>
        </w:r>
      </w:hyperlink>
    </w:p>
    <w:p>
      <w:pPr>
        <w:pStyle w:val="TOC2"/>
        <w:tabs>
          <w:tab w:val="right" w:leader="dot" w:pos="8306"/>
        </w:tabs>
      </w:pPr>
      <w:hyperlink w:anchor="_Toc18595" w:history="1">
        <w:r>
          <w:rPr>
            <w:rFonts w:ascii="仿宋" w:eastAsia="仿宋" w:hAnsi="仿宋" w:cs="仿宋" w:hint="eastAsia"/>
            <w:lang w:eastAsia="zh-CN"/>
          </w:rPr>
          <w:t>(一)、饲用原料作物项目背景分析</w:t>
        </w:r>
        <w:r>
          <w:tab/>
        </w:r>
        <w:r>
          <w:fldChar w:fldCharType="begin"/>
        </w:r>
        <w:r>
          <w:instrText xml:space="preserve"> PAGEREF _Toc18595 \h </w:instrText>
        </w:r>
        <w:r>
          <w:fldChar w:fldCharType="separate"/>
        </w:r>
        <w:r>
          <w:t>17</w:t>
        </w:r>
        <w:r>
          <w:fldChar w:fldCharType="end"/>
        </w:r>
      </w:hyperlink>
    </w:p>
    <w:p>
      <w:pPr>
        <w:pStyle w:val="TOC2"/>
        <w:tabs>
          <w:tab w:val="right" w:leader="dot" w:pos="8306"/>
        </w:tabs>
      </w:pPr>
      <w:hyperlink w:anchor="_Toc26647" w:history="1">
        <w:r>
          <w:rPr>
            <w:rFonts w:ascii="仿宋" w:eastAsia="仿宋" w:hAnsi="仿宋" w:cs="仿宋" w:hint="eastAsia"/>
            <w:lang w:eastAsia="zh-CN"/>
          </w:rPr>
          <w:t>(二)、饲用原料作物项目建设必要性分析</w:t>
        </w:r>
        <w:r>
          <w:tab/>
        </w:r>
        <w:r>
          <w:fldChar w:fldCharType="begin"/>
        </w:r>
        <w:r>
          <w:instrText xml:space="preserve"> PAGEREF _Toc26647 \h </w:instrText>
        </w:r>
        <w:r>
          <w:fldChar w:fldCharType="separate"/>
        </w:r>
        <w:r>
          <w:t>18</w:t>
        </w:r>
        <w:r>
          <w:fldChar w:fldCharType="end"/>
        </w:r>
      </w:hyperlink>
    </w:p>
    <w:p>
      <w:pPr>
        <w:pStyle w:val="TOC1"/>
        <w:tabs>
          <w:tab w:val="right" w:leader="dot" w:pos="8306"/>
        </w:tabs>
      </w:pPr>
      <w:hyperlink w:anchor="_Toc20310" w:history="1">
        <w:r>
          <w:rPr>
            <w:rFonts w:ascii="仿宋" w:eastAsia="仿宋" w:hAnsi="仿宋" w:cs="仿宋" w:hint="eastAsia"/>
            <w:lang w:eastAsia="zh-CN"/>
          </w:rPr>
          <w:t>六、饲用原料作物项目土建工程</w:t>
        </w:r>
        <w:r>
          <w:tab/>
        </w:r>
        <w:r>
          <w:fldChar w:fldCharType="begin"/>
        </w:r>
        <w:r>
          <w:instrText xml:space="preserve"> PAGEREF _Toc20310 \h </w:instrText>
        </w:r>
        <w:r>
          <w:fldChar w:fldCharType="separate"/>
        </w:r>
        <w:r>
          <w:t>20</w:t>
        </w:r>
        <w:r>
          <w:fldChar w:fldCharType="end"/>
        </w:r>
      </w:hyperlink>
    </w:p>
    <w:p>
      <w:pPr>
        <w:pStyle w:val="TOC2"/>
        <w:tabs>
          <w:tab w:val="right" w:leader="dot" w:pos="8306"/>
        </w:tabs>
      </w:pPr>
      <w:hyperlink w:anchor="_Toc14517" w:history="1">
        <w:r>
          <w:rPr>
            <w:rFonts w:ascii="仿宋" w:eastAsia="仿宋" w:hAnsi="仿宋" w:cs="仿宋" w:hint="eastAsia"/>
            <w:lang w:eastAsia="zh-CN"/>
          </w:rPr>
          <w:t>(一)、建筑工程设计原则</w:t>
        </w:r>
        <w:r>
          <w:tab/>
        </w:r>
        <w:r>
          <w:fldChar w:fldCharType="begin"/>
        </w:r>
        <w:r>
          <w:instrText xml:space="preserve"> PAGEREF _Toc14517 \h </w:instrText>
        </w:r>
        <w:r>
          <w:fldChar w:fldCharType="separate"/>
        </w:r>
        <w:r>
          <w:t>20</w:t>
        </w:r>
        <w:r>
          <w:fldChar w:fldCharType="end"/>
        </w:r>
      </w:hyperlink>
    </w:p>
    <w:p>
      <w:pPr>
        <w:pStyle w:val="TOC2"/>
        <w:tabs>
          <w:tab w:val="right" w:leader="dot" w:pos="8306"/>
        </w:tabs>
      </w:pPr>
      <w:hyperlink w:anchor="_Toc3949" w:history="1">
        <w:r>
          <w:rPr>
            <w:rFonts w:ascii="仿宋" w:eastAsia="仿宋" w:hAnsi="仿宋" w:cs="仿宋" w:hint="eastAsia"/>
            <w:lang w:eastAsia="zh-CN"/>
          </w:rPr>
          <w:t>(二)、土建工程设计年限及安全等级</w:t>
        </w:r>
        <w:r>
          <w:tab/>
        </w:r>
        <w:r>
          <w:fldChar w:fldCharType="begin"/>
        </w:r>
        <w:r>
          <w:instrText xml:space="preserve"> PAGEREF _Toc3949 \h </w:instrText>
        </w:r>
        <w:r>
          <w:fldChar w:fldCharType="separate"/>
        </w:r>
        <w:r>
          <w:t>21</w:t>
        </w:r>
        <w:r>
          <w:fldChar w:fldCharType="end"/>
        </w:r>
      </w:hyperlink>
    </w:p>
    <w:p>
      <w:pPr>
        <w:pStyle w:val="TOC2"/>
        <w:tabs>
          <w:tab w:val="right" w:leader="dot" w:pos="8306"/>
        </w:tabs>
      </w:pPr>
      <w:hyperlink w:anchor="_Toc16951" w:history="1">
        <w:r>
          <w:rPr>
            <w:rFonts w:ascii="仿宋" w:eastAsia="仿宋" w:hAnsi="仿宋" w:cs="仿宋" w:hint="eastAsia"/>
            <w:lang w:eastAsia="zh-CN"/>
          </w:rPr>
          <w:t>(三)、建筑工程设计总体要求</w:t>
        </w:r>
        <w:r>
          <w:tab/>
        </w:r>
        <w:r>
          <w:fldChar w:fldCharType="begin"/>
        </w:r>
        <w:r>
          <w:instrText xml:space="preserve"> PAGEREF _Toc16951 \h </w:instrText>
        </w:r>
        <w:r>
          <w:fldChar w:fldCharType="separate"/>
        </w:r>
        <w:r>
          <w:t>22</w:t>
        </w:r>
        <w:r>
          <w:fldChar w:fldCharType="end"/>
        </w:r>
      </w:hyperlink>
    </w:p>
    <w:p>
      <w:pPr>
        <w:pStyle w:val="TOC2"/>
        <w:tabs>
          <w:tab w:val="right" w:leader="dot" w:pos="8306"/>
        </w:tabs>
      </w:pPr>
      <w:hyperlink w:anchor="_Toc30393" w:history="1">
        <w:r>
          <w:rPr>
            <w:rFonts w:ascii="仿宋" w:eastAsia="仿宋" w:hAnsi="仿宋" w:cs="仿宋" w:hint="eastAsia"/>
            <w:lang w:eastAsia="zh-CN"/>
          </w:rPr>
          <w:t>(四)、土建工程建设指标</w:t>
        </w:r>
        <w:r>
          <w:tab/>
        </w:r>
        <w:r>
          <w:fldChar w:fldCharType="begin"/>
        </w:r>
        <w:r>
          <w:instrText xml:space="preserve"> PAGEREF _Toc30393 \h </w:instrText>
        </w:r>
        <w:r>
          <w:fldChar w:fldCharType="separate"/>
        </w:r>
        <w:r>
          <w:t>23</w:t>
        </w:r>
        <w:r>
          <w:fldChar w:fldCharType="end"/>
        </w:r>
      </w:hyperlink>
    </w:p>
    <w:p>
      <w:pPr>
        <w:pStyle w:val="TOC1"/>
        <w:tabs>
          <w:tab w:val="right" w:leader="dot" w:pos="8306"/>
        </w:tabs>
      </w:pPr>
      <w:hyperlink w:anchor="_Toc23944" w:history="1">
        <w:r>
          <w:rPr>
            <w:rFonts w:ascii="仿宋" w:eastAsia="仿宋" w:hAnsi="仿宋" w:cs="仿宋" w:hint="eastAsia"/>
            <w:lang w:eastAsia="zh-CN"/>
          </w:rPr>
          <w:t>七、生产安全保护</w:t>
        </w:r>
        <w:r>
          <w:tab/>
        </w:r>
        <w:r>
          <w:fldChar w:fldCharType="begin"/>
        </w:r>
        <w:r>
          <w:instrText xml:space="preserve"> PAGEREF _Toc23944 \h </w:instrText>
        </w:r>
        <w:r>
          <w:fldChar w:fldCharType="separate"/>
        </w:r>
        <w:r>
          <w:t>23</w:t>
        </w:r>
        <w:r>
          <w:fldChar w:fldCharType="end"/>
        </w:r>
      </w:hyperlink>
    </w:p>
    <w:p>
      <w:pPr>
        <w:pStyle w:val="TOC2"/>
        <w:tabs>
          <w:tab w:val="right" w:leader="dot" w:pos="8306"/>
        </w:tabs>
      </w:pPr>
      <w:hyperlink w:anchor="_Toc6983" w:history="1">
        <w:r>
          <w:rPr>
            <w:rFonts w:ascii="仿宋" w:eastAsia="仿宋" w:hAnsi="仿宋" w:cs="仿宋" w:hint="eastAsia"/>
            <w:lang w:eastAsia="zh-CN"/>
          </w:rPr>
          <w:t>(一)、消防安全</w:t>
        </w:r>
        <w:r>
          <w:tab/>
        </w:r>
        <w:r>
          <w:fldChar w:fldCharType="begin"/>
        </w:r>
        <w:r>
          <w:instrText xml:space="preserve"> PAGEREF _Toc6983 \h </w:instrText>
        </w:r>
        <w:r>
          <w:fldChar w:fldCharType="separate"/>
        </w:r>
        <w:r>
          <w:t>23</w:t>
        </w:r>
        <w:r>
          <w:fldChar w:fldCharType="end"/>
        </w:r>
      </w:hyperlink>
    </w:p>
    <w:p>
      <w:pPr>
        <w:pStyle w:val="TOC2"/>
        <w:tabs>
          <w:tab w:val="right" w:leader="dot" w:pos="8306"/>
        </w:tabs>
      </w:pPr>
      <w:hyperlink w:anchor="_Toc19953" w:history="1">
        <w:r>
          <w:rPr>
            <w:rFonts w:ascii="仿宋" w:eastAsia="仿宋" w:hAnsi="仿宋" w:cs="仿宋" w:hint="eastAsia"/>
            <w:lang w:eastAsia="zh-CN"/>
          </w:rPr>
          <w:t>(二)、防火防爆总图布置措施</w:t>
        </w:r>
        <w:r>
          <w:tab/>
        </w:r>
        <w:r>
          <w:fldChar w:fldCharType="begin"/>
        </w:r>
        <w:r>
          <w:instrText xml:space="preserve"> PAGEREF _Toc19953 \h </w:instrText>
        </w:r>
        <w:r>
          <w:fldChar w:fldCharType="separate"/>
        </w:r>
        <w:r>
          <w:t>25</w:t>
        </w:r>
        <w:r>
          <w:fldChar w:fldCharType="end"/>
        </w:r>
      </w:hyperlink>
    </w:p>
    <w:p>
      <w:pPr>
        <w:pStyle w:val="TOC2"/>
        <w:tabs>
          <w:tab w:val="right" w:leader="dot" w:pos="8306"/>
        </w:tabs>
      </w:pPr>
      <w:hyperlink w:anchor="_Toc27378" w:history="1">
        <w:r>
          <w:rPr>
            <w:rFonts w:ascii="仿宋" w:eastAsia="仿宋" w:hAnsi="仿宋" w:cs="仿宋" w:hint="eastAsia"/>
            <w:lang w:eastAsia="zh-CN"/>
          </w:rPr>
          <w:t>(三)、自然灾害防范措施</w:t>
        </w:r>
        <w:r>
          <w:tab/>
        </w:r>
        <w:r>
          <w:fldChar w:fldCharType="begin"/>
        </w:r>
        <w:r>
          <w:instrText xml:space="preserve"> PAGEREF _Toc27378 \h </w:instrText>
        </w:r>
        <w:r>
          <w:fldChar w:fldCharType="separate"/>
        </w:r>
        <w:r>
          <w:t>26</w:t>
        </w:r>
        <w:r>
          <w:fldChar w:fldCharType="end"/>
        </w:r>
      </w:hyperlink>
    </w:p>
    <w:p>
      <w:pPr>
        <w:pStyle w:val="TOC2"/>
        <w:tabs>
          <w:tab w:val="right" w:leader="dot" w:pos="8306"/>
        </w:tabs>
      </w:pPr>
      <w:hyperlink w:anchor="_Toc19176" w:history="1">
        <w:r>
          <w:rPr>
            <w:rFonts w:ascii="仿宋" w:eastAsia="仿宋" w:hAnsi="仿宋" w:cs="仿宋" w:hint="eastAsia"/>
            <w:lang w:eastAsia="zh-CN"/>
          </w:rPr>
          <w:t>(四)、安全色及安全标志使用要求</w:t>
        </w:r>
        <w:r>
          <w:tab/>
        </w:r>
        <w:r>
          <w:fldChar w:fldCharType="begin"/>
        </w:r>
        <w:r>
          <w:instrText xml:space="preserve"> PAGEREF _Toc19176 \h </w:instrText>
        </w:r>
        <w:r>
          <w:fldChar w:fldCharType="separate"/>
        </w:r>
        <w:r>
          <w:t>27</w:t>
        </w:r>
        <w:r>
          <w:fldChar w:fldCharType="end"/>
        </w:r>
      </w:hyperlink>
    </w:p>
    <w:p>
      <w:pPr>
        <w:pStyle w:val="TOC2"/>
        <w:tabs>
          <w:tab w:val="right" w:leader="dot" w:pos="8306"/>
        </w:tabs>
      </w:pPr>
      <w:hyperlink w:anchor="_Toc17479" w:history="1">
        <w:r>
          <w:rPr>
            <w:rFonts w:ascii="仿宋" w:eastAsia="仿宋" w:hAnsi="仿宋" w:cs="仿宋" w:hint="eastAsia"/>
            <w:lang w:eastAsia="zh-CN"/>
          </w:rPr>
          <w:t>(五)、防尘防毒措施</w:t>
        </w:r>
        <w:r>
          <w:tab/>
        </w:r>
        <w:r>
          <w:fldChar w:fldCharType="begin"/>
        </w:r>
        <w:r>
          <w:instrText xml:space="preserve"> PAGEREF _Toc17479 \h </w:instrText>
        </w:r>
        <w:r>
          <w:fldChar w:fldCharType="separate"/>
        </w:r>
        <w:r>
          <w:t>28</w:t>
        </w:r>
        <w:r>
          <w:fldChar w:fldCharType="end"/>
        </w:r>
      </w:hyperlink>
    </w:p>
    <w:p>
      <w:pPr>
        <w:pStyle w:val="TOC2"/>
        <w:tabs>
          <w:tab w:val="right" w:leader="dot" w:pos="8306"/>
        </w:tabs>
      </w:pPr>
      <w:hyperlink w:anchor="_Toc4564" w:history="1">
        <w:r>
          <w:rPr>
            <w:rFonts w:ascii="仿宋" w:eastAsia="仿宋" w:hAnsi="仿宋" w:cs="仿宋" w:hint="eastAsia"/>
            <w:lang w:eastAsia="zh-CN"/>
          </w:rPr>
          <w:t>(六)、防静电、触电防护及防雷措施</w:t>
        </w:r>
        <w:r>
          <w:tab/>
        </w:r>
        <w:r>
          <w:fldChar w:fldCharType="begin"/>
        </w:r>
        <w:r>
          <w:instrText xml:space="preserve"> PAGEREF _Toc4564 \h </w:instrText>
        </w:r>
        <w:r>
          <w:fldChar w:fldCharType="separate"/>
        </w:r>
        <w:r>
          <w:t>29</w:t>
        </w:r>
        <w:r>
          <w:fldChar w:fldCharType="end"/>
        </w:r>
      </w:hyperlink>
    </w:p>
    <w:p>
      <w:pPr>
        <w:pStyle w:val="TOC2"/>
        <w:tabs>
          <w:tab w:val="right" w:leader="dot" w:pos="8306"/>
        </w:tabs>
      </w:pPr>
      <w:hyperlink w:anchor="_Toc11234" w:history="1">
        <w:r>
          <w:rPr>
            <w:rFonts w:ascii="仿宋" w:eastAsia="仿宋" w:hAnsi="仿宋" w:cs="仿宋" w:hint="eastAsia"/>
            <w:lang w:eastAsia="zh-CN"/>
          </w:rPr>
          <w:t>(七)、机械设备安全保障措施</w:t>
        </w:r>
        <w:r>
          <w:tab/>
        </w:r>
        <w:r>
          <w:fldChar w:fldCharType="begin"/>
        </w:r>
        <w:r>
          <w:instrText xml:space="preserve"> PAGEREF _Toc11234 \h </w:instrText>
        </w:r>
        <w:r>
          <w:fldChar w:fldCharType="separate"/>
        </w:r>
        <w:r>
          <w:t>30</w:t>
        </w:r>
        <w:r>
          <w:fldChar w:fldCharType="end"/>
        </w:r>
      </w:hyperlink>
    </w:p>
    <w:p>
      <w:pPr>
        <w:pStyle w:val="TOC1"/>
        <w:tabs>
          <w:tab w:val="right" w:leader="dot" w:pos="8306"/>
        </w:tabs>
      </w:pPr>
      <w:hyperlink w:anchor="_Toc1667" w:history="1">
        <w:r>
          <w:rPr>
            <w:rFonts w:ascii="仿宋" w:eastAsia="仿宋" w:hAnsi="仿宋" w:cs="仿宋" w:hint="eastAsia"/>
            <w:lang w:eastAsia="zh-CN"/>
          </w:rPr>
          <w:t>八、饲用原料作物项目创新与研发</w:t>
        </w:r>
        <w:r>
          <w:tab/>
        </w:r>
        <w:r>
          <w:fldChar w:fldCharType="begin"/>
        </w:r>
        <w:r>
          <w:instrText xml:space="preserve"> PAGEREF _Toc1667 \h </w:instrText>
        </w:r>
        <w:r>
          <w:fldChar w:fldCharType="separate"/>
        </w:r>
        <w:r>
          <w:t>31</w:t>
        </w:r>
        <w:r>
          <w:fldChar w:fldCharType="end"/>
        </w:r>
      </w:hyperlink>
    </w:p>
    <w:p>
      <w:pPr>
        <w:pStyle w:val="TOC2"/>
        <w:tabs>
          <w:tab w:val="right" w:leader="dot" w:pos="8306"/>
        </w:tabs>
      </w:pPr>
      <w:hyperlink w:anchor="_Toc10612" w:history="1">
        <w:r>
          <w:rPr>
            <w:rFonts w:ascii="仿宋" w:eastAsia="仿宋" w:hAnsi="仿宋" w:cs="仿宋" w:hint="eastAsia"/>
            <w:lang w:eastAsia="zh-CN"/>
          </w:rPr>
          <w:t>(一)、创新策略与方向</w:t>
        </w:r>
        <w:r>
          <w:tab/>
        </w:r>
        <w:r>
          <w:fldChar w:fldCharType="begin"/>
        </w:r>
        <w:r>
          <w:instrText xml:space="preserve"> PAGEREF _Toc10612 \h </w:instrText>
        </w:r>
        <w:r>
          <w:fldChar w:fldCharType="separate"/>
        </w:r>
        <w:r>
          <w:t>31</w:t>
        </w:r>
        <w:r>
          <w:fldChar w:fldCharType="end"/>
        </w:r>
      </w:hyperlink>
    </w:p>
    <w:p>
      <w:pPr>
        <w:pStyle w:val="TOC2"/>
        <w:tabs>
          <w:tab w:val="right" w:leader="dot" w:pos="8306"/>
        </w:tabs>
      </w:pPr>
      <w:hyperlink w:anchor="_Toc24725" w:history="1">
        <w:r>
          <w:rPr>
            <w:rFonts w:ascii="仿宋" w:eastAsia="仿宋" w:hAnsi="仿宋" w:cs="仿宋" w:hint="eastAsia"/>
            <w:lang w:eastAsia="zh-CN"/>
          </w:rPr>
          <w:t>(二)、研发规划与投入</w:t>
        </w:r>
        <w:r>
          <w:tab/>
        </w:r>
        <w:r>
          <w:fldChar w:fldCharType="begin"/>
        </w:r>
        <w:r>
          <w:instrText xml:space="preserve"> PAGEREF _Toc24725 \h </w:instrText>
        </w:r>
        <w:r>
          <w:fldChar w:fldCharType="separate"/>
        </w:r>
        <w:r>
          <w:t>33</w:t>
        </w:r>
        <w:r>
          <w:fldChar w:fldCharType="end"/>
        </w:r>
      </w:hyperlink>
    </w:p>
    <w:p>
      <w:pPr>
        <w:pStyle w:val="TOC1"/>
        <w:tabs>
          <w:tab w:val="right" w:leader="dot" w:pos="8306"/>
        </w:tabs>
      </w:pPr>
      <w:hyperlink w:anchor="_Toc29186" w:history="1">
        <w:r>
          <w:rPr>
            <w:rFonts w:ascii="仿宋" w:eastAsia="仿宋" w:hAnsi="仿宋" w:cs="仿宋" w:hint="eastAsia"/>
            <w:lang w:eastAsia="zh-CN"/>
          </w:rPr>
          <w:t>九、饲用原料作物项目计划安排</w:t>
        </w:r>
        <w:r>
          <w:tab/>
        </w:r>
        <w:r>
          <w:fldChar w:fldCharType="begin"/>
        </w:r>
        <w:r>
          <w:instrText xml:space="preserve"> PAGEREF _Toc29186 \h </w:instrText>
        </w:r>
        <w:r>
          <w:fldChar w:fldCharType="separate"/>
        </w:r>
        <w:r>
          <w:t>35</w:t>
        </w:r>
        <w:r>
          <w:fldChar w:fldCharType="end"/>
        </w:r>
      </w:hyperlink>
    </w:p>
    <w:p>
      <w:pPr>
        <w:pStyle w:val="TOC2"/>
        <w:tabs>
          <w:tab w:val="right" w:leader="dot" w:pos="8306"/>
        </w:tabs>
      </w:pPr>
      <w:hyperlink w:anchor="_Toc5441" w:history="1">
        <w:r>
          <w:rPr>
            <w:rFonts w:ascii="仿宋" w:eastAsia="仿宋" w:hAnsi="仿宋" w:cs="仿宋" w:hint="eastAsia"/>
            <w:lang w:eastAsia="zh-CN"/>
          </w:rPr>
          <w:t>(一)、建设周期</w:t>
        </w:r>
        <w:r>
          <w:tab/>
        </w:r>
        <w:r>
          <w:fldChar w:fldCharType="begin"/>
        </w:r>
        <w:r>
          <w:instrText xml:space="preserve"> PAGEREF _Toc5441 \h </w:instrText>
        </w:r>
        <w:r>
          <w:fldChar w:fldCharType="separate"/>
        </w:r>
        <w:r>
          <w:t>35</w:t>
        </w:r>
        <w:r>
          <w:fldChar w:fldCharType="end"/>
        </w:r>
      </w:hyperlink>
    </w:p>
    <w:p>
      <w:pPr>
        <w:pStyle w:val="TOC2"/>
        <w:tabs>
          <w:tab w:val="right" w:leader="dot" w:pos="8306"/>
        </w:tabs>
      </w:pPr>
      <w:hyperlink w:anchor="_Toc28963" w:history="1">
        <w:r>
          <w:rPr>
            <w:rFonts w:ascii="仿宋" w:eastAsia="仿宋" w:hAnsi="仿宋" w:cs="仿宋" w:hint="eastAsia"/>
            <w:lang w:eastAsia="zh-CN"/>
          </w:rPr>
          <w:t>(二)、建设进度</w:t>
        </w:r>
        <w:r>
          <w:tab/>
        </w:r>
        <w:r>
          <w:fldChar w:fldCharType="begin"/>
        </w:r>
        <w:r>
          <w:instrText xml:space="preserve"> PAGEREF _Toc28963 \h </w:instrText>
        </w:r>
        <w:r>
          <w:fldChar w:fldCharType="separate"/>
        </w:r>
        <w:r>
          <w:t>35</w:t>
        </w:r>
        <w:r>
          <w:fldChar w:fldCharType="end"/>
        </w:r>
      </w:hyperlink>
    </w:p>
    <w:p>
      <w:pPr>
        <w:pStyle w:val="TOC2"/>
        <w:tabs>
          <w:tab w:val="right" w:leader="dot" w:pos="8306"/>
        </w:tabs>
      </w:pPr>
      <w:hyperlink w:anchor="_Toc26636" w:history="1">
        <w:r>
          <w:rPr>
            <w:rFonts w:ascii="仿宋" w:eastAsia="仿宋" w:hAnsi="仿宋" w:cs="仿宋" w:hint="eastAsia"/>
            <w:lang w:eastAsia="zh-CN"/>
          </w:rPr>
          <w:t>(三)、进度安排注意事项</w:t>
        </w:r>
        <w:r>
          <w:tab/>
        </w:r>
        <w:r>
          <w:fldChar w:fldCharType="begin"/>
        </w:r>
        <w:r>
          <w:instrText xml:space="preserve"> PAGEREF _Toc26636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4" w:history="1">
        <w:r>
          <w:rPr>
            <w:rFonts w:ascii="仿宋" w:eastAsia="仿宋" w:hAnsi="仿宋" w:cs="仿宋" w:hint="eastAsia"/>
            <w:lang w:eastAsia="zh-CN"/>
          </w:rPr>
          <w:t>(四)、人力资源配置</w:t>
        </w:r>
        <w:r>
          <w:tab/>
        </w:r>
        <w:r>
          <w:fldChar w:fldCharType="begin"/>
        </w:r>
        <w:r>
          <w:instrText xml:space="preserve"> PAGEREF _Toc4434 \h </w:instrText>
        </w:r>
        <w:r>
          <w:fldChar w:fldCharType="separate"/>
        </w:r>
        <w:r>
          <w:t>38</w:t>
        </w:r>
        <w:r>
          <w:fldChar w:fldCharType="end"/>
        </w:r>
      </w:hyperlink>
    </w:p>
    <w:p>
      <w:pPr>
        <w:pStyle w:val="TOC1"/>
        <w:tabs>
          <w:tab w:val="right" w:leader="dot" w:pos="8306"/>
        </w:tabs>
      </w:pPr>
      <w:hyperlink w:anchor="_Toc8815" w:history="1">
        <w:r>
          <w:rPr>
            <w:rFonts w:ascii="仿宋" w:eastAsia="仿宋" w:hAnsi="仿宋" w:cs="仿宋" w:hint="eastAsia"/>
            <w:lang w:eastAsia="zh-CN"/>
          </w:rPr>
          <w:t>十、饲用原料作物项目财务管理</w:t>
        </w:r>
        <w:r>
          <w:tab/>
        </w:r>
        <w:r>
          <w:fldChar w:fldCharType="begin"/>
        </w:r>
        <w:r>
          <w:instrText xml:space="preserve"> PAGEREF _Toc8815 \h </w:instrText>
        </w:r>
        <w:r>
          <w:fldChar w:fldCharType="separate"/>
        </w:r>
        <w:r>
          <w:t>39</w:t>
        </w:r>
        <w:r>
          <w:fldChar w:fldCharType="end"/>
        </w:r>
      </w:hyperlink>
    </w:p>
    <w:p>
      <w:pPr>
        <w:pStyle w:val="TOC2"/>
        <w:tabs>
          <w:tab w:val="right" w:leader="dot" w:pos="8306"/>
        </w:tabs>
      </w:pPr>
      <w:hyperlink w:anchor="_Toc25473" w:history="1">
        <w:r>
          <w:rPr>
            <w:rFonts w:ascii="仿宋" w:eastAsia="仿宋" w:hAnsi="仿宋" w:cs="仿宋" w:hint="eastAsia"/>
            <w:lang w:eastAsia="zh-CN"/>
          </w:rPr>
          <w:t>(一)、资金需求大</w:t>
        </w:r>
        <w:r>
          <w:tab/>
        </w:r>
        <w:r>
          <w:fldChar w:fldCharType="begin"/>
        </w:r>
        <w:r>
          <w:instrText xml:space="preserve"> PAGEREF _Toc25473 \h </w:instrText>
        </w:r>
        <w:r>
          <w:fldChar w:fldCharType="separate"/>
        </w:r>
        <w:r>
          <w:t>39</w:t>
        </w:r>
        <w:r>
          <w:fldChar w:fldCharType="end"/>
        </w:r>
      </w:hyperlink>
    </w:p>
    <w:p>
      <w:pPr>
        <w:pStyle w:val="TOC2"/>
        <w:tabs>
          <w:tab w:val="right" w:leader="dot" w:pos="8306"/>
        </w:tabs>
      </w:pPr>
      <w:hyperlink w:anchor="_Toc12672" w:history="1">
        <w:r>
          <w:rPr>
            <w:rFonts w:ascii="仿宋" w:eastAsia="仿宋" w:hAnsi="仿宋" w:cs="仿宋" w:hint="eastAsia"/>
            <w:lang w:eastAsia="zh-CN"/>
          </w:rPr>
          <w:t>(二)、研发周期长</w:t>
        </w:r>
        <w:r>
          <w:tab/>
        </w:r>
        <w:r>
          <w:fldChar w:fldCharType="begin"/>
        </w:r>
        <w:r>
          <w:instrText xml:space="preserve"> PAGEREF _Toc12672 \h </w:instrText>
        </w:r>
        <w:r>
          <w:fldChar w:fldCharType="separate"/>
        </w:r>
        <w:r>
          <w:t>40</w:t>
        </w:r>
        <w:r>
          <w:fldChar w:fldCharType="end"/>
        </w:r>
      </w:hyperlink>
    </w:p>
    <w:p>
      <w:pPr>
        <w:pStyle w:val="TOC2"/>
        <w:tabs>
          <w:tab w:val="right" w:leader="dot" w:pos="8306"/>
        </w:tabs>
      </w:pPr>
      <w:hyperlink w:anchor="_Toc2194" w:history="1">
        <w:r>
          <w:rPr>
            <w:rFonts w:ascii="仿宋" w:eastAsia="仿宋" w:hAnsi="仿宋" w:cs="仿宋" w:hint="eastAsia"/>
            <w:lang w:eastAsia="zh-CN"/>
          </w:rPr>
          <w:t>(三)、市场风险大</w:t>
        </w:r>
        <w:r>
          <w:tab/>
        </w:r>
        <w:r>
          <w:fldChar w:fldCharType="begin"/>
        </w:r>
        <w:r>
          <w:instrText xml:space="preserve"> PAGEREF _Toc2194 \h </w:instrText>
        </w:r>
        <w:r>
          <w:fldChar w:fldCharType="separate"/>
        </w:r>
        <w:r>
          <w:t>41</w:t>
        </w:r>
        <w:r>
          <w:fldChar w:fldCharType="end"/>
        </w:r>
      </w:hyperlink>
    </w:p>
    <w:p>
      <w:pPr>
        <w:pStyle w:val="TOC2"/>
        <w:tabs>
          <w:tab w:val="right" w:leader="dot" w:pos="8306"/>
        </w:tabs>
      </w:pPr>
      <w:hyperlink w:anchor="_Toc8732" w:history="1">
        <w:r>
          <w:rPr>
            <w:rFonts w:ascii="仿宋" w:eastAsia="仿宋" w:hAnsi="仿宋" w:cs="仿宋" w:hint="eastAsia"/>
            <w:lang w:eastAsia="zh-CN"/>
          </w:rPr>
          <w:t>(四)、利润率高</w:t>
        </w:r>
        <w:r>
          <w:tab/>
        </w:r>
        <w:r>
          <w:fldChar w:fldCharType="begin"/>
        </w:r>
        <w:r>
          <w:instrText xml:space="preserve"> PAGEREF _Toc8732 \h </w:instrText>
        </w:r>
        <w:r>
          <w:fldChar w:fldCharType="separate"/>
        </w:r>
        <w:r>
          <w:t>44</w:t>
        </w:r>
        <w:r>
          <w:fldChar w:fldCharType="end"/>
        </w:r>
      </w:hyperlink>
    </w:p>
    <w:p>
      <w:pPr>
        <w:pStyle w:val="TOC1"/>
        <w:tabs>
          <w:tab w:val="right" w:leader="dot" w:pos="8306"/>
        </w:tabs>
      </w:pPr>
      <w:hyperlink w:anchor="_Toc4972" w:history="1">
        <w:r>
          <w:rPr>
            <w:rFonts w:ascii="仿宋" w:eastAsia="仿宋" w:hAnsi="仿宋" w:cs="仿宋" w:hint="eastAsia"/>
            <w:lang w:eastAsia="zh-CN"/>
          </w:rPr>
          <w:t>十一、饲用原料作物项目人力资源培养与发展</w:t>
        </w:r>
        <w:r>
          <w:tab/>
        </w:r>
        <w:r>
          <w:fldChar w:fldCharType="begin"/>
        </w:r>
        <w:r>
          <w:instrText xml:space="preserve"> PAGEREF _Toc4972 \h </w:instrText>
        </w:r>
        <w:r>
          <w:fldChar w:fldCharType="separate"/>
        </w:r>
        <w:r>
          <w:t>46</w:t>
        </w:r>
        <w:r>
          <w:fldChar w:fldCharType="end"/>
        </w:r>
      </w:hyperlink>
    </w:p>
    <w:p>
      <w:pPr>
        <w:pStyle w:val="TOC2"/>
        <w:tabs>
          <w:tab w:val="right" w:leader="dot" w:pos="8306"/>
        </w:tabs>
      </w:pPr>
      <w:hyperlink w:anchor="_Toc30500" w:history="1">
        <w:r>
          <w:rPr>
            <w:rFonts w:ascii="仿宋" w:eastAsia="仿宋" w:hAnsi="仿宋" w:cs="仿宋" w:hint="eastAsia"/>
            <w:lang w:eastAsia="zh-CN"/>
          </w:rPr>
          <w:t>(一)、人才需求与规划</w:t>
        </w:r>
        <w:r>
          <w:tab/>
        </w:r>
        <w:r>
          <w:fldChar w:fldCharType="begin"/>
        </w:r>
        <w:r>
          <w:instrText xml:space="preserve"> PAGEREF _Toc30500 \h </w:instrText>
        </w:r>
        <w:r>
          <w:fldChar w:fldCharType="separate"/>
        </w:r>
        <w:r>
          <w:t>46</w:t>
        </w:r>
        <w:r>
          <w:fldChar w:fldCharType="end"/>
        </w:r>
      </w:hyperlink>
    </w:p>
    <w:p>
      <w:pPr>
        <w:pStyle w:val="TOC2"/>
        <w:tabs>
          <w:tab w:val="right" w:leader="dot" w:pos="8306"/>
        </w:tabs>
      </w:pPr>
      <w:hyperlink w:anchor="_Toc4277" w:history="1">
        <w:r>
          <w:rPr>
            <w:rFonts w:ascii="仿宋" w:eastAsia="仿宋" w:hAnsi="仿宋" w:cs="仿宋" w:hint="eastAsia"/>
            <w:lang w:eastAsia="zh-CN"/>
          </w:rPr>
          <w:t>(二)、培训与发展计划</w:t>
        </w:r>
        <w:r>
          <w:tab/>
        </w:r>
        <w:r>
          <w:fldChar w:fldCharType="begin"/>
        </w:r>
        <w:r>
          <w:instrText xml:space="preserve"> PAGEREF _Toc4277 \h </w:instrText>
        </w:r>
        <w:r>
          <w:fldChar w:fldCharType="separate"/>
        </w:r>
        <w:r>
          <w:t>47</w:t>
        </w:r>
        <w:r>
          <w:fldChar w:fldCharType="end"/>
        </w:r>
      </w:hyperlink>
    </w:p>
    <w:p>
      <w:pPr>
        <w:pStyle w:val="TOC1"/>
        <w:tabs>
          <w:tab w:val="right" w:leader="dot" w:pos="8306"/>
        </w:tabs>
      </w:pPr>
      <w:hyperlink w:anchor="_Toc29379" w:history="1">
        <w:r>
          <w:rPr>
            <w:rFonts w:ascii="仿宋" w:eastAsia="仿宋" w:hAnsi="仿宋" w:cs="仿宋" w:hint="eastAsia"/>
            <w:lang w:eastAsia="zh-CN"/>
          </w:rPr>
          <w:t>十二、饲用原料作物项目社会影响</w:t>
        </w:r>
        <w:r>
          <w:tab/>
        </w:r>
        <w:r>
          <w:fldChar w:fldCharType="begin"/>
        </w:r>
        <w:r>
          <w:instrText xml:space="preserve"> PAGEREF _Toc29379 \h </w:instrText>
        </w:r>
        <w:r>
          <w:fldChar w:fldCharType="separate"/>
        </w:r>
        <w:r>
          <w:t>47</w:t>
        </w:r>
        <w:r>
          <w:fldChar w:fldCharType="end"/>
        </w:r>
      </w:hyperlink>
    </w:p>
    <w:p>
      <w:pPr>
        <w:pStyle w:val="TOC2"/>
        <w:tabs>
          <w:tab w:val="right" w:leader="dot" w:pos="8306"/>
        </w:tabs>
      </w:pPr>
      <w:hyperlink w:anchor="_Toc2439" w:history="1">
        <w:r>
          <w:rPr>
            <w:rFonts w:ascii="仿宋" w:eastAsia="仿宋" w:hAnsi="仿宋" w:cs="仿宋" w:hint="eastAsia"/>
            <w:lang w:eastAsia="zh-CN"/>
          </w:rPr>
          <w:t>(一)、社会责任与义务</w:t>
        </w:r>
        <w:r>
          <w:tab/>
        </w:r>
        <w:r>
          <w:fldChar w:fldCharType="begin"/>
        </w:r>
        <w:r>
          <w:instrText xml:space="preserve"> PAGEREF _Toc2439 \h </w:instrText>
        </w:r>
        <w:r>
          <w:fldChar w:fldCharType="separate"/>
        </w:r>
        <w:r>
          <w:t>47</w:t>
        </w:r>
        <w:r>
          <w:fldChar w:fldCharType="end"/>
        </w:r>
      </w:hyperlink>
    </w:p>
    <w:p>
      <w:pPr>
        <w:pStyle w:val="TOC2"/>
        <w:tabs>
          <w:tab w:val="right" w:leader="dot" w:pos="8306"/>
        </w:tabs>
      </w:pPr>
      <w:hyperlink w:anchor="_Toc29409" w:history="1">
        <w:r>
          <w:rPr>
            <w:rFonts w:ascii="仿宋" w:eastAsia="仿宋" w:hAnsi="仿宋" w:cs="仿宋" w:hint="eastAsia"/>
            <w:lang w:eastAsia="zh-CN"/>
          </w:rPr>
          <w:t>(二)、社会参与与沟通</w:t>
        </w:r>
        <w:r>
          <w:tab/>
        </w:r>
        <w:r>
          <w:fldChar w:fldCharType="begin"/>
        </w:r>
        <w:r>
          <w:instrText xml:space="preserve"> PAGEREF _Toc29409 \h </w:instrText>
        </w:r>
        <w:r>
          <w:fldChar w:fldCharType="separate"/>
        </w:r>
        <w:r>
          <w:t>48</w:t>
        </w:r>
        <w:r>
          <w:fldChar w:fldCharType="end"/>
        </w:r>
      </w:hyperlink>
    </w:p>
    <w:p>
      <w:pPr>
        <w:pStyle w:val="TOC1"/>
        <w:tabs>
          <w:tab w:val="right" w:leader="dot" w:pos="8306"/>
        </w:tabs>
      </w:pPr>
      <w:hyperlink w:anchor="_Toc16531" w:history="1">
        <w:r>
          <w:rPr>
            <w:rFonts w:ascii="仿宋" w:eastAsia="仿宋" w:hAnsi="仿宋" w:cs="仿宋" w:hint="eastAsia"/>
            <w:lang w:eastAsia="zh-CN"/>
          </w:rPr>
          <w:t>十三、饲用原料作物项目实施时间节点</w:t>
        </w:r>
        <w:r>
          <w:tab/>
        </w:r>
        <w:r>
          <w:fldChar w:fldCharType="begin"/>
        </w:r>
        <w:r>
          <w:instrText xml:space="preserve"> PAGEREF _Toc16531 \h </w:instrText>
        </w:r>
        <w:r>
          <w:fldChar w:fldCharType="separate"/>
        </w:r>
        <w:r>
          <w:t>49</w:t>
        </w:r>
        <w:r>
          <w:fldChar w:fldCharType="end"/>
        </w:r>
      </w:hyperlink>
    </w:p>
    <w:p>
      <w:pPr>
        <w:pStyle w:val="TOC2"/>
        <w:tabs>
          <w:tab w:val="right" w:leader="dot" w:pos="8306"/>
        </w:tabs>
      </w:pPr>
      <w:hyperlink w:anchor="_Toc16939" w:history="1">
        <w:r>
          <w:rPr>
            <w:rFonts w:ascii="仿宋" w:eastAsia="仿宋" w:hAnsi="仿宋" w:cs="仿宋" w:hint="eastAsia"/>
            <w:lang w:eastAsia="zh-CN"/>
          </w:rPr>
          <w:t>(一)、饲用原料作物项目启动阶段时间节点</w:t>
        </w:r>
        <w:r>
          <w:tab/>
        </w:r>
        <w:r>
          <w:fldChar w:fldCharType="begin"/>
        </w:r>
        <w:r>
          <w:instrText xml:space="preserve"> PAGEREF _Toc16939 \h </w:instrText>
        </w:r>
        <w:r>
          <w:fldChar w:fldCharType="separate"/>
        </w:r>
        <w:r>
          <w:t>49</w:t>
        </w:r>
        <w:r>
          <w:fldChar w:fldCharType="end"/>
        </w:r>
      </w:hyperlink>
    </w:p>
    <w:p>
      <w:pPr>
        <w:pStyle w:val="TOC2"/>
        <w:tabs>
          <w:tab w:val="right" w:leader="dot" w:pos="8306"/>
        </w:tabs>
      </w:pPr>
      <w:hyperlink w:anchor="_Toc9613" w:history="1">
        <w:r>
          <w:rPr>
            <w:rFonts w:ascii="仿宋" w:eastAsia="仿宋" w:hAnsi="仿宋" w:cs="仿宋" w:hint="eastAsia"/>
            <w:lang w:eastAsia="zh-CN"/>
          </w:rPr>
          <w:t>(二)、饲用原料作物项目执行阶段时间节点</w:t>
        </w:r>
        <w:r>
          <w:tab/>
        </w:r>
        <w:r>
          <w:fldChar w:fldCharType="begin"/>
        </w:r>
        <w:r>
          <w:instrText xml:space="preserve"> PAGEREF _Toc9613 \h </w:instrText>
        </w:r>
        <w:r>
          <w:fldChar w:fldCharType="separate"/>
        </w:r>
        <w:r>
          <w:t>50</w:t>
        </w:r>
        <w:r>
          <w:fldChar w:fldCharType="end"/>
        </w:r>
      </w:hyperlink>
    </w:p>
    <w:p>
      <w:pPr>
        <w:pStyle w:val="TOC2"/>
        <w:tabs>
          <w:tab w:val="right" w:leader="dot" w:pos="8306"/>
        </w:tabs>
      </w:pPr>
      <w:hyperlink w:anchor="_Toc2646" w:history="1">
        <w:r>
          <w:rPr>
            <w:rFonts w:ascii="仿宋" w:eastAsia="仿宋" w:hAnsi="仿宋" w:cs="仿宋" w:hint="eastAsia"/>
            <w:lang w:eastAsia="zh-CN"/>
          </w:rPr>
          <w:t>(三)、饲用原料作物项目完成阶段时间节点</w:t>
        </w:r>
        <w:r>
          <w:tab/>
        </w:r>
        <w:r>
          <w:fldChar w:fldCharType="begin"/>
        </w:r>
        <w:r>
          <w:instrText xml:space="preserve"> PAGEREF _Toc2646 \h </w:instrText>
        </w:r>
        <w:r>
          <w:fldChar w:fldCharType="separate"/>
        </w:r>
        <w:r>
          <w:t>51</w:t>
        </w:r>
        <w:r>
          <w:fldChar w:fldCharType="end"/>
        </w:r>
      </w:hyperlink>
    </w:p>
    <w:p>
      <w:pPr>
        <w:pStyle w:val="TOC1"/>
        <w:tabs>
          <w:tab w:val="right" w:leader="dot" w:pos="8306"/>
        </w:tabs>
      </w:pPr>
      <w:hyperlink w:anchor="_Toc6366" w:history="1">
        <w:r>
          <w:rPr>
            <w:rFonts w:ascii="仿宋" w:eastAsia="仿宋" w:hAnsi="仿宋" w:cs="仿宋" w:hint="eastAsia"/>
            <w:lang w:eastAsia="zh-CN"/>
          </w:rPr>
          <w:t>十四、供应链管理</w:t>
        </w:r>
        <w:r>
          <w:tab/>
        </w:r>
        <w:r>
          <w:fldChar w:fldCharType="begin"/>
        </w:r>
        <w:r>
          <w:instrText xml:space="preserve"> PAGEREF _Toc6366 \h </w:instrText>
        </w:r>
        <w:r>
          <w:fldChar w:fldCharType="separate"/>
        </w:r>
        <w:r>
          <w:t>52</w:t>
        </w:r>
        <w:r>
          <w:fldChar w:fldCharType="end"/>
        </w:r>
      </w:hyperlink>
    </w:p>
    <w:p>
      <w:pPr>
        <w:pStyle w:val="TOC2"/>
        <w:tabs>
          <w:tab w:val="right" w:leader="dot" w:pos="8306"/>
        </w:tabs>
      </w:pPr>
      <w:hyperlink w:anchor="_Toc14732" w:history="1">
        <w:r>
          <w:rPr>
            <w:rFonts w:ascii="仿宋" w:eastAsia="仿宋" w:hAnsi="仿宋" w:cs="仿宋" w:hint="eastAsia"/>
            <w:lang w:eastAsia="zh-CN"/>
          </w:rPr>
          <w:t>(一)、供应链战略规划</w:t>
        </w:r>
        <w:r>
          <w:tab/>
        </w:r>
        <w:r>
          <w:fldChar w:fldCharType="begin"/>
        </w:r>
        <w:r>
          <w:instrText xml:space="preserve"> PAGEREF _Toc14732 \h </w:instrText>
        </w:r>
        <w:r>
          <w:fldChar w:fldCharType="separate"/>
        </w:r>
        <w:r>
          <w:t>52</w:t>
        </w:r>
        <w:r>
          <w:fldChar w:fldCharType="end"/>
        </w:r>
      </w:hyperlink>
    </w:p>
    <w:p>
      <w:pPr>
        <w:pStyle w:val="TOC2"/>
        <w:tabs>
          <w:tab w:val="right" w:leader="dot" w:pos="8306"/>
        </w:tabs>
      </w:pPr>
      <w:hyperlink w:anchor="_Toc10725" w:history="1">
        <w:r>
          <w:rPr>
            <w:rFonts w:ascii="仿宋" w:eastAsia="仿宋" w:hAnsi="仿宋" w:cs="仿宋" w:hint="eastAsia"/>
            <w:lang w:eastAsia="zh-CN"/>
          </w:rPr>
          <w:t>(二)、供应商选择与合作</w:t>
        </w:r>
        <w:r>
          <w:tab/>
        </w:r>
        <w:r>
          <w:fldChar w:fldCharType="begin"/>
        </w:r>
        <w:r>
          <w:instrText xml:space="preserve"> PAGEREF _Toc10725 \h </w:instrText>
        </w:r>
        <w:r>
          <w:fldChar w:fldCharType="separate"/>
        </w:r>
        <w:r>
          <w:t>54</w:t>
        </w:r>
        <w:r>
          <w:fldChar w:fldCharType="end"/>
        </w:r>
      </w:hyperlink>
    </w:p>
    <w:p>
      <w:pPr>
        <w:pStyle w:val="TOC2"/>
        <w:tabs>
          <w:tab w:val="right" w:leader="dot" w:pos="8306"/>
        </w:tabs>
      </w:pPr>
      <w:hyperlink w:anchor="_Toc31774" w:history="1">
        <w:r>
          <w:rPr>
            <w:rFonts w:ascii="仿宋" w:eastAsia="仿宋" w:hAnsi="仿宋" w:cs="仿宋" w:hint="eastAsia"/>
            <w:lang w:eastAsia="zh-CN"/>
          </w:rPr>
          <w:t>(三)、物流与库存管理</w:t>
        </w:r>
        <w:r>
          <w:tab/>
        </w:r>
        <w:r>
          <w:fldChar w:fldCharType="begin"/>
        </w:r>
        <w:r>
          <w:instrText xml:space="preserve"> PAGEREF _Toc31774 \h </w:instrText>
        </w:r>
        <w:r>
          <w:fldChar w:fldCharType="separate"/>
        </w:r>
        <w:r>
          <w:t>55</w:t>
        </w:r>
        <w:r>
          <w:fldChar w:fldCharType="end"/>
        </w:r>
      </w:hyperlink>
    </w:p>
    <w:p>
      <w:pPr>
        <w:pStyle w:val="TOC1"/>
        <w:tabs>
          <w:tab w:val="right" w:leader="dot" w:pos="8306"/>
        </w:tabs>
      </w:pPr>
      <w:hyperlink w:anchor="_Toc3159" w:history="1">
        <w:r>
          <w:rPr>
            <w:rFonts w:ascii="仿宋" w:eastAsia="仿宋" w:hAnsi="仿宋" w:cs="仿宋" w:hint="eastAsia"/>
            <w:lang w:eastAsia="zh-CN"/>
          </w:rPr>
          <w:t>十五、质量管理体系</w:t>
        </w:r>
        <w:r>
          <w:tab/>
        </w:r>
        <w:r>
          <w:fldChar w:fldCharType="begin"/>
        </w:r>
        <w:r>
          <w:instrText xml:space="preserve"> PAGEREF _Toc3159 \h </w:instrText>
        </w:r>
        <w:r>
          <w:fldChar w:fldCharType="separate"/>
        </w:r>
        <w:r>
          <w:t>56</w:t>
        </w:r>
        <w:r>
          <w:fldChar w:fldCharType="end"/>
        </w:r>
      </w:hyperlink>
    </w:p>
    <w:p>
      <w:pPr>
        <w:pStyle w:val="TOC2"/>
        <w:tabs>
          <w:tab w:val="right" w:leader="dot" w:pos="8306"/>
        </w:tabs>
      </w:pPr>
      <w:hyperlink w:anchor="_Toc13555" w:history="1">
        <w:r>
          <w:rPr>
            <w:rFonts w:ascii="仿宋" w:eastAsia="仿宋" w:hAnsi="仿宋" w:cs="仿宋" w:hint="eastAsia"/>
            <w:lang w:eastAsia="zh-CN"/>
          </w:rPr>
          <w:t>(一)、质量目标与方针</w:t>
        </w:r>
        <w:r>
          <w:tab/>
        </w:r>
        <w:r>
          <w:fldChar w:fldCharType="begin"/>
        </w:r>
        <w:r>
          <w:instrText xml:space="preserve"> PAGEREF _Toc13555 \h </w:instrText>
        </w:r>
        <w:r>
          <w:fldChar w:fldCharType="separate"/>
        </w:r>
        <w:r>
          <w:t>56</w:t>
        </w:r>
        <w:r>
          <w:fldChar w:fldCharType="end"/>
        </w:r>
      </w:hyperlink>
    </w:p>
    <w:p>
      <w:pPr>
        <w:pStyle w:val="TOC2"/>
        <w:tabs>
          <w:tab w:val="right" w:leader="dot" w:pos="8306"/>
        </w:tabs>
      </w:pPr>
      <w:hyperlink w:anchor="_Toc9591" w:history="1">
        <w:r>
          <w:rPr>
            <w:rFonts w:ascii="仿宋" w:eastAsia="仿宋" w:hAnsi="仿宋" w:cs="仿宋" w:hint="eastAsia"/>
            <w:lang w:eastAsia="zh-CN"/>
          </w:rPr>
          <w:t>(二)、质量管理责任</w:t>
        </w:r>
        <w:r>
          <w:tab/>
        </w:r>
        <w:r>
          <w:fldChar w:fldCharType="begin"/>
        </w:r>
        <w:r>
          <w:instrText xml:space="preserve"> PAGEREF _Toc9591 \h </w:instrText>
        </w:r>
        <w:r>
          <w:fldChar w:fldCharType="separate"/>
        </w:r>
        <w:r>
          <w:t>57</w:t>
        </w:r>
        <w:r>
          <w:fldChar w:fldCharType="end"/>
        </w:r>
      </w:hyperlink>
    </w:p>
    <w:p>
      <w:pPr>
        <w:pStyle w:val="TOC2"/>
        <w:tabs>
          <w:tab w:val="right" w:leader="dot" w:pos="8306"/>
        </w:tabs>
      </w:pPr>
      <w:hyperlink w:anchor="_Toc29265" w:history="1">
        <w:r>
          <w:rPr>
            <w:rFonts w:ascii="仿宋" w:eastAsia="仿宋" w:hAnsi="仿宋" w:cs="仿宋" w:hint="eastAsia"/>
            <w:lang w:eastAsia="zh-CN"/>
          </w:rPr>
          <w:t>(三)、质量管理体系文件</w:t>
        </w:r>
        <w:r>
          <w:tab/>
        </w:r>
        <w:r>
          <w:fldChar w:fldCharType="begin"/>
        </w:r>
        <w:r>
          <w:instrText xml:space="preserve"> PAGEREF _Toc29265 \h </w:instrText>
        </w:r>
        <w:r>
          <w:fldChar w:fldCharType="separate"/>
        </w:r>
        <w:r>
          <w:t>59</w:t>
        </w:r>
        <w:r>
          <w:fldChar w:fldCharType="end"/>
        </w:r>
      </w:hyperlink>
    </w:p>
    <w:p>
      <w:pPr>
        <w:pStyle w:val="TOC2"/>
        <w:tabs>
          <w:tab w:val="right" w:leader="dot" w:pos="8306"/>
        </w:tabs>
      </w:pPr>
      <w:hyperlink w:anchor="_Toc22593" w:history="1">
        <w:r>
          <w:rPr>
            <w:rFonts w:ascii="仿宋" w:eastAsia="仿宋" w:hAnsi="仿宋" w:cs="仿宋" w:hint="eastAsia"/>
            <w:lang w:eastAsia="zh-CN"/>
          </w:rPr>
          <w:t>(四)、质量培训与教育</w:t>
        </w:r>
        <w:r>
          <w:tab/>
        </w:r>
        <w:r>
          <w:fldChar w:fldCharType="begin"/>
        </w:r>
        <w:r>
          <w:instrText xml:space="preserve"> PAGEREF _Toc22593 \h </w:instrText>
        </w:r>
        <w:r>
          <w:fldChar w:fldCharType="separate"/>
        </w:r>
        <w:r>
          <w:t>61</w:t>
        </w:r>
        <w:r>
          <w:fldChar w:fldCharType="end"/>
        </w:r>
      </w:hyperlink>
    </w:p>
    <w:p>
      <w:pPr>
        <w:pStyle w:val="TOC2"/>
        <w:tabs>
          <w:tab w:val="right" w:leader="dot" w:pos="8306"/>
        </w:tabs>
      </w:pPr>
      <w:hyperlink w:anchor="_Toc2535" w:history="1">
        <w:r>
          <w:rPr>
            <w:rFonts w:ascii="仿宋" w:eastAsia="仿宋" w:hAnsi="仿宋" w:cs="仿宋" w:hint="eastAsia"/>
            <w:lang w:eastAsia="zh-CN"/>
          </w:rPr>
          <w:t>(五)、质量审核与评价</w:t>
        </w:r>
        <w:r>
          <w:tab/>
        </w:r>
        <w:r>
          <w:fldChar w:fldCharType="begin"/>
        </w:r>
        <w:r>
          <w:instrText xml:space="preserve"> PAGEREF _Toc2535 \h </w:instrText>
        </w:r>
        <w:r>
          <w:fldChar w:fldCharType="separate"/>
        </w:r>
        <w:r>
          <w:t>62</w:t>
        </w:r>
        <w:r>
          <w:fldChar w:fldCharType="end"/>
        </w:r>
      </w:hyperlink>
    </w:p>
    <w:p>
      <w:pPr>
        <w:pStyle w:val="TOC2"/>
        <w:tabs>
          <w:tab w:val="right" w:leader="dot" w:pos="8306"/>
        </w:tabs>
      </w:pPr>
      <w:hyperlink w:anchor="_Toc12223" w:history="1">
        <w:r>
          <w:rPr>
            <w:rFonts w:ascii="仿宋" w:eastAsia="仿宋" w:hAnsi="仿宋" w:cs="仿宋" w:hint="eastAsia"/>
            <w:lang w:eastAsia="zh-CN"/>
          </w:rPr>
          <w:t>(六)、不符合与纠正措施</w:t>
        </w:r>
        <w:r>
          <w:tab/>
        </w:r>
        <w:r>
          <w:fldChar w:fldCharType="begin"/>
        </w:r>
        <w:r>
          <w:instrText xml:space="preserve"> PAGEREF _Toc12223 \h </w:instrText>
        </w:r>
        <w:r>
          <w:fldChar w:fldCharType="separate"/>
        </w:r>
        <w:r>
          <w:t>63</w:t>
        </w:r>
        <w:r>
          <w:fldChar w:fldCharType="end"/>
        </w:r>
      </w:hyperlink>
    </w:p>
    <w:p>
      <w:pPr>
        <w:pStyle w:val="TOC1"/>
        <w:tabs>
          <w:tab w:val="right" w:leader="dot" w:pos="8306"/>
        </w:tabs>
      </w:pPr>
      <w:hyperlink w:anchor="_Toc7757" w:history="1">
        <w:r>
          <w:rPr>
            <w:rFonts w:ascii="仿宋" w:eastAsia="仿宋" w:hAnsi="仿宋" w:cs="仿宋" w:hint="eastAsia"/>
            <w:lang w:eastAsia="zh-CN"/>
          </w:rPr>
          <w:t>十六、风险识别与分类</w:t>
        </w:r>
        <w:r>
          <w:tab/>
        </w:r>
        <w:r>
          <w:fldChar w:fldCharType="begin"/>
        </w:r>
        <w:r>
          <w:instrText xml:space="preserve"> PAGEREF _Toc7757 \h </w:instrText>
        </w:r>
        <w:r>
          <w:fldChar w:fldCharType="separate"/>
        </w:r>
        <w:r>
          <w:t>64</w:t>
        </w:r>
        <w:r>
          <w:fldChar w:fldCharType="end"/>
        </w:r>
      </w:hyperlink>
    </w:p>
    <w:p>
      <w:pPr>
        <w:pStyle w:val="TOC2"/>
        <w:tabs>
          <w:tab w:val="right" w:leader="dot" w:pos="8306"/>
        </w:tabs>
      </w:pPr>
      <w:hyperlink w:anchor="_Toc16662" w:history="1">
        <w:r>
          <w:rPr>
            <w:rFonts w:ascii="仿宋" w:eastAsia="仿宋" w:hAnsi="仿宋" w:cs="仿宋" w:hint="eastAsia"/>
            <w:lang w:eastAsia="zh-CN"/>
          </w:rPr>
          <w:t>(一)、风险识别</w:t>
        </w:r>
        <w:r>
          <w:tab/>
        </w:r>
        <w:r>
          <w:fldChar w:fldCharType="begin"/>
        </w:r>
        <w:r>
          <w:instrText xml:space="preserve"> PAGEREF _Toc16662 \h </w:instrText>
        </w:r>
        <w:r>
          <w:fldChar w:fldCharType="separate"/>
        </w:r>
        <w:r>
          <w:t>64</w:t>
        </w:r>
        <w:r>
          <w:fldChar w:fldCharType="end"/>
        </w:r>
      </w:hyperlink>
    </w:p>
    <w:p>
      <w:pPr>
        <w:pStyle w:val="TOC2"/>
        <w:tabs>
          <w:tab w:val="right" w:leader="dot" w:pos="8306"/>
        </w:tabs>
      </w:pPr>
      <w:hyperlink w:anchor="_Toc8525" w:history="1">
        <w:r>
          <w:rPr>
            <w:rFonts w:ascii="仿宋" w:eastAsia="仿宋" w:hAnsi="仿宋" w:cs="仿宋" w:hint="eastAsia"/>
            <w:lang w:eastAsia="zh-CN"/>
          </w:rPr>
          <w:t>(二)、风险分类</w:t>
        </w:r>
        <w:r>
          <w:tab/>
        </w:r>
        <w:r>
          <w:fldChar w:fldCharType="begin"/>
        </w:r>
        <w:r>
          <w:instrText xml:space="preserve"> PAGEREF _Toc8525 \h </w:instrText>
        </w:r>
        <w:r>
          <w:fldChar w:fldCharType="separate"/>
        </w:r>
        <w:r>
          <w:t>65</w:t>
        </w:r>
        <w:r>
          <w:fldChar w:fldCharType="end"/>
        </w:r>
      </w:hyperlink>
    </w:p>
    <w:p>
      <w:pPr>
        <w:pStyle w:val="TOC1"/>
        <w:tabs>
          <w:tab w:val="right" w:leader="dot" w:pos="8306"/>
        </w:tabs>
      </w:pPr>
      <w:hyperlink w:anchor="_Toc11039" w:history="1">
        <w:r>
          <w:rPr>
            <w:rFonts w:ascii="仿宋" w:eastAsia="仿宋" w:hAnsi="仿宋" w:cs="仿宋" w:hint="eastAsia"/>
            <w:lang w:eastAsia="zh-CN"/>
          </w:rPr>
          <w:t>十七、饲用原料作物项目实施保障措施</w:t>
        </w:r>
        <w:r>
          <w:tab/>
        </w:r>
        <w:r>
          <w:fldChar w:fldCharType="begin"/>
        </w:r>
        <w:r>
          <w:instrText xml:space="preserve"> PAGEREF _Toc11039 \h </w:instrText>
        </w:r>
        <w:r>
          <w:fldChar w:fldCharType="separate"/>
        </w:r>
        <w:r>
          <w:t>67</w:t>
        </w:r>
        <w:r>
          <w:fldChar w:fldCharType="end"/>
        </w:r>
      </w:hyperlink>
    </w:p>
    <w:p>
      <w:pPr>
        <w:pStyle w:val="TOC2"/>
        <w:tabs>
          <w:tab w:val="right" w:leader="dot" w:pos="8306"/>
        </w:tabs>
      </w:pPr>
      <w:hyperlink w:anchor="_Toc16822" w:history="1">
        <w:r>
          <w:rPr>
            <w:rFonts w:ascii="仿宋" w:eastAsia="仿宋" w:hAnsi="仿宋" w:cs="仿宋" w:hint="eastAsia"/>
            <w:lang w:eastAsia="zh-CN"/>
          </w:rPr>
          <w:t>(一)、饲用原料作物项目实施保障机制</w:t>
        </w:r>
        <w:r>
          <w:tab/>
        </w:r>
        <w:r>
          <w:fldChar w:fldCharType="begin"/>
        </w:r>
        <w:r>
          <w:instrText xml:space="preserve"> PAGEREF _Toc16822 \h </w:instrText>
        </w:r>
        <w:r>
          <w:fldChar w:fldCharType="separate"/>
        </w:r>
        <w:r>
          <w:t>67</w:t>
        </w:r>
        <w:r>
          <w:fldChar w:fldCharType="end"/>
        </w:r>
      </w:hyperlink>
    </w:p>
    <w:p>
      <w:pPr>
        <w:pStyle w:val="TOC2"/>
        <w:tabs>
          <w:tab w:val="right" w:leader="dot" w:pos="8306"/>
        </w:tabs>
      </w:pPr>
      <w:hyperlink w:anchor="_Toc1914" w:history="1">
        <w:r>
          <w:rPr>
            <w:rFonts w:ascii="仿宋" w:eastAsia="仿宋" w:hAnsi="仿宋" w:cs="仿宋" w:hint="eastAsia"/>
            <w:lang w:eastAsia="zh-CN"/>
          </w:rPr>
          <w:t>(二)、饲用原料作物项目法律合规要求</w:t>
        </w:r>
        <w:r>
          <w:tab/>
        </w:r>
        <w:r>
          <w:fldChar w:fldCharType="begin"/>
        </w:r>
        <w:r>
          <w:instrText xml:space="preserve"> PAGEREF _Toc1914 \h </w:instrText>
        </w:r>
        <w:r>
          <w:fldChar w:fldCharType="separate"/>
        </w:r>
        <w:r>
          <w:t>71</w:t>
        </w:r>
        <w:r>
          <w:fldChar w:fldCharType="end"/>
        </w:r>
      </w:hyperlink>
    </w:p>
    <w:p>
      <w:pPr>
        <w:pStyle w:val="TOC2"/>
        <w:tabs>
          <w:tab w:val="right" w:leader="dot" w:pos="8306"/>
        </w:tabs>
      </w:pPr>
      <w:hyperlink w:anchor="_Toc26761" w:history="1">
        <w:r>
          <w:rPr>
            <w:rFonts w:ascii="仿宋" w:eastAsia="仿宋" w:hAnsi="仿宋" w:cs="仿宋" w:hint="eastAsia"/>
            <w:lang w:eastAsia="zh-CN"/>
          </w:rPr>
          <w:t>(三)、饲用原料作物项目合同管理与法律事务</w:t>
        </w:r>
        <w:r>
          <w:tab/>
        </w:r>
        <w:r>
          <w:fldChar w:fldCharType="begin"/>
        </w:r>
        <w:r>
          <w:instrText xml:space="preserve"> PAGEREF _Toc26761 \h </w:instrText>
        </w:r>
        <w:r>
          <w:fldChar w:fldCharType="separate"/>
        </w:r>
        <w:r>
          <w:t>75</w:t>
        </w:r>
        <w:r>
          <w:fldChar w:fldCharType="end"/>
        </w:r>
      </w:hyperlink>
    </w:p>
    <w:p>
      <w:pPr>
        <w:pStyle w:val="TOC2"/>
        <w:tabs>
          <w:tab w:val="right" w:leader="dot" w:pos="8306"/>
        </w:tabs>
      </w:pPr>
      <w:hyperlink w:anchor="_Toc378" w:history="1">
        <w:r>
          <w:rPr>
            <w:rFonts w:ascii="仿宋" w:eastAsia="仿宋" w:hAnsi="仿宋" w:cs="仿宋" w:hint="eastAsia"/>
            <w:lang w:eastAsia="zh-CN"/>
          </w:rPr>
          <w:t>(四)、饲用原料作物项目知识产权保护策略</w:t>
        </w:r>
        <w:r>
          <w:tab/>
        </w:r>
        <w:r>
          <w:fldChar w:fldCharType="begin"/>
        </w:r>
        <w:r>
          <w:instrText xml:space="preserve"> PAGEREF _Toc378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25"/>
      <w:r>
        <w:rPr>
          <w:rFonts w:ascii="仿宋" w:eastAsia="仿宋" w:hAnsi="仿宋" w:cs="仿宋" w:hint="eastAsia"/>
          <w:sz w:val="28"/>
          <w:lang w:eastAsia="zh-CN"/>
        </w:rPr>
        <w:t>一、饲用原料作物项目选址可行性分析</w:t>
      </w:r>
      <w:bookmarkEnd w:id="2"/>
    </w:p>
    <w:p>
      <w:pPr>
        <w:pStyle w:val="Heading2"/>
        <w:rPr>
          <w:rFonts w:ascii="仿宋" w:eastAsia="仿宋" w:hAnsi="仿宋" w:cs="仿宋" w:hint="eastAsia"/>
          <w:lang w:eastAsia="zh-CN"/>
        </w:rPr>
      </w:pPr>
      <w:bookmarkStart w:id="3" w:name="_Toc13256"/>
      <w:r>
        <w:rPr>
          <w:rFonts w:ascii="仿宋" w:eastAsia="仿宋" w:hAnsi="仿宋" w:cs="仿宋" w:hint="eastAsia"/>
          <w:lang w:eastAsia="zh-CN"/>
        </w:rPr>
        <w:t>(一)、饲用原料作物项目选址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该饲用原料作物项目选址位于XX省XX市XX区XXX街道</w:t>
      </w:r>
    </w:p>
    <w:p>
      <w:pPr>
        <w:pStyle w:val="Heading2"/>
        <w:ind w:firstLine="560" w:firstLineChars="200"/>
        <w:rPr>
          <w:rFonts w:ascii="仿宋" w:eastAsia="仿宋" w:hAnsi="仿宋" w:cs="仿宋" w:hint="eastAsia"/>
          <w:sz w:val="28"/>
          <w:lang w:eastAsia="zh-CN"/>
        </w:rPr>
      </w:pPr>
      <w:bookmarkStart w:id="4" w:name="_Toc72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饲用原料作物项目的征地面积将根据饲用原料作物项目的实际规模和需求进行精确规划。具体面积XXX平方米，旨在确保饲用原料作物项目不仅能够满足当前的发展需求，还能够预留空间以适应未来的扩展。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净用地面积是在征地面积基础上去除不可利用面积后的实际可开发用地。具体面积XXX平方米，考虑到环保、交通、安全等多方面因素，以确保饲用原料作物项目在整体利用效率上达到最优。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饲用原料作物项目计划建设的建筑总规模具体面积XXX平方米。这一规模的确定综合考虑了饲用原料作物项目的性质、规模，以及城市规划的相关要求，确保建筑布局与周边环境协调一致。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绿地率是饲用原料作物项目用地中被规划为绿地的比例。具体面积XXX平方米，旨在通过合理规划绿地，改善饲用原料作物项目周边环境，提升居民生活质量，并符合城市整体绿化规划。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容积率是用地上可以建设的建筑总体积与用地面积之比。具体面积XXX，通过合理的容积率规划，确保饲用原料作物项目建筑规模与周边环境和谐共生。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用原料作物项目选址与当地城市规划相一致，具体面积XXX平方米。通过与城市规划部门深入沟通，确保饲用原料作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用原料作物项目选址符合当地产业政策，具体面积XXX平方米。这包括饲用原料作物项目对当地经济的促进作用，以及对相关产业的带动效应，确保饲用原料作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用地总体要求必须符合环保和可持续发展的原则，具体面积XXX平方米。通过采用绿色建筑设计、节能减排等措施，确保饲用原料作物项目在建设和运营过程中对环境的影响最小化，达到可持续发展的要求。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确保饲用原料作物项目选址具备必要的公共设施配套，具体面积XXX平方米。这包括交通便利性、教育、医疗等基础设施，以提高居民生活品质，使得饲用原料作物项目选址更具吸引力。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考虑用地总体要求对当地社会稳定性的影响，具体面积XXX平方米。通过深入了解当地社区反馈，确保饲用原料作物项目的选址和建设过程对当地社会和谐稳定产生积极作用。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原料作物项目选址不仅符合法规和规划，还在实际操作中具有可行性。这一全面规划将为饲用原料作物项目的成功实施提供坚实的基础，确保饲用原料作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原料作物项目的设备规划和空间设计中，我们将采取灵活设备布局的措施。设备布局将根据实际需求进行灵活设计，避免不必要的浪费。通过合理规划设备摆放位置，我们将提高设备的利用率，减少设备间距，以确保饲用原料作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原料作物项目内部引入共享设施的概念，例如共享会议室、办公区等。通过这种方式，我们可以减少对资源的重复建设，提高资源共享效率，从而减小饲用原料作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4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用原料作物项目的总图布置中，我们将不同功能区域进行明确的规划，以最大程度满足饲用原料作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2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用原料作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用原料作物项目对环境的影响是综合评价的重要因素之一。我们将详细考虑选址周边的自然环境、生态保护区、水源地等情况，确保饲用原料作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对选址的评价还需充分考虑当地政府的产业政策和法规。我们将详细了解饲用原料作物项目所在地的相关政策，确保饲用原料作物项目的规划和运营与当地法规相符，降低不必要的法律风险。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考虑到社会稳定性对企业运营的重要性，我们将评估选址地区的社会安全情况、劳工关系、社区反馈等方面，以确保饲用原料作物项目的建设和运营不会受到社会稳定性的负面影响。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最后，我们将综合考虑用地成本，包括土地购置费用、土地开发成本等。通过对用地成本的详细评估，我们能够做出更为精确的经济效益分析，为饲用原料作物项目的投资决策提供有力支持。</w:t>
      </w:r>
    </w:p>
    <w:p>
      <w:pPr>
        <w:pStyle w:val="Heading1"/>
        <w:ind w:firstLine="560" w:firstLineChars="200"/>
        <w:rPr>
          <w:rFonts w:ascii="仿宋" w:eastAsia="仿宋" w:hAnsi="仿宋" w:cs="仿宋" w:hint="eastAsia"/>
          <w:sz w:val="28"/>
          <w:lang w:eastAsia="zh-CN"/>
        </w:rPr>
      </w:pPr>
      <w:bookmarkStart w:id="8" w:name="_Toc21046"/>
      <w:r>
        <w:rPr>
          <w:rFonts w:ascii="仿宋" w:eastAsia="仿宋" w:hAnsi="仿宋" w:cs="仿宋" w:hint="eastAsia"/>
          <w:sz w:val="28"/>
          <w:lang w:eastAsia="zh-CN"/>
        </w:rPr>
        <w:t>二、饲用原料作物项目可持续发展</w:t>
      </w:r>
      <w:bookmarkEnd w:id="8"/>
    </w:p>
    <w:p>
      <w:pPr>
        <w:pStyle w:val="Heading2"/>
        <w:rPr>
          <w:rFonts w:ascii="仿宋" w:eastAsia="仿宋" w:hAnsi="仿宋" w:cs="仿宋" w:hint="eastAsia"/>
          <w:lang w:eastAsia="zh-CN"/>
        </w:rPr>
      </w:pPr>
      <w:bookmarkStart w:id="9" w:name="_Toc39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中，饲用原料作物项目团队着眼于未来，明确了可持续发展的战略方向。制定的具体可持续发展目标包括降低资源使用、采用环保技术、最大化社会效益等。这一步骤不仅有助于饲用原料作物项目在环保和社会责任方面达到最高标准，也为未来提供了明确的指引，确保饲用原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可持续实践的融入饲用原料作物项目管理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原料作物项目管理周期。从饲用原料作物项目规划开始，饲用原料作物项目团队就考虑了环境和社会的因素。在执行阶段，饲用原料作物项目团队积极推动绿色技术的应用，优化资源利用。此外，关注员工的社会责任，通过培训和沟通活动提高员工对可持续发展的认知，使他们能够在日常工作中践行可持续实践。这些举措不仅为饲用原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50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扎根于饲用原料作物项目的可持续发展理念，我们深信环保与社会责任是饲用原料作物项目成功的关键支柱。在饲用原料作物项目的每一步，我们都致力于通过创新和实践，履行对环境和社会的坚定责任。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饲用原料作物项目团队通过引入先进的环保技术、建立高效的废物处理系统以及推动能源节约措施，积极履行环保责任。定期的环保监测和评估确保饲用原料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不仅致力于自身可持续发展，还注重对社会的回馈。通过支持社区饲用原料作物项目、参与慈善事业、提供培训机会等方式，饲用原料作物项目积极履行社会责任。与当地社区建立积极互动，关注员工的工作与生活平衡，以及员工的身心健康，是饲用原料作物项目在社会责任层面的关键举措。这样的实践不仅增强了饲用原料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888"/>
      <w:r>
        <w:rPr>
          <w:rFonts w:ascii="仿宋" w:eastAsia="仿宋" w:hAnsi="仿宋" w:cs="仿宋" w:hint="eastAsia"/>
          <w:sz w:val="28"/>
          <w:lang w:eastAsia="zh-CN"/>
        </w:rPr>
        <w:t>三、饲用原料作物项目文档管理</w:t>
      </w:r>
      <w:bookmarkEnd w:id="11"/>
    </w:p>
    <w:p>
      <w:pPr>
        <w:pStyle w:val="Heading2"/>
        <w:rPr>
          <w:rFonts w:ascii="仿宋" w:eastAsia="仿宋" w:hAnsi="仿宋" w:cs="仿宋" w:hint="eastAsia"/>
          <w:lang w:eastAsia="zh-CN"/>
        </w:rPr>
      </w:pPr>
      <w:bookmarkStart w:id="12" w:name="_Toc88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饲用原料作物项目高度重视文档的质量和准确性，以支持饲用原料作物项目的各项活动和决策。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饲用原料作物项目文档的编制始于饲用原料作物项目计划的初期，我们制定了详细的文档编制计划，明确了每个文档的内容、格式和编写责任人。在饲用原料作物项目启动阶段，我们首先编制了饲用原料作物项目章程，明确定义了饲用原料作物项目的目标、范围、风险等关键要素。随后，饲用原料作物项目团队根据计划陆续编制了需求文档、设计文档、测试文档等各类文档，确保饲用原料作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用原料作物项目管理中的重要环节，旨在确保饲用原料作物项目文档符合质量标准和饲用原料作物项目需求。在饲用原料作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用原料作物项目相关利益方和专业领域的专家对文档进行独立审查。这有助于获取更全面、客观的反馈，确保饲用原料作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饲用原料作物项目在文档编制与审查方面建立了严格的管理机制，通过规范的流程和多维度的审查，确保饲用原料作物项目文档的质量、准确性和可靠性，为饲用原料作物项目的顺利推进提供了有力支持。</w:t>
      </w:r>
    </w:p>
    <w:p>
      <w:pPr>
        <w:pStyle w:val="Heading2"/>
        <w:ind w:firstLine="560" w:firstLineChars="200"/>
        <w:rPr>
          <w:rFonts w:ascii="仿宋" w:eastAsia="仿宋" w:hAnsi="仿宋" w:cs="仿宋" w:hint="eastAsia"/>
          <w:sz w:val="28"/>
          <w:lang w:eastAsia="zh-CN"/>
        </w:rPr>
      </w:pPr>
      <w:bookmarkStart w:id="13" w:name="_Toc24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我们通过多渠道发布文档，包括电子邮件、饲用原料作物项目管理平台、内部网站等，以满足不同团队成员的偏好和需求。多渠道发布确保了信息的全面覆盖。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我们采用了精细的权限控制，确保只有授权人员可以访问敏感信息。这种安全措施保护了饲用原料作物项目文档的机密性，防止了未经授权的信息泄露。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7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饲用原料作物项目生命周期中一个至关重要的环节，直接关系到饲用原料作物项目信息的长期保存和历史记录的完整性。在饲用原料作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927"/>
      <w:r>
        <w:rPr>
          <w:rFonts w:ascii="仿宋" w:eastAsia="仿宋" w:hAnsi="仿宋" w:cs="仿宋" w:hint="eastAsia"/>
          <w:sz w:val="28"/>
          <w:lang w:eastAsia="zh-CN"/>
        </w:rPr>
        <w:t>四、饲用原料作物项目绩效评估</w:t>
      </w:r>
      <w:bookmarkEnd w:id="15"/>
    </w:p>
    <w:p>
      <w:pPr>
        <w:pStyle w:val="Heading2"/>
        <w:rPr>
          <w:rFonts w:ascii="仿宋" w:eastAsia="仿宋" w:hAnsi="仿宋" w:cs="仿宋" w:hint="eastAsia"/>
          <w:lang w:eastAsia="zh-CN"/>
        </w:rPr>
      </w:pPr>
      <w:bookmarkStart w:id="16" w:name="_Toc234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中，我们设计了一套全面的绩效评估指标，以确保饲用原料作物项目的可控和成功交付。这些指标跨足饲用原料作物项目目标、成本、进度和质量等多个维度，为我们提供了全面洞察饲用原料作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目标达成率是我们关注的首要指标。我们设定了明确的目标，并通过定期监测和评估，迅速发现并应对潜在的目标偏差。这为饲用原料作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成本绩效是另一个核心关注点。通过实际成本与预算成本的对比分析，我们深入了解成本差异的原因，及时调整资源分配，保持饲用原料作物项目在经济效益方面的合理水平。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进度作为关键的绩效指标之一，得到了精心的关注。我们制定了详细的饲用原料作物项目进度计划，并设立了进度符合度指标，确保实际进度与计划进度保持一致。这使我们能够快速发现和解决潜在的进度问题，保持饲用原料作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原料作物项目绩效的不可或缺的一环。我们引入了一系列的质量标准和客户满意度指标，以确保饲用原料作物项目交付的成果在质量上达到或超越预期水平。通过持续监测这些指标，我们努力提升饲用原料作物项目整体质量水平，为饲用原料作物项目的成功交付提供有力保障。通过这些科学且全面的绩效评估，我们能够更好地引导饲用原料作物项目的持续改进，确保饲用原料作物项目目标的顺利达成。</w:t>
      </w:r>
    </w:p>
    <w:p>
      <w:pPr>
        <w:pStyle w:val="Heading2"/>
        <w:ind w:firstLine="560" w:firstLineChars="200"/>
        <w:rPr>
          <w:rFonts w:ascii="仿宋" w:eastAsia="仿宋" w:hAnsi="仿宋" w:cs="仿宋" w:hint="eastAsia"/>
          <w:sz w:val="28"/>
          <w:lang w:eastAsia="zh-CN"/>
        </w:rPr>
      </w:pPr>
      <w:bookmarkStart w:id="17" w:name="_Toc1724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绩效评估是饲用原料作物项目中的关键环节，为确保饲用原料作物项目达到预期目标，我们采用了多层次、多维度的绩效评估方法。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原料作物项目的战略目标对齐，确保每个决策和行动都与饲用原料作物项目整体目标保持一致。团队会定期召开战略对齐会议，审视当前工作与饲用原料作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原料作物项目进度、质量、成本和风险等方面。这些指标通过数据收集和分析，为饲用原料作物项目管理团队提供了客观的评估依据。例如，我们通过饲用原料作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绩效评估不仅仅停留在饲用原料作物项目内部，还考虑了饲用原料作物项目对外部环境的影响。我们定期进行干系人满意度调查，以了解各利益相关方对饲用原料作物项目的期望和满意度，并及时做出调整。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这种多层次、多角度的绩效评估方法，使得我们能够全面了解饲用原料作物项目的运行状态，及时做出调整，确保饲用原料作物项目在不断变化的环境中保持稳健前行。</w:t>
      </w:r>
    </w:p>
    <w:p>
      <w:pPr>
        <w:pStyle w:val="Heading2"/>
        <w:ind w:firstLine="560" w:firstLineChars="200"/>
        <w:rPr>
          <w:rFonts w:ascii="仿宋" w:eastAsia="仿宋" w:hAnsi="仿宋" w:cs="仿宋" w:hint="eastAsia"/>
          <w:sz w:val="28"/>
          <w:lang w:eastAsia="zh-CN"/>
        </w:rPr>
      </w:pPr>
      <w:bookmarkStart w:id="18" w:name="_Toc2529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为了确保饲用原料作物项目的有效管理和不断优化，我们采用了精心设计的绩效评估周期。这个周期旨在实现灵活、实时和全面的评估，以适应饲用原料作物项目执行中的各种挑战。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原料作物项目的不同需求，分为短期、中期和长期。短期评估关注每个迭代或工作周期，以及时发现和解决当前任务中的问题。中期评估涵盖几个迭代，深入了解整体饲用原料作物项目的趋势和性能。长期评估则着眼于整个饲用原料作物项目阶段，确保饲用原料作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原料作物项目管理工具和协作平台，团队成员能够随时更新和分享饲用原料作物项目数据。这种实时性的反馈机制使我们能够及时察觉潜在问题，快速调整，保持饲用原料作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https://d.book118.com/135144302312011040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13C77"/>
    <w:rsid w:val="3DB13C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443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2024-01-08T11:40:00Z</dcterms:created>
  <dcterms:modified xsi:type="dcterms:W3CDTF">2024-01-08T11:40:39Z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2FF700C9A6E0473BB0E00D0E3D61048D_11</vt:lpwstr>
  </property>
  <property fmtid="{D5CDD505-2E9C-101B-9397-08002B2CF9AE}" pid="3" name="KSOProductBuildVer">
    <vt:lpwstr>2052-12.1.0.16120</vt:lpwstr>
  </property>
</Properties>
</file>