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流浸膏剂项目规划设计方案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9" w:history="1">
        <w:r>
          <w:rPr>
            <w:rFonts w:ascii="仿宋" w:eastAsia="仿宋" w:hAnsi="仿宋" w:cs="仿宋" w:hint="eastAsia"/>
            <w:lang w:eastAsia="zh-CN"/>
          </w:rPr>
          <w:t>概论</w:t>
        </w:r>
        <w:r>
          <w:tab/>
        </w:r>
        <w:r>
          <w:fldChar w:fldCharType="begin"/>
        </w:r>
        <w:r>
          <w:instrText xml:space="preserve"> PAGEREF _Toc2119 \h </w:instrText>
        </w:r>
        <w:r>
          <w:fldChar w:fldCharType="separate"/>
        </w:r>
        <w:r>
          <w:t>3</w:t>
        </w:r>
        <w:r>
          <w:fldChar w:fldCharType="end"/>
        </w:r>
      </w:hyperlink>
    </w:p>
    <w:p>
      <w:pPr>
        <w:pStyle w:val="TOC1"/>
        <w:tabs>
          <w:tab w:val="right" w:leader="dot" w:pos="8306"/>
        </w:tabs>
      </w:pPr>
      <w:hyperlink w:anchor="_Toc1542" w:history="1">
        <w:r>
          <w:rPr>
            <w:rFonts w:ascii="仿宋" w:eastAsia="仿宋" w:hAnsi="仿宋" w:cs="仿宋" w:hint="eastAsia"/>
            <w:lang w:eastAsia="zh-CN"/>
          </w:rPr>
          <w:t>一、流浸膏剂项目土建工程</w:t>
        </w:r>
        <w:r>
          <w:tab/>
        </w:r>
        <w:r>
          <w:fldChar w:fldCharType="begin"/>
        </w:r>
        <w:r>
          <w:instrText xml:space="preserve"> PAGEREF _Toc1542 \h </w:instrText>
        </w:r>
        <w:r>
          <w:fldChar w:fldCharType="separate"/>
        </w:r>
        <w:r>
          <w:t>3</w:t>
        </w:r>
        <w:r>
          <w:fldChar w:fldCharType="end"/>
        </w:r>
      </w:hyperlink>
    </w:p>
    <w:p>
      <w:pPr>
        <w:pStyle w:val="TOC2"/>
        <w:tabs>
          <w:tab w:val="right" w:leader="dot" w:pos="8306"/>
        </w:tabs>
      </w:pPr>
      <w:hyperlink w:anchor="_Toc20871" w:history="1">
        <w:r>
          <w:rPr>
            <w:rFonts w:ascii="仿宋" w:eastAsia="仿宋" w:hAnsi="仿宋" w:cs="仿宋" w:hint="eastAsia"/>
            <w:lang w:eastAsia="zh-CN"/>
          </w:rPr>
          <w:t>(一)、建筑工程设计原则</w:t>
        </w:r>
        <w:r>
          <w:tab/>
        </w:r>
        <w:r>
          <w:fldChar w:fldCharType="begin"/>
        </w:r>
        <w:r>
          <w:instrText xml:space="preserve"> PAGEREF _Toc20871 \h </w:instrText>
        </w:r>
        <w:r>
          <w:fldChar w:fldCharType="separate"/>
        </w:r>
        <w:r>
          <w:t>3</w:t>
        </w:r>
        <w:r>
          <w:fldChar w:fldCharType="end"/>
        </w:r>
      </w:hyperlink>
    </w:p>
    <w:p>
      <w:pPr>
        <w:pStyle w:val="TOC2"/>
        <w:tabs>
          <w:tab w:val="right" w:leader="dot" w:pos="8306"/>
        </w:tabs>
      </w:pPr>
      <w:hyperlink w:anchor="_Toc1659" w:history="1">
        <w:r>
          <w:rPr>
            <w:rFonts w:ascii="仿宋" w:eastAsia="仿宋" w:hAnsi="仿宋" w:cs="仿宋" w:hint="eastAsia"/>
            <w:lang w:eastAsia="zh-CN"/>
          </w:rPr>
          <w:t>(二)、土建工程设计年限及安全等级</w:t>
        </w:r>
        <w:r>
          <w:tab/>
        </w:r>
        <w:r>
          <w:fldChar w:fldCharType="begin"/>
        </w:r>
        <w:r>
          <w:instrText xml:space="preserve"> PAGEREF _Toc1659 \h </w:instrText>
        </w:r>
        <w:r>
          <w:fldChar w:fldCharType="separate"/>
        </w:r>
        <w:r>
          <w:t>4</w:t>
        </w:r>
        <w:r>
          <w:fldChar w:fldCharType="end"/>
        </w:r>
      </w:hyperlink>
    </w:p>
    <w:p>
      <w:pPr>
        <w:pStyle w:val="TOC2"/>
        <w:tabs>
          <w:tab w:val="right" w:leader="dot" w:pos="8306"/>
        </w:tabs>
      </w:pPr>
      <w:hyperlink w:anchor="_Toc12331" w:history="1">
        <w:r>
          <w:rPr>
            <w:rFonts w:ascii="仿宋" w:eastAsia="仿宋" w:hAnsi="仿宋" w:cs="仿宋" w:hint="eastAsia"/>
            <w:lang w:eastAsia="zh-CN"/>
          </w:rPr>
          <w:t>(三)、建筑工程设计总体要求</w:t>
        </w:r>
        <w:r>
          <w:tab/>
        </w:r>
        <w:r>
          <w:fldChar w:fldCharType="begin"/>
        </w:r>
        <w:r>
          <w:instrText xml:space="preserve"> PAGEREF _Toc12331 \h </w:instrText>
        </w:r>
        <w:r>
          <w:fldChar w:fldCharType="separate"/>
        </w:r>
        <w:r>
          <w:t>5</w:t>
        </w:r>
        <w:r>
          <w:fldChar w:fldCharType="end"/>
        </w:r>
      </w:hyperlink>
    </w:p>
    <w:p>
      <w:pPr>
        <w:pStyle w:val="TOC2"/>
        <w:tabs>
          <w:tab w:val="right" w:leader="dot" w:pos="8306"/>
        </w:tabs>
      </w:pPr>
      <w:hyperlink w:anchor="_Toc27817" w:history="1">
        <w:r>
          <w:rPr>
            <w:rFonts w:ascii="仿宋" w:eastAsia="仿宋" w:hAnsi="仿宋" w:cs="仿宋" w:hint="eastAsia"/>
            <w:lang w:eastAsia="zh-CN"/>
          </w:rPr>
          <w:t>(四)、土建工程建设指标</w:t>
        </w:r>
        <w:r>
          <w:tab/>
        </w:r>
        <w:r>
          <w:fldChar w:fldCharType="begin"/>
        </w:r>
        <w:r>
          <w:instrText xml:space="preserve"> PAGEREF _Toc27817 \h </w:instrText>
        </w:r>
        <w:r>
          <w:fldChar w:fldCharType="separate"/>
        </w:r>
        <w:r>
          <w:t>6</w:t>
        </w:r>
        <w:r>
          <w:fldChar w:fldCharType="end"/>
        </w:r>
      </w:hyperlink>
    </w:p>
    <w:p>
      <w:pPr>
        <w:pStyle w:val="TOC1"/>
        <w:tabs>
          <w:tab w:val="right" w:leader="dot" w:pos="8306"/>
        </w:tabs>
      </w:pPr>
      <w:hyperlink w:anchor="_Toc4336" w:history="1">
        <w:r>
          <w:rPr>
            <w:rFonts w:ascii="仿宋" w:eastAsia="仿宋" w:hAnsi="仿宋" w:cs="仿宋" w:hint="eastAsia"/>
            <w:lang w:eastAsia="zh-CN"/>
          </w:rPr>
          <w:t>二、流浸膏剂项目危机管理</w:t>
        </w:r>
        <w:r>
          <w:tab/>
        </w:r>
        <w:r>
          <w:fldChar w:fldCharType="begin"/>
        </w:r>
        <w:r>
          <w:instrText xml:space="preserve"> PAGEREF _Toc4336 \h </w:instrText>
        </w:r>
        <w:r>
          <w:fldChar w:fldCharType="separate"/>
        </w:r>
        <w:r>
          <w:t>6</w:t>
        </w:r>
        <w:r>
          <w:fldChar w:fldCharType="end"/>
        </w:r>
      </w:hyperlink>
    </w:p>
    <w:p>
      <w:pPr>
        <w:pStyle w:val="TOC2"/>
        <w:tabs>
          <w:tab w:val="right" w:leader="dot" w:pos="8306"/>
        </w:tabs>
      </w:pPr>
      <w:hyperlink w:anchor="_Toc17282" w:history="1">
        <w:r>
          <w:rPr>
            <w:rFonts w:ascii="仿宋" w:eastAsia="仿宋" w:hAnsi="仿宋" w:cs="仿宋" w:hint="eastAsia"/>
            <w:lang w:eastAsia="zh-CN"/>
          </w:rPr>
          <w:t>(一)、危机预警与识别</w:t>
        </w:r>
        <w:r>
          <w:tab/>
        </w:r>
        <w:r>
          <w:fldChar w:fldCharType="begin"/>
        </w:r>
        <w:r>
          <w:instrText xml:space="preserve"> PAGEREF _Toc17282 \h </w:instrText>
        </w:r>
        <w:r>
          <w:fldChar w:fldCharType="separate"/>
        </w:r>
        <w:r>
          <w:t>6</w:t>
        </w:r>
        <w:r>
          <w:fldChar w:fldCharType="end"/>
        </w:r>
      </w:hyperlink>
    </w:p>
    <w:p>
      <w:pPr>
        <w:pStyle w:val="TOC2"/>
        <w:tabs>
          <w:tab w:val="right" w:leader="dot" w:pos="8306"/>
        </w:tabs>
      </w:pPr>
      <w:hyperlink w:anchor="_Toc1932" w:history="1">
        <w:r>
          <w:rPr>
            <w:rFonts w:ascii="仿宋" w:eastAsia="仿宋" w:hAnsi="仿宋" w:cs="仿宋" w:hint="eastAsia"/>
            <w:lang w:eastAsia="zh-CN"/>
          </w:rPr>
          <w:t>(二)、危机应对与恢复</w:t>
        </w:r>
        <w:r>
          <w:tab/>
        </w:r>
        <w:r>
          <w:fldChar w:fldCharType="begin"/>
        </w:r>
        <w:r>
          <w:instrText xml:space="preserve"> PAGEREF _Toc1932 \h </w:instrText>
        </w:r>
        <w:r>
          <w:fldChar w:fldCharType="separate"/>
        </w:r>
        <w:r>
          <w:t>7</w:t>
        </w:r>
        <w:r>
          <w:fldChar w:fldCharType="end"/>
        </w:r>
      </w:hyperlink>
    </w:p>
    <w:p>
      <w:pPr>
        <w:pStyle w:val="TOC1"/>
        <w:tabs>
          <w:tab w:val="right" w:leader="dot" w:pos="8306"/>
        </w:tabs>
      </w:pPr>
      <w:hyperlink w:anchor="_Toc14944" w:history="1">
        <w:r>
          <w:rPr>
            <w:rFonts w:ascii="仿宋" w:eastAsia="仿宋" w:hAnsi="仿宋" w:cs="仿宋" w:hint="eastAsia"/>
            <w:lang w:eastAsia="zh-CN"/>
          </w:rPr>
          <w:t>三、流浸膏剂项目选址可行性分析</w:t>
        </w:r>
        <w:r>
          <w:tab/>
        </w:r>
        <w:r>
          <w:fldChar w:fldCharType="begin"/>
        </w:r>
        <w:r>
          <w:instrText xml:space="preserve"> PAGEREF _Toc14944 \h </w:instrText>
        </w:r>
        <w:r>
          <w:fldChar w:fldCharType="separate"/>
        </w:r>
        <w:r>
          <w:t>9</w:t>
        </w:r>
        <w:r>
          <w:fldChar w:fldCharType="end"/>
        </w:r>
      </w:hyperlink>
    </w:p>
    <w:p>
      <w:pPr>
        <w:pStyle w:val="TOC2"/>
        <w:tabs>
          <w:tab w:val="right" w:leader="dot" w:pos="8306"/>
        </w:tabs>
      </w:pPr>
      <w:hyperlink w:anchor="_Toc11897" w:history="1">
        <w:r>
          <w:rPr>
            <w:rFonts w:ascii="仿宋" w:eastAsia="仿宋" w:hAnsi="仿宋" w:cs="仿宋" w:hint="eastAsia"/>
            <w:lang w:eastAsia="zh-CN"/>
          </w:rPr>
          <w:t>(一)、流浸膏剂项目选址</w:t>
        </w:r>
        <w:r>
          <w:tab/>
        </w:r>
        <w:r>
          <w:fldChar w:fldCharType="begin"/>
        </w:r>
        <w:r>
          <w:instrText xml:space="preserve"> PAGEREF _Toc11897 \h </w:instrText>
        </w:r>
        <w:r>
          <w:fldChar w:fldCharType="separate"/>
        </w:r>
        <w:r>
          <w:t>9</w:t>
        </w:r>
        <w:r>
          <w:fldChar w:fldCharType="end"/>
        </w:r>
      </w:hyperlink>
    </w:p>
    <w:p>
      <w:pPr>
        <w:pStyle w:val="TOC2"/>
        <w:tabs>
          <w:tab w:val="right" w:leader="dot" w:pos="8306"/>
        </w:tabs>
      </w:pPr>
      <w:hyperlink w:anchor="_Toc20510" w:history="1">
        <w:r>
          <w:rPr>
            <w:rFonts w:ascii="仿宋" w:eastAsia="仿宋" w:hAnsi="仿宋" w:cs="仿宋" w:hint="eastAsia"/>
            <w:lang w:eastAsia="zh-CN"/>
          </w:rPr>
          <w:t>(二)、用地控制指标</w:t>
        </w:r>
        <w:r>
          <w:tab/>
        </w:r>
        <w:r>
          <w:fldChar w:fldCharType="begin"/>
        </w:r>
        <w:r>
          <w:instrText xml:space="preserve"> PAGEREF _Toc20510 \h </w:instrText>
        </w:r>
        <w:r>
          <w:fldChar w:fldCharType="separate"/>
        </w:r>
        <w:r>
          <w:t>9</w:t>
        </w:r>
        <w:r>
          <w:fldChar w:fldCharType="end"/>
        </w:r>
      </w:hyperlink>
    </w:p>
    <w:p>
      <w:pPr>
        <w:pStyle w:val="TOC2"/>
        <w:tabs>
          <w:tab w:val="right" w:leader="dot" w:pos="8306"/>
        </w:tabs>
      </w:pPr>
      <w:hyperlink w:anchor="_Toc18000" w:history="1">
        <w:r>
          <w:rPr>
            <w:rFonts w:ascii="仿宋" w:eastAsia="仿宋" w:hAnsi="仿宋" w:cs="仿宋" w:hint="eastAsia"/>
            <w:lang w:eastAsia="zh-CN"/>
          </w:rPr>
          <w:t>(三)、节约用地措施</w:t>
        </w:r>
        <w:r>
          <w:tab/>
        </w:r>
        <w:r>
          <w:fldChar w:fldCharType="begin"/>
        </w:r>
        <w:r>
          <w:instrText xml:space="preserve"> PAGEREF _Toc18000 \h </w:instrText>
        </w:r>
        <w:r>
          <w:fldChar w:fldCharType="separate"/>
        </w:r>
        <w:r>
          <w:t>11</w:t>
        </w:r>
        <w:r>
          <w:fldChar w:fldCharType="end"/>
        </w:r>
      </w:hyperlink>
    </w:p>
    <w:p>
      <w:pPr>
        <w:pStyle w:val="TOC2"/>
        <w:tabs>
          <w:tab w:val="right" w:leader="dot" w:pos="8306"/>
        </w:tabs>
      </w:pPr>
      <w:hyperlink w:anchor="_Toc5006" w:history="1">
        <w:r>
          <w:rPr>
            <w:rFonts w:ascii="仿宋" w:eastAsia="仿宋" w:hAnsi="仿宋" w:cs="仿宋" w:hint="eastAsia"/>
            <w:lang w:eastAsia="zh-CN"/>
          </w:rPr>
          <w:t>(四)、总图布置方案</w:t>
        </w:r>
        <w:r>
          <w:tab/>
        </w:r>
        <w:r>
          <w:fldChar w:fldCharType="begin"/>
        </w:r>
        <w:r>
          <w:instrText xml:space="preserve"> PAGEREF _Toc5006 \h </w:instrText>
        </w:r>
        <w:r>
          <w:fldChar w:fldCharType="separate"/>
        </w:r>
        <w:r>
          <w:t>12</w:t>
        </w:r>
        <w:r>
          <w:fldChar w:fldCharType="end"/>
        </w:r>
      </w:hyperlink>
    </w:p>
    <w:p>
      <w:pPr>
        <w:pStyle w:val="TOC2"/>
        <w:tabs>
          <w:tab w:val="right" w:leader="dot" w:pos="8306"/>
        </w:tabs>
      </w:pPr>
      <w:hyperlink w:anchor="_Toc6341" w:history="1">
        <w:r>
          <w:rPr>
            <w:rFonts w:ascii="仿宋" w:eastAsia="仿宋" w:hAnsi="仿宋" w:cs="仿宋" w:hint="eastAsia"/>
            <w:lang w:eastAsia="zh-CN"/>
          </w:rPr>
          <w:t>(五)、选址综合评价</w:t>
        </w:r>
        <w:r>
          <w:tab/>
        </w:r>
        <w:r>
          <w:fldChar w:fldCharType="begin"/>
        </w:r>
        <w:r>
          <w:instrText xml:space="preserve"> PAGEREF _Toc6341 \h </w:instrText>
        </w:r>
        <w:r>
          <w:fldChar w:fldCharType="separate"/>
        </w:r>
        <w:r>
          <w:t>13</w:t>
        </w:r>
        <w:r>
          <w:fldChar w:fldCharType="end"/>
        </w:r>
      </w:hyperlink>
    </w:p>
    <w:p>
      <w:pPr>
        <w:pStyle w:val="TOC1"/>
        <w:tabs>
          <w:tab w:val="right" w:leader="dot" w:pos="8306"/>
        </w:tabs>
      </w:pPr>
      <w:hyperlink w:anchor="_Toc3321" w:history="1">
        <w:r>
          <w:rPr>
            <w:rFonts w:ascii="仿宋" w:eastAsia="仿宋" w:hAnsi="仿宋" w:cs="仿宋" w:hint="eastAsia"/>
            <w:lang w:eastAsia="zh-CN"/>
          </w:rPr>
          <w:t>四、工艺说明</w:t>
        </w:r>
        <w:r>
          <w:tab/>
        </w:r>
        <w:r>
          <w:fldChar w:fldCharType="begin"/>
        </w:r>
        <w:r>
          <w:instrText xml:space="preserve"> PAGEREF _Toc3321 \h </w:instrText>
        </w:r>
        <w:r>
          <w:fldChar w:fldCharType="separate"/>
        </w:r>
        <w:r>
          <w:t>14</w:t>
        </w:r>
        <w:r>
          <w:fldChar w:fldCharType="end"/>
        </w:r>
      </w:hyperlink>
    </w:p>
    <w:p>
      <w:pPr>
        <w:pStyle w:val="TOC2"/>
        <w:tabs>
          <w:tab w:val="right" w:leader="dot" w:pos="8306"/>
        </w:tabs>
      </w:pPr>
      <w:hyperlink w:anchor="_Toc1222" w:history="1">
        <w:r>
          <w:rPr>
            <w:rFonts w:ascii="仿宋" w:eastAsia="仿宋" w:hAnsi="仿宋" w:cs="仿宋" w:hint="eastAsia"/>
            <w:lang w:eastAsia="zh-CN"/>
          </w:rPr>
          <w:t>(一)、技术管理特点</w:t>
        </w:r>
        <w:r>
          <w:tab/>
        </w:r>
        <w:r>
          <w:fldChar w:fldCharType="begin"/>
        </w:r>
        <w:r>
          <w:instrText xml:space="preserve"> PAGEREF _Toc1222 \h </w:instrText>
        </w:r>
        <w:r>
          <w:fldChar w:fldCharType="separate"/>
        </w:r>
        <w:r>
          <w:t>14</w:t>
        </w:r>
        <w:r>
          <w:fldChar w:fldCharType="end"/>
        </w:r>
      </w:hyperlink>
    </w:p>
    <w:p>
      <w:pPr>
        <w:pStyle w:val="TOC2"/>
        <w:tabs>
          <w:tab w:val="right" w:leader="dot" w:pos="8306"/>
        </w:tabs>
      </w:pPr>
      <w:hyperlink w:anchor="_Toc16465" w:history="1">
        <w:r>
          <w:rPr>
            <w:rFonts w:ascii="仿宋" w:eastAsia="仿宋" w:hAnsi="仿宋" w:cs="仿宋" w:hint="eastAsia"/>
            <w:lang w:eastAsia="zh-CN"/>
          </w:rPr>
          <w:t>(二)、流浸膏剂项目工艺技术设计方案</w:t>
        </w:r>
        <w:r>
          <w:tab/>
        </w:r>
        <w:r>
          <w:fldChar w:fldCharType="begin"/>
        </w:r>
        <w:r>
          <w:instrText xml:space="preserve"> PAGEREF _Toc16465 \h </w:instrText>
        </w:r>
        <w:r>
          <w:fldChar w:fldCharType="separate"/>
        </w:r>
        <w:r>
          <w:t>15</w:t>
        </w:r>
        <w:r>
          <w:fldChar w:fldCharType="end"/>
        </w:r>
      </w:hyperlink>
    </w:p>
    <w:p>
      <w:pPr>
        <w:pStyle w:val="TOC2"/>
        <w:tabs>
          <w:tab w:val="right" w:leader="dot" w:pos="8306"/>
        </w:tabs>
      </w:pPr>
      <w:hyperlink w:anchor="_Toc1099" w:history="1">
        <w:r>
          <w:rPr>
            <w:rFonts w:ascii="仿宋" w:eastAsia="仿宋" w:hAnsi="仿宋" w:cs="仿宋" w:hint="eastAsia"/>
            <w:lang w:eastAsia="zh-CN"/>
          </w:rPr>
          <w:t>(三)、设备选型方案</w:t>
        </w:r>
        <w:r>
          <w:tab/>
        </w:r>
        <w:r>
          <w:fldChar w:fldCharType="begin"/>
        </w:r>
        <w:r>
          <w:instrText xml:space="preserve"> PAGEREF _Toc1099 \h </w:instrText>
        </w:r>
        <w:r>
          <w:fldChar w:fldCharType="separate"/>
        </w:r>
        <w:r>
          <w:t>16</w:t>
        </w:r>
        <w:r>
          <w:fldChar w:fldCharType="end"/>
        </w:r>
      </w:hyperlink>
    </w:p>
    <w:p>
      <w:pPr>
        <w:pStyle w:val="TOC1"/>
        <w:tabs>
          <w:tab w:val="right" w:leader="dot" w:pos="8306"/>
        </w:tabs>
      </w:pPr>
      <w:hyperlink w:anchor="_Toc30265" w:history="1">
        <w:r>
          <w:rPr>
            <w:rFonts w:ascii="仿宋" w:eastAsia="仿宋" w:hAnsi="仿宋" w:cs="仿宋" w:hint="eastAsia"/>
            <w:lang w:eastAsia="zh-CN"/>
          </w:rPr>
          <w:t>五、流浸膏剂项目可持续发展</w:t>
        </w:r>
        <w:r>
          <w:tab/>
        </w:r>
        <w:r>
          <w:fldChar w:fldCharType="begin"/>
        </w:r>
        <w:r>
          <w:instrText xml:space="preserve"> PAGEREF _Toc30265 \h </w:instrText>
        </w:r>
        <w:r>
          <w:fldChar w:fldCharType="separate"/>
        </w:r>
        <w:r>
          <w:t>18</w:t>
        </w:r>
        <w:r>
          <w:fldChar w:fldCharType="end"/>
        </w:r>
      </w:hyperlink>
    </w:p>
    <w:p>
      <w:pPr>
        <w:pStyle w:val="TOC2"/>
        <w:tabs>
          <w:tab w:val="right" w:leader="dot" w:pos="8306"/>
        </w:tabs>
      </w:pPr>
      <w:hyperlink w:anchor="_Toc16849" w:history="1">
        <w:r>
          <w:rPr>
            <w:rFonts w:ascii="仿宋" w:eastAsia="仿宋" w:hAnsi="仿宋" w:cs="仿宋" w:hint="eastAsia"/>
            <w:lang w:eastAsia="zh-CN"/>
          </w:rPr>
          <w:t>(一)、可持续战略与实践</w:t>
        </w:r>
        <w:r>
          <w:tab/>
        </w:r>
        <w:r>
          <w:fldChar w:fldCharType="begin"/>
        </w:r>
        <w:r>
          <w:instrText xml:space="preserve"> PAGEREF _Toc16849 \h </w:instrText>
        </w:r>
        <w:r>
          <w:fldChar w:fldCharType="separate"/>
        </w:r>
        <w:r>
          <w:t>18</w:t>
        </w:r>
        <w:r>
          <w:fldChar w:fldCharType="end"/>
        </w:r>
      </w:hyperlink>
    </w:p>
    <w:p>
      <w:pPr>
        <w:pStyle w:val="TOC2"/>
        <w:tabs>
          <w:tab w:val="right" w:leader="dot" w:pos="8306"/>
        </w:tabs>
      </w:pPr>
      <w:hyperlink w:anchor="_Toc10770" w:history="1">
        <w:r>
          <w:rPr>
            <w:rFonts w:ascii="仿宋" w:eastAsia="仿宋" w:hAnsi="仿宋" w:cs="仿宋" w:hint="eastAsia"/>
            <w:lang w:eastAsia="zh-CN"/>
          </w:rPr>
          <w:t>(二)、环保与社会责任</w:t>
        </w:r>
        <w:r>
          <w:tab/>
        </w:r>
        <w:r>
          <w:fldChar w:fldCharType="begin"/>
        </w:r>
        <w:r>
          <w:instrText xml:space="preserve"> PAGEREF _Toc10770 \h </w:instrText>
        </w:r>
        <w:r>
          <w:fldChar w:fldCharType="separate"/>
        </w:r>
        <w:r>
          <w:t>18</w:t>
        </w:r>
        <w:r>
          <w:fldChar w:fldCharType="end"/>
        </w:r>
      </w:hyperlink>
    </w:p>
    <w:p>
      <w:pPr>
        <w:pStyle w:val="TOC1"/>
        <w:tabs>
          <w:tab w:val="right" w:leader="dot" w:pos="8306"/>
        </w:tabs>
      </w:pPr>
      <w:hyperlink w:anchor="_Toc17056" w:history="1">
        <w:r>
          <w:rPr>
            <w:rFonts w:ascii="仿宋" w:eastAsia="仿宋" w:hAnsi="仿宋" w:cs="仿宋" w:hint="eastAsia"/>
            <w:lang w:eastAsia="zh-CN"/>
          </w:rPr>
          <w:t>六、流浸膏剂项目建设单位说明</w:t>
        </w:r>
        <w:r>
          <w:tab/>
        </w:r>
        <w:r>
          <w:fldChar w:fldCharType="begin"/>
        </w:r>
        <w:r>
          <w:instrText xml:space="preserve"> PAGEREF _Toc17056 \h </w:instrText>
        </w:r>
        <w:r>
          <w:fldChar w:fldCharType="separate"/>
        </w:r>
        <w:r>
          <w:t>19</w:t>
        </w:r>
        <w:r>
          <w:fldChar w:fldCharType="end"/>
        </w:r>
      </w:hyperlink>
    </w:p>
    <w:p>
      <w:pPr>
        <w:pStyle w:val="TOC2"/>
        <w:tabs>
          <w:tab w:val="right" w:leader="dot" w:pos="8306"/>
        </w:tabs>
      </w:pPr>
      <w:hyperlink w:anchor="_Toc11695" w:history="1">
        <w:r>
          <w:rPr>
            <w:rFonts w:ascii="仿宋" w:eastAsia="仿宋" w:hAnsi="仿宋" w:cs="仿宋" w:hint="eastAsia"/>
            <w:lang w:eastAsia="zh-CN"/>
          </w:rPr>
          <w:t>(一)、流浸膏剂项目承办单位基本情况</w:t>
        </w:r>
        <w:r>
          <w:tab/>
        </w:r>
        <w:r>
          <w:fldChar w:fldCharType="begin"/>
        </w:r>
        <w:r>
          <w:instrText xml:space="preserve"> PAGEREF _Toc11695 \h </w:instrText>
        </w:r>
        <w:r>
          <w:fldChar w:fldCharType="separate"/>
        </w:r>
        <w:r>
          <w:t>19</w:t>
        </w:r>
        <w:r>
          <w:fldChar w:fldCharType="end"/>
        </w:r>
      </w:hyperlink>
    </w:p>
    <w:p>
      <w:pPr>
        <w:pStyle w:val="TOC2"/>
        <w:tabs>
          <w:tab w:val="right" w:leader="dot" w:pos="8306"/>
        </w:tabs>
      </w:pPr>
      <w:hyperlink w:anchor="_Toc5193" w:history="1">
        <w:r>
          <w:rPr>
            <w:rFonts w:ascii="仿宋" w:eastAsia="仿宋" w:hAnsi="仿宋" w:cs="仿宋" w:hint="eastAsia"/>
            <w:lang w:eastAsia="zh-CN"/>
          </w:rPr>
          <w:t>(二)、公司经济效益分析</w:t>
        </w:r>
        <w:r>
          <w:tab/>
        </w:r>
        <w:r>
          <w:fldChar w:fldCharType="begin"/>
        </w:r>
        <w:r>
          <w:instrText xml:space="preserve"> PAGEREF _Toc5193 \h </w:instrText>
        </w:r>
        <w:r>
          <w:fldChar w:fldCharType="separate"/>
        </w:r>
        <w:r>
          <w:t>20</w:t>
        </w:r>
        <w:r>
          <w:fldChar w:fldCharType="end"/>
        </w:r>
      </w:hyperlink>
    </w:p>
    <w:p>
      <w:pPr>
        <w:pStyle w:val="TOC1"/>
        <w:tabs>
          <w:tab w:val="right" w:leader="dot" w:pos="8306"/>
        </w:tabs>
      </w:pPr>
      <w:hyperlink w:anchor="_Toc22363" w:history="1">
        <w:r>
          <w:rPr>
            <w:rFonts w:ascii="仿宋" w:eastAsia="仿宋" w:hAnsi="仿宋" w:cs="仿宋" w:hint="eastAsia"/>
            <w:lang w:eastAsia="zh-CN"/>
          </w:rPr>
          <w:t>七、流浸膏剂项目投资规划</w:t>
        </w:r>
        <w:r>
          <w:tab/>
        </w:r>
        <w:r>
          <w:fldChar w:fldCharType="begin"/>
        </w:r>
        <w:r>
          <w:instrText xml:space="preserve"> PAGEREF _Toc22363 \h </w:instrText>
        </w:r>
        <w:r>
          <w:fldChar w:fldCharType="separate"/>
        </w:r>
        <w:r>
          <w:t>21</w:t>
        </w:r>
        <w:r>
          <w:fldChar w:fldCharType="end"/>
        </w:r>
      </w:hyperlink>
    </w:p>
    <w:p>
      <w:pPr>
        <w:pStyle w:val="TOC2"/>
        <w:tabs>
          <w:tab w:val="right" w:leader="dot" w:pos="8306"/>
        </w:tabs>
      </w:pPr>
      <w:hyperlink w:anchor="_Toc7929" w:history="1">
        <w:r>
          <w:rPr>
            <w:rFonts w:ascii="仿宋" w:eastAsia="仿宋" w:hAnsi="仿宋" w:cs="仿宋" w:hint="eastAsia"/>
            <w:lang w:eastAsia="zh-CN"/>
          </w:rPr>
          <w:t>(一)、流浸膏剂项目总投资估算</w:t>
        </w:r>
        <w:r>
          <w:tab/>
        </w:r>
        <w:r>
          <w:fldChar w:fldCharType="begin"/>
        </w:r>
        <w:r>
          <w:instrText xml:space="preserve"> PAGEREF _Toc7929 \h </w:instrText>
        </w:r>
        <w:r>
          <w:fldChar w:fldCharType="separate"/>
        </w:r>
        <w:r>
          <w:t>21</w:t>
        </w:r>
        <w:r>
          <w:fldChar w:fldCharType="end"/>
        </w:r>
      </w:hyperlink>
    </w:p>
    <w:p>
      <w:pPr>
        <w:pStyle w:val="TOC2"/>
        <w:tabs>
          <w:tab w:val="right" w:leader="dot" w:pos="8306"/>
        </w:tabs>
      </w:pPr>
      <w:hyperlink w:anchor="_Toc30033" w:history="1">
        <w:r>
          <w:rPr>
            <w:rFonts w:ascii="仿宋" w:eastAsia="仿宋" w:hAnsi="仿宋" w:cs="仿宋" w:hint="eastAsia"/>
            <w:lang w:eastAsia="zh-CN"/>
          </w:rPr>
          <w:t>(二)、资金筹措</w:t>
        </w:r>
        <w:r>
          <w:tab/>
        </w:r>
        <w:r>
          <w:fldChar w:fldCharType="begin"/>
        </w:r>
        <w:r>
          <w:instrText xml:space="preserve"> PAGEREF _Toc30033 \h </w:instrText>
        </w:r>
        <w:r>
          <w:fldChar w:fldCharType="separate"/>
        </w:r>
        <w:r>
          <w:t>22</w:t>
        </w:r>
        <w:r>
          <w:fldChar w:fldCharType="end"/>
        </w:r>
      </w:hyperlink>
    </w:p>
    <w:p>
      <w:pPr>
        <w:pStyle w:val="TOC1"/>
        <w:tabs>
          <w:tab w:val="right" w:leader="dot" w:pos="8306"/>
        </w:tabs>
      </w:pPr>
      <w:hyperlink w:anchor="_Toc2974" w:history="1">
        <w:r>
          <w:rPr>
            <w:rFonts w:ascii="仿宋" w:eastAsia="仿宋" w:hAnsi="仿宋" w:cs="仿宋" w:hint="eastAsia"/>
            <w:lang w:eastAsia="zh-CN"/>
          </w:rPr>
          <w:t>八、流浸膏剂项目社会影响</w:t>
        </w:r>
        <w:r>
          <w:tab/>
        </w:r>
        <w:r>
          <w:fldChar w:fldCharType="begin"/>
        </w:r>
        <w:r>
          <w:instrText xml:space="preserve"> PAGEREF _Toc2974 \h </w:instrText>
        </w:r>
        <w:r>
          <w:fldChar w:fldCharType="separate"/>
        </w:r>
        <w:r>
          <w:t>23</w:t>
        </w:r>
        <w:r>
          <w:fldChar w:fldCharType="end"/>
        </w:r>
      </w:hyperlink>
    </w:p>
    <w:p>
      <w:pPr>
        <w:pStyle w:val="TOC2"/>
        <w:tabs>
          <w:tab w:val="right" w:leader="dot" w:pos="8306"/>
        </w:tabs>
      </w:pPr>
      <w:hyperlink w:anchor="_Toc23016" w:history="1">
        <w:r>
          <w:rPr>
            <w:rFonts w:ascii="仿宋" w:eastAsia="仿宋" w:hAnsi="仿宋" w:cs="仿宋" w:hint="eastAsia"/>
            <w:lang w:eastAsia="zh-CN"/>
          </w:rPr>
          <w:t>(一)、社会责任与义务</w:t>
        </w:r>
        <w:r>
          <w:tab/>
        </w:r>
        <w:r>
          <w:fldChar w:fldCharType="begin"/>
        </w:r>
        <w:r>
          <w:instrText xml:space="preserve"> PAGEREF _Toc23016 \h </w:instrText>
        </w:r>
        <w:r>
          <w:fldChar w:fldCharType="separate"/>
        </w:r>
        <w:r>
          <w:t>23</w:t>
        </w:r>
        <w:r>
          <w:fldChar w:fldCharType="end"/>
        </w:r>
      </w:hyperlink>
    </w:p>
    <w:p>
      <w:pPr>
        <w:pStyle w:val="TOC2"/>
        <w:tabs>
          <w:tab w:val="right" w:leader="dot" w:pos="8306"/>
        </w:tabs>
      </w:pPr>
      <w:hyperlink w:anchor="_Toc25580" w:history="1">
        <w:r>
          <w:rPr>
            <w:rFonts w:ascii="仿宋" w:eastAsia="仿宋" w:hAnsi="仿宋" w:cs="仿宋" w:hint="eastAsia"/>
            <w:lang w:eastAsia="zh-CN"/>
          </w:rPr>
          <w:t>(二)、社会参与与沟通</w:t>
        </w:r>
        <w:r>
          <w:tab/>
        </w:r>
        <w:r>
          <w:fldChar w:fldCharType="begin"/>
        </w:r>
        <w:r>
          <w:instrText xml:space="preserve"> PAGEREF _Toc25580 \h </w:instrText>
        </w:r>
        <w:r>
          <w:fldChar w:fldCharType="separate"/>
        </w:r>
        <w:r>
          <w:t>24</w:t>
        </w:r>
        <w:r>
          <w:fldChar w:fldCharType="end"/>
        </w:r>
      </w:hyperlink>
    </w:p>
    <w:p>
      <w:pPr>
        <w:pStyle w:val="TOC1"/>
        <w:tabs>
          <w:tab w:val="right" w:leader="dot" w:pos="8306"/>
        </w:tabs>
      </w:pPr>
      <w:hyperlink w:anchor="_Toc11755" w:history="1">
        <w:r>
          <w:rPr>
            <w:rFonts w:ascii="仿宋" w:eastAsia="仿宋" w:hAnsi="仿宋" w:cs="仿宋" w:hint="eastAsia"/>
            <w:lang w:eastAsia="zh-CN"/>
          </w:rPr>
          <w:t>九、流浸膏剂项目人力资源培养与发展</w:t>
        </w:r>
        <w:r>
          <w:tab/>
        </w:r>
        <w:r>
          <w:fldChar w:fldCharType="begin"/>
        </w:r>
        <w:r>
          <w:instrText xml:space="preserve"> PAGEREF _Toc11755 \h </w:instrText>
        </w:r>
        <w:r>
          <w:fldChar w:fldCharType="separate"/>
        </w:r>
        <w:r>
          <w:t>24</w:t>
        </w:r>
        <w:r>
          <w:fldChar w:fldCharType="end"/>
        </w:r>
      </w:hyperlink>
    </w:p>
    <w:p>
      <w:pPr>
        <w:pStyle w:val="TOC2"/>
        <w:tabs>
          <w:tab w:val="right" w:leader="dot" w:pos="8306"/>
        </w:tabs>
      </w:pPr>
      <w:hyperlink w:anchor="_Toc958" w:history="1">
        <w:r>
          <w:rPr>
            <w:rFonts w:ascii="仿宋" w:eastAsia="仿宋" w:hAnsi="仿宋" w:cs="仿宋" w:hint="eastAsia"/>
            <w:lang w:eastAsia="zh-CN"/>
          </w:rPr>
          <w:t>(一)、人才需求与规划</w:t>
        </w:r>
        <w:r>
          <w:tab/>
        </w:r>
        <w:r>
          <w:fldChar w:fldCharType="begin"/>
        </w:r>
        <w:r>
          <w:instrText xml:space="preserve"> PAGEREF _Toc958 \h </w:instrText>
        </w:r>
        <w:r>
          <w:fldChar w:fldCharType="separate"/>
        </w:r>
        <w:r>
          <w:t>24</w:t>
        </w:r>
        <w:r>
          <w:fldChar w:fldCharType="end"/>
        </w:r>
      </w:hyperlink>
    </w:p>
    <w:p>
      <w:pPr>
        <w:pStyle w:val="TOC2"/>
        <w:tabs>
          <w:tab w:val="right" w:leader="dot" w:pos="8306"/>
        </w:tabs>
      </w:pPr>
      <w:hyperlink w:anchor="_Toc25344" w:history="1">
        <w:r>
          <w:rPr>
            <w:rFonts w:ascii="仿宋" w:eastAsia="仿宋" w:hAnsi="仿宋" w:cs="仿宋" w:hint="eastAsia"/>
            <w:lang w:eastAsia="zh-CN"/>
          </w:rPr>
          <w:t>(二)、培训与发展计划</w:t>
        </w:r>
        <w:r>
          <w:tab/>
        </w:r>
        <w:r>
          <w:fldChar w:fldCharType="begin"/>
        </w:r>
        <w:r>
          <w:instrText xml:space="preserve"> PAGEREF _Toc25344 \h </w:instrText>
        </w:r>
        <w:r>
          <w:fldChar w:fldCharType="separate"/>
        </w:r>
        <w:r>
          <w:t>25</w:t>
        </w:r>
        <w:r>
          <w:fldChar w:fldCharType="end"/>
        </w:r>
      </w:hyperlink>
    </w:p>
    <w:p>
      <w:pPr>
        <w:pStyle w:val="TOC1"/>
        <w:tabs>
          <w:tab w:val="right" w:leader="dot" w:pos="8306"/>
        </w:tabs>
      </w:pPr>
      <w:hyperlink w:anchor="_Toc28278" w:history="1">
        <w:r>
          <w:rPr>
            <w:rFonts w:ascii="仿宋" w:eastAsia="仿宋" w:hAnsi="仿宋" w:cs="仿宋" w:hint="eastAsia"/>
            <w:lang w:eastAsia="zh-CN"/>
          </w:rPr>
          <w:t>十、流浸膏剂项目环境影响分析</w:t>
        </w:r>
        <w:r>
          <w:tab/>
        </w:r>
        <w:r>
          <w:fldChar w:fldCharType="begin"/>
        </w:r>
        <w:r>
          <w:instrText xml:space="preserve"> PAGEREF _Toc28278 \h </w:instrText>
        </w:r>
        <w:r>
          <w:fldChar w:fldCharType="separate"/>
        </w:r>
        <w:r>
          <w:t>26</w:t>
        </w:r>
        <w:r>
          <w:fldChar w:fldCharType="end"/>
        </w:r>
      </w:hyperlink>
    </w:p>
    <w:p>
      <w:pPr>
        <w:pStyle w:val="TOC2"/>
        <w:tabs>
          <w:tab w:val="right" w:leader="dot" w:pos="8306"/>
        </w:tabs>
      </w:pPr>
      <w:hyperlink w:anchor="_Toc11793" w:history="1">
        <w:r>
          <w:rPr>
            <w:rFonts w:ascii="仿宋" w:eastAsia="仿宋" w:hAnsi="仿宋" w:cs="仿宋" w:hint="eastAsia"/>
            <w:lang w:eastAsia="zh-CN"/>
          </w:rPr>
          <w:t>(一)、建设区域环境质量现状</w:t>
        </w:r>
        <w:r>
          <w:tab/>
        </w:r>
        <w:r>
          <w:fldChar w:fldCharType="begin"/>
        </w:r>
        <w:r>
          <w:instrText xml:space="preserve"> PAGEREF _Toc11793 \h </w:instrText>
        </w:r>
        <w:r>
          <w:fldChar w:fldCharType="separate"/>
        </w:r>
        <w:r>
          <w:t>26</w:t>
        </w:r>
        <w:r>
          <w:fldChar w:fldCharType="end"/>
        </w:r>
      </w:hyperlink>
    </w:p>
    <w:p>
      <w:pPr>
        <w:pStyle w:val="TOC2"/>
        <w:tabs>
          <w:tab w:val="right" w:leader="dot" w:pos="8306"/>
        </w:tabs>
      </w:pPr>
      <w:hyperlink w:anchor="_Toc28729" w:history="1">
        <w:r>
          <w:rPr>
            <w:rFonts w:ascii="仿宋" w:eastAsia="仿宋" w:hAnsi="仿宋" w:cs="仿宋" w:hint="eastAsia"/>
            <w:lang w:eastAsia="zh-CN"/>
          </w:rPr>
          <w:t>(二)、建设期环境保护</w:t>
        </w:r>
        <w:r>
          <w:tab/>
        </w:r>
        <w:r>
          <w:fldChar w:fldCharType="begin"/>
        </w:r>
        <w:r>
          <w:instrText xml:space="preserve"> PAGEREF _Toc28729 \h </w:instrText>
        </w:r>
        <w:r>
          <w:fldChar w:fldCharType="separate"/>
        </w:r>
        <w:r>
          <w:t>27</w:t>
        </w:r>
        <w:r>
          <w:fldChar w:fldCharType="end"/>
        </w:r>
      </w:hyperlink>
    </w:p>
    <w:p>
      <w:pPr>
        <w:pStyle w:val="TOC2"/>
        <w:tabs>
          <w:tab w:val="right" w:leader="dot" w:pos="8306"/>
        </w:tabs>
      </w:pPr>
      <w:hyperlink w:anchor="_Toc29190" w:history="1">
        <w:r>
          <w:rPr>
            <w:rFonts w:ascii="仿宋" w:eastAsia="仿宋" w:hAnsi="仿宋" w:cs="仿宋" w:hint="eastAsia"/>
            <w:lang w:eastAsia="zh-CN"/>
          </w:rPr>
          <w:t>(三)、运营期环境保护</w:t>
        </w:r>
        <w:r>
          <w:tab/>
        </w:r>
        <w:r>
          <w:fldChar w:fldCharType="begin"/>
        </w:r>
        <w:r>
          <w:instrText xml:space="preserve"> PAGEREF _Toc29190 \h </w:instrText>
        </w:r>
        <w:r>
          <w:fldChar w:fldCharType="separate"/>
        </w:r>
        <w:r>
          <w:t>28</w:t>
        </w:r>
        <w:r>
          <w:fldChar w:fldCharType="end"/>
        </w:r>
      </w:hyperlink>
    </w:p>
    <w:p>
      <w:pPr>
        <w:pStyle w:val="TOC2"/>
        <w:tabs>
          <w:tab w:val="right" w:leader="dot" w:pos="8306"/>
        </w:tabs>
      </w:pPr>
      <w:hyperlink w:anchor="_Toc29250" w:history="1">
        <w:r>
          <w:rPr>
            <w:rFonts w:ascii="仿宋" w:eastAsia="仿宋" w:hAnsi="仿宋" w:cs="仿宋" w:hint="eastAsia"/>
            <w:lang w:eastAsia="zh-CN"/>
          </w:rPr>
          <w:t>(四)、流浸膏剂项目建设对区域经济的影响</w:t>
        </w:r>
        <w:r>
          <w:tab/>
        </w:r>
        <w:r>
          <w:fldChar w:fldCharType="begin"/>
        </w:r>
        <w:r>
          <w:instrText xml:space="preserve"> PAGEREF _Toc29250 \h </w:instrText>
        </w:r>
        <w:r>
          <w:fldChar w:fldCharType="separate"/>
        </w:r>
        <w:r>
          <w:t>30</w:t>
        </w:r>
        <w:r>
          <w:fldChar w:fldCharType="end"/>
        </w:r>
      </w:hyperlink>
    </w:p>
    <w:p>
      <w:pPr>
        <w:pStyle w:val="TOC2"/>
        <w:tabs>
          <w:tab w:val="right" w:leader="dot" w:pos="8306"/>
        </w:tabs>
      </w:pPr>
      <w:hyperlink w:anchor="_Toc1368" w:history="1">
        <w:r>
          <w:rPr>
            <w:rFonts w:ascii="仿宋" w:eastAsia="仿宋" w:hAnsi="仿宋" w:cs="仿宋" w:hint="eastAsia"/>
            <w:lang w:eastAsia="zh-CN"/>
          </w:rPr>
          <w:t>(五)、废弃物处理</w:t>
        </w:r>
        <w:r>
          <w:tab/>
        </w:r>
        <w:r>
          <w:fldChar w:fldCharType="begin"/>
        </w:r>
        <w:r>
          <w:instrText xml:space="preserve"> PAGEREF _Toc1368 \h </w:instrText>
        </w:r>
        <w:r>
          <w:fldChar w:fldCharType="separate"/>
        </w:r>
        <w:r>
          <w:t>31</w:t>
        </w:r>
        <w:r>
          <w:fldChar w:fldCharType="end"/>
        </w:r>
      </w:hyperlink>
    </w:p>
    <w:p>
      <w:pPr>
        <w:pStyle w:val="TOC2"/>
        <w:tabs>
          <w:tab w:val="right" w:leader="dot" w:pos="8306"/>
        </w:tabs>
      </w:pPr>
      <w:hyperlink w:anchor="_Toc25251" w:history="1">
        <w:r>
          <w:rPr>
            <w:rFonts w:ascii="仿宋" w:eastAsia="仿宋" w:hAnsi="仿宋" w:cs="仿宋" w:hint="eastAsia"/>
            <w:lang w:eastAsia="zh-CN"/>
          </w:rPr>
          <w:t>(六)、特殊环境影响分析</w:t>
        </w:r>
        <w:r>
          <w:tab/>
        </w:r>
        <w:r>
          <w:fldChar w:fldCharType="begin"/>
        </w:r>
        <w:r>
          <w:instrText xml:space="preserve"> PAGEREF _Toc25251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11" w:history="1">
        <w:r>
          <w:rPr>
            <w:rFonts w:ascii="仿宋" w:eastAsia="仿宋" w:hAnsi="仿宋" w:cs="仿宋" w:hint="eastAsia"/>
            <w:lang w:eastAsia="zh-CN"/>
          </w:rPr>
          <w:t>(七)、清洁生产</w:t>
        </w:r>
        <w:r>
          <w:tab/>
        </w:r>
        <w:r>
          <w:fldChar w:fldCharType="begin"/>
        </w:r>
        <w:r>
          <w:instrText xml:space="preserve"> PAGEREF _Toc20811 \h </w:instrText>
        </w:r>
        <w:r>
          <w:fldChar w:fldCharType="separate"/>
        </w:r>
        <w:r>
          <w:t>34</w:t>
        </w:r>
        <w:r>
          <w:fldChar w:fldCharType="end"/>
        </w:r>
      </w:hyperlink>
    </w:p>
    <w:p>
      <w:pPr>
        <w:pStyle w:val="TOC2"/>
        <w:tabs>
          <w:tab w:val="right" w:leader="dot" w:pos="8306"/>
        </w:tabs>
      </w:pPr>
      <w:hyperlink w:anchor="_Toc21288" w:history="1">
        <w:r>
          <w:rPr>
            <w:rFonts w:ascii="仿宋" w:eastAsia="仿宋" w:hAnsi="仿宋" w:cs="仿宋" w:hint="eastAsia"/>
            <w:lang w:eastAsia="zh-CN"/>
          </w:rPr>
          <w:t>(八)、环境保护综合评价</w:t>
        </w:r>
        <w:r>
          <w:tab/>
        </w:r>
        <w:r>
          <w:fldChar w:fldCharType="begin"/>
        </w:r>
        <w:r>
          <w:instrText xml:space="preserve"> PAGEREF _Toc21288 \h </w:instrText>
        </w:r>
        <w:r>
          <w:fldChar w:fldCharType="separate"/>
        </w:r>
        <w:r>
          <w:t>35</w:t>
        </w:r>
        <w:r>
          <w:fldChar w:fldCharType="end"/>
        </w:r>
      </w:hyperlink>
    </w:p>
    <w:p>
      <w:pPr>
        <w:pStyle w:val="TOC1"/>
        <w:tabs>
          <w:tab w:val="right" w:leader="dot" w:pos="8306"/>
        </w:tabs>
      </w:pPr>
      <w:hyperlink w:anchor="_Toc32710" w:history="1">
        <w:r>
          <w:rPr>
            <w:rFonts w:ascii="仿宋" w:eastAsia="仿宋" w:hAnsi="仿宋" w:cs="仿宋" w:hint="eastAsia"/>
            <w:lang w:eastAsia="zh-CN"/>
          </w:rPr>
          <w:t>十一、流浸膏剂项目创新与研发</w:t>
        </w:r>
        <w:r>
          <w:tab/>
        </w:r>
        <w:r>
          <w:fldChar w:fldCharType="begin"/>
        </w:r>
        <w:r>
          <w:instrText xml:space="preserve"> PAGEREF _Toc32710 \h </w:instrText>
        </w:r>
        <w:r>
          <w:fldChar w:fldCharType="separate"/>
        </w:r>
        <w:r>
          <w:t>36</w:t>
        </w:r>
        <w:r>
          <w:fldChar w:fldCharType="end"/>
        </w:r>
      </w:hyperlink>
    </w:p>
    <w:p>
      <w:pPr>
        <w:pStyle w:val="TOC2"/>
        <w:tabs>
          <w:tab w:val="right" w:leader="dot" w:pos="8306"/>
        </w:tabs>
      </w:pPr>
      <w:hyperlink w:anchor="_Toc20539" w:history="1">
        <w:r>
          <w:rPr>
            <w:rFonts w:ascii="仿宋" w:eastAsia="仿宋" w:hAnsi="仿宋" w:cs="仿宋" w:hint="eastAsia"/>
            <w:lang w:eastAsia="zh-CN"/>
          </w:rPr>
          <w:t>(一)、创新策略与方向</w:t>
        </w:r>
        <w:r>
          <w:tab/>
        </w:r>
        <w:r>
          <w:fldChar w:fldCharType="begin"/>
        </w:r>
        <w:r>
          <w:instrText xml:space="preserve"> PAGEREF _Toc20539 \h </w:instrText>
        </w:r>
        <w:r>
          <w:fldChar w:fldCharType="separate"/>
        </w:r>
        <w:r>
          <w:t>36</w:t>
        </w:r>
        <w:r>
          <w:fldChar w:fldCharType="end"/>
        </w:r>
      </w:hyperlink>
    </w:p>
    <w:p>
      <w:pPr>
        <w:pStyle w:val="TOC2"/>
        <w:tabs>
          <w:tab w:val="right" w:leader="dot" w:pos="8306"/>
        </w:tabs>
      </w:pPr>
      <w:hyperlink w:anchor="_Toc21798" w:history="1">
        <w:r>
          <w:rPr>
            <w:rFonts w:ascii="仿宋" w:eastAsia="仿宋" w:hAnsi="仿宋" w:cs="仿宋" w:hint="eastAsia"/>
            <w:lang w:eastAsia="zh-CN"/>
          </w:rPr>
          <w:t>(二)、研发规划与投入</w:t>
        </w:r>
        <w:r>
          <w:tab/>
        </w:r>
        <w:r>
          <w:fldChar w:fldCharType="begin"/>
        </w:r>
        <w:r>
          <w:instrText xml:space="preserve"> PAGEREF _Toc21798 \h </w:instrText>
        </w:r>
        <w:r>
          <w:fldChar w:fldCharType="separate"/>
        </w:r>
        <w:r>
          <w:t>38</w:t>
        </w:r>
        <w:r>
          <w:fldChar w:fldCharType="end"/>
        </w:r>
      </w:hyperlink>
    </w:p>
    <w:p>
      <w:pPr>
        <w:pStyle w:val="TOC1"/>
        <w:tabs>
          <w:tab w:val="right" w:leader="dot" w:pos="8306"/>
        </w:tabs>
      </w:pPr>
      <w:hyperlink w:anchor="_Toc14325" w:history="1">
        <w:r>
          <w:rPr>
            <w:rFonts w:ascii="仿宋" w:eastAsia="仿宋" w:hAnsi="仿宋" w:cs="仿宋" w:hint="eastAsia"/>
            <w:lang w:eastAsia="zh-CN"/>
          </w:rPr>
          <w:t>十二、生产安全保护</w:t>
        </w:r>
        <w:r>
          <w:tab/>
        </w:r>
        <w:r>
          <w:fldChar w:fldCharType="begin"/>
        </w:r>
        <w:r>
          <w:instrText xml:space="preserve"> PAGEREF _Toc14325 \h </w:instrText>
        </w:r>
        <w:r>
          <w:fldChar w:fldCharType="separate"/>
        </w:r>
        <w:r>
          <w:t>39</w:t>
        </w:r>
        <w:r>
          <w:fldChar w:fldCharType="end"/>
        </w:r>
      </w:hyperlink>
    </w:p>
    <w:p>
      <w:pPr>
        <w:pStyle w:val="TOC2"/>
        <w:tabs>
          <w:tab w:val="right" w:leader="dot" w:pos="8306"/>
        </w:tabs>
      </w:pPr>
      <w:hyperlink w:anchor="_Toc32134" w:history="1">
        <w:r>
          <w:rPr>
            <w:rFonts w:ascii="仿宋" w:eastAsia="仿宋" w:hAnsi="仿宋" w:cs="仿宋" w:hint="eastAsia"/>
            <w:lang w:eastAsia="zh-CN"/>
          </w:rPr>
          <w:t>(一)、消防安全</w:t>
        </w:r>
        <w:r>
          <w:tab/>
        </w:r>
        <w:r>
          <w:fldChar w:fldCharType="begin"/>
        </w:r>
        <w:r>
          <w:instrText xml:space="preserve"> PAGEREF _Toc32134 \h </w:instrText>
        </w:r>
        <w:r>
          <w:fldChar w:fldCharType="separate"/>
        </w:r>
        <w:r>
          <w:t>39</w:t>
        </w:r>
        <w:r>
          <w:fldChar w:fldCharType="end"/>
        </w:r>
      </w:hyperlink>
    </w:p>
    <w:p>
      <w:pPr>
        <w:pStyle w:val="TOC2"/>
        <w:tabs>
          <w:tab w:val="right" w:leader="dot" w:pos="8306"/>
        </w:tabs>
      </w:pPr>
      <w:hyperlink w:anchor="_Toc23241" w:history="1">
        <w:r>
          <w:rPr>
            <w:rFonts w:ascii="仿宋" w:eastAsia="仿宋" w:hAnsi="仿宋" w:cs="仿宋" w:hint="eastAsia"/>
            <w:lang w:eastAsia="zh-CN"/>
          </w:rPr>
          <w:t>(二)、防火防爆总图布置措施</w:t>
        </w:r>
        <w:r>
          <w:tab/>
        </w:r>
        <w:r>
          <w:fldChar w:fldCharType="begin"/>
        </w:r>
        <w:r>
          <w:instrText xml:space="preserve"> PAGEREF _Toc23241 \h </w:instrText>
        </w:r>
        <w:r>
          <w:fldChar w:fldCharType="separate"/>
        </w:r>
        <w:r>
          <w:t>41</w:t>
        </w:r>
        <w:r>
          <w:fldChar w:fldCharType="end"/>
        </w:r>
      </w:hyperlink>
    </w:p>
    <w:p>
      <w:pPr>
        <w:pStyle w:val="TOC2"/>
        <w:tabs>
          <w:tab w:val="right" w:leader="dot" w:pos="8306"/>
        </w:tabs>
      </w:pPr>
      <w:hyperlink w:anchor="_Toc4423" w:history="1">
        <w:r>
          <w:rPr>
            <w:rFonts w:ascii="仿宋" w:eastAsia="仿宋" w:hAnsi="仿宋" w:cs="仿宋" w:hint="eastAsia"/>
            <w:lang w:eastAsia="zh-CN"/>
          </w:rPr>
          <w:t>(三)、自然灾害防范措施</w:t>
        </w:r>
        <w:r>
          <w:tab/>
        </w:r>
        <w:r>
          <w:fldChar w:fldCharType="begin"/>
        </w:r>
        <w:r>
          <w:instrText xml:space="preserve"> PAGEREF _Toc4423 \h </w:instrText>
        </w:r>
        <w:r>
          <w:fldChar w:fldCharType="separate"/>
        </w:r>
        <w:r>
          <w:t>42</w:t>
        </w:r>
        <w:r>
          <w:fldChar w:fldCharType="end"/>
        </w:r>
      </w:hyperlink>
    </w:p>
    <w:p>
      <w:pPr>
        <w:pStyle w:val="TOC2"/>
        <w:tabs>
          <w:tab w:val="right" w:leader="dot" w:pos="8306"/>
        </w:tabs>
      </w:pPr>
      <w:hyperlink w:anchor="_Toc14954" w:history="1">
        <w:r>
          <w:rPr>
            <w:rFonts w:ascii="仿宋" w:eastAsia="仿宋" w:hAnsi="仿宋" w:cs="仿宋" w:hint="eastAsia"/>
            <w:lang w:eastAsia="zh-CN"/>
          </w:rPr>
          <w:t>(四)、安全色及安全标志使用要求</w:t>
        </w:r>
        <w:r>
          <w:tab/>
        </w:r>
        <w:r>
          <w:fldChar w:fldCharType="begin"/>
        </w:r>
        <w:r>
          <w:instrText xml:space="preserve"> PAGEREF _Toc14954 \h </w:instrText>
        </w:r>
        <w:r>
          <w:fldChar w:fldCharType="separate"/>
        </w:r>
        <w:r>
          <w:t>43</w:t>
        </w:r>
        <w:r>
          <w:fldChar w:fldCharType="end"/>
        </w:r>
      </w:hyperlink>
    </w:p>
    <w:p>
      <w:pPr>
        <w:pStyle w:val="TOC2"/>
        <w:tabs>
          <w:tab w:val="right" w:leader="dot" w:pos="8306"/>
        </w:tabs>
      </w:pPr>
      <w:hyperlink w:anchor="_Toc29408" w:history="1">
        <w:r>
          <w:rPr>
            <w:rFonts w:ascii="仿宋" w:eastAsia="仿宋" w:hAnsi="仿宋" w:cs="仿宋" w:hint="eastAsia"/>
            <w:lang w:eastAsia="zh-CN"/>
          </w:rPr>
          <w:t>(五)、防尘防毒措施</w:t>
        </w:r>
        <w:r>
          <w:tab/>
        </w:r>
        <w:r>
          <w:fldChar w:fldCharType="begin"/>
        </w:r>
        <w:r>
          <w:instrText xml:space="preserve"> PAGEREF _Toc29408 \h </w:instrText>
        </w:r>
        <w:r>
          <w:fldChar w:fldCharType="separate"/>
        </w:r>
        <w:r>
          <w:t>44</w:t>
        </w:r>
        <w:r>
          <w:fldChar w:fldCharType="end"/>
        </w:r>
      </w:hyperlink>
    </w:p>
    <w:p>
      <w:pPr>
        <w:pStyle w:val="TOC2"/>
        <w:tabs>
          <w:tab w:val="right" w:leader="dot" w:pos="8306"/>
        </w:tabs>
      </w:pPr>
      <w:hyperlink w:anchor="_Toc8397" w:history="1">
        <w:r>
          <w:rPr>
            <w:rFonts w:ascii="仿宋" w:eastAsia="仿宋" w:hAnsi="仿宋" w:cs="仿宋" w:hint="eastAsia"/>
            <w:lang w:eastAsia="zh-CN"/>
          </w:rPr>
          <w:t>(六)、防静电、触电防护及防雷措施</w:t>
        </w:r>
        <w:r>
          <w:tab/>
        </w:r>
        <w:r>
          <w:fldChar w:fldCharType="begin"/>
        </w:r>
        <w:r>
          <w:instrText xml:space="preserve"> PAGEREF _Toc8397 \h </w:instrText>
        </w:r>
        <w:r>
          <w:fldChar w:fldCharType="separate"/>
        </w:r>
        <w:r>
          <w:t>44</w:t>
        </w:r>
        <w:r>
          <w:fldChar w:fldCharType="end"/>
        </w:r>
      </w:hyperlink>
    </w:p>
    <w:p>
      <w:pPr>
        <w:pStyle w:val="TOC2"/>
        <w:tabs>
          <w:tab w:val="right" w:leader="dot" w:pos="8306"/>
        </w:tabs>
      </w:pPr>
      <w:hyperlink w:anchor="_Toc30792" w:history="1">
        <w:r>
          <w:rPr>
            <w:rFonts w:ascii="仿宋" w:eastAsia="仿宋" w:hAnsi="仿宋" w:cs="仿宋" w:hint="eastAsia"/>
            <w:lang w:eastAsia="zh-CN"/>
          </w:rPr>
          <w:t>(七)、机械设备安全保障措施</w:t>
        </w:r>
        <w:r>
          <w:tab/>
        </w:r>
        <w:r>
          <w:fldChar w:fldCharType="begin"/>
        </w:r>
        <w:r>
          <w:instrText xml:space="preserve"> PAGEREF _Toc30792 \h </w:instrText>
        </w:r>
        <w:r>
          <w:fldChar w:fldCharType="separate"/>
        </w:r>
        <w:r>
          <w:t>46</w:t>
        </w:r>
        <w:r>
          <w:fldChar w:fldCharType="end"/>
        </w:r>
      </w:hyperlink>
    </w:p>
    <w:p>
      <w:pPr>
        <w:pStyle w:val="TOC1"/>
        <w:tabs>
          <w:tab w:val="right" w:leader="dot" w:pos="8306"/>
        </w:tabs>
      </w:pPr>
      <w:hyperlink w:anchor="_Toc22663" w:history="1">
        <w:r>
          <w:rPr>
            <w:rFonts w:ascii="仿宋" w:eastAsia="仿宋" w:hAnsi="仿宋" w:cs="仿宋" w:hint="eastAsia"/>
            <w:lang w:eastAsia="zh-CN"/>
          </w:rPr>
          <w:t>十三、流浸膏剂项目实施保障措施</w:t>
        </w:r>
        <w:r>
          <w:tab/>
        </w:r>
        <w:r>
          <w:fldChar w:fldCharType="begin"/>
        </w:r>
        <w:r>
          <w:instrText xml:space="preserve"> PAGEREF _Toc22663 \h </w:instrText>
        </w:r>
        <w:r>
          <w:fldChar w:fldCharType="separate"/>
        </w:r>
        <w:r>
          <w:t>47</w:t>
        </w:r>
        <w:r>
          <w:fldChar w:fldCharType="end"/>
        </w:r>
      </w:hyperlink>
    </w:p>
    <w:p>
      <w:pPr>
        <w:pStyle w:val="TOC2"/>
        <w:tabs>
          <w:tab w:val="right" w:leader="dot" w:pos="8306"/>
        </w:tabs>
      </w:pPr>
      <w:hyperlink w:anchor="_Toc9321" w:history="1">
        <w:r>
          <w:rPr>
            <w:rFonts w:ascii="仿宋" w:eastAsia="仿宋" w:hAnsi="仿宋" w:cs="仿宋" w:hint="eastAsia"/>
            <w:lang w:eastAsia="zh-CN"/>
          </w:rPr>
          <w:t>(一)、流浸膏剂项目实施保障机制</w:t>
        </w:r>
        <w:r>
          <w:tab/>
        </w:r>
        <w:r>
          <w:fldChar w:fldCharType="begin"/>
        </w:r>
        <w:r>
          <w:instrText xml:space="preserve"> PAGEREF _Toc9321 \h </w:instrText>
        </w:r>
        <w:r>
          <w:fldChar w:fldCharType="separate"/>
        </w:r>
        <w:r>
          <w:t>47</w:t>
        </w:r>
        <w:r>
          <w:fldChar w:fldCharType="end"/>
        </w:r>
      </w:hyperlink>
    </w:p>
    <w:p>
      <w:pPr>
        <w:pStyle w:val="TOC2"/>
        <w:tabs>
          <w:tab w:val="right" w:leader="dot" w:pos="8306"/>
        </w:tabs>
      </w:pPr>
      <w:hyperlink w:anchor="_Toc22741" w:history="1">
        <w:r>
          <w:rPr>
            <w:rFonts w:ascii="仿宋" w:eastAsia="仿宋" w:hAnsi="仿宋" w:cs="仿宋" w:hint="eastAsia"/>
            <w:lang w:eastAsia="zh-CN"/>
          </w:rPr>
          <w:t>(二)、流浸膏剂项目法律合规要求</w:t>
        </w:r>
        <w:r>
          <w:tab/>
        </w:r>
        <w:r>
          <w:fldChar w:fldCharType="begin"/>
        </w:r>
        <w:r>
          <w:instrText xml:space="preserve"> PAGEREF _Toc22741 \h </w:instrText>
        </w:r>
        <w:r>
          <w:fldChar w:fldCharType="separate"/>
        </w:r>
        <w:r>
          <w:t>51</w:t>
        </w:r>
        <w:r>
          <w:fldChar w:fldCharType="end"/>
        </w:r>
      </w:hyperlink>
    </w:p>
    <w:p>
      <w:pPr>
        <w:pStyle w:val="TOC2"/>
        <w:tabs>
          <w:tab w:val="right" w:leader="dot" w:pos="8306"/>
        </w:tabs>
      </w:pPr>
      <w:hyperlink w:anchor="_Toc6533" w:history="1">
        <w:r>
          <w:rPr>
            <w:rFonts w:ascii="仿宋" w:eastAsia="仿宋" w:hAnsi="仿宋" w:cs="仿宋" w:hint="eastAsia"/>
            <w:lang w:eastAsia="zh-CN"/>
          </w:rPr>
          <w:t>(三)、流浸膏剂项目合同管理与法律事务</w:t>
        </w:r>
        <w:r>
          <w:tab/>
        </w:r>
        <w:r>
          <w:fldChar w:fldCharType="begin"/>
        </w:r>
        <w:r>
          <w:instrText xml:space="preserve"> PAGEREF _Toc6533 \h </w:instrText>
        </w:r>
        <w:r>
          <w:fldChar w:fldCharType="separate"/>
        </w:r>
        <w:r>
          <w:t>55</w:t>
        </w:r>
        <w:r>
          <w:fldChar w:fldCharType="end"/>
        </w:r>
      </w:hyperlink>
    </w:p>
    <w:p>
      <w:pPr>
        <w:pStyle w:val="TOC2"/>
        <w:tabs>
          <w:tab w:val="right" w:leader="dot" w:pos="8306"/>
        </w:tabs>
      </w:pPr>
      <w:hyperlink w:anchor="_Toc2825" w:history="1">
        <w:r>
          <w:rPr>
            <w:rFonts w:ascii="仿宋" w:eastAsia="仿宋" w:hAnsi="仿宋" w:cs="仿宋" w:hint="eastAsia"/>
            <w:lang w:eastAsia="zh-CN"/>
          </w:rPr>
          <w:t>(四)、流浸膏剂项目知识产权保护策略</w:t>
        </w:r>
        <w:r>
          <w:tab/>
        </w:r>
        <w:r>
          <w:fldChar w:fldCharType="begin"/>
        </w:r>
        <w:r>
          <w:instrText xml:space="preserve"> PAGEREF _Toc2825 \h </w:instrText>
        </w:r>
        <w:r>
          <w:fldChar w:fldCharType="separate"/>
        </w:r>
        <w:r>
          <w:t>61</w:t>
        </w:r>
        <w:r>
          <w:fldChar w:fldCharType="end"/>
        </w:r>
      </w:hyperlink>
    </w:p>
    <w:p>
      <w:pPr>
        <w:pStyle w:val="TOC1"/>
        <w:tabs>
          <w:tab w:val="right" w:leader="dot" w:pos="8306"/>
        </w:tabs>
      </w:pPr>
      <w:hyperlink w:anchor="_Toc29559" w:history="1">
        <w:r>
          <w:rPr>
            <w:rFonts w:ascii="仿宋" w:eastAsia="仿宋" w:hAnsi="仿宋" w:cs="仿宋" w:hint="eastAsia"/>
            <w:lang w:eastAsia="zh-CN"/>
          </w:rPr>
          <w:t>十四、流浸膏剂项目工程方案分析</w:t>
        </w:r>
        <w:r>
          <w:tab/>
        </w:r>
        <w:r>
          <w:fldChar w:fldCharType="begin"/>
        </w:r>
        <w:r>
          <w:instrText xml:space="preserve"> PAGEREF _Toc29559 \h </w:instrText>
        </w:r>
        <w:r>
          <w:fldChar w:fldCharType="separate"/>
        </w:r>
        <w:r>
          <w:t>64</w:t>
        </w:r>
        <w:r>
          <w:fldChar w:fldCharType="end"/>
        </w:r>
      </w:hyperlink>
    </w:p>
    <w:p>
      <w:pPr>
        <w:pStyle w:val="TOC2"/>
        <w:tabs>
          <w:tab w:val="right" w:leader="dot" w:pos="8306"/>
        </w:tabs>
      </w:pPr>
      <w:hyperlink w:anchor="_Toc15407" w:history="1">
        <w:r>
          <w:rPr>
            <w:rFonts w:ascii="仿宋" w:eastAsia="仿宋" w:hAnsi="仿宋" w:cs="仿宋" w:hint="eastAsia"/>
            <w:lang w:eastAsia="zh-CN"/>
          </w:rPr>
          <w:t>(一)、建筑工程设计原则</w:t>
        </w:r>
        <w:r>
          <w:tab/>
        </w:r>
        <w:r>
          <w:fldChar w:fldCharType="begin"/>
        </w:r>
        <w:r>
          <w:instrText xml:space="preserve"> PAGEREF _Toc15407 \h </w:instrText>
        </w:r>
        <w:r>
          <w:fldChar w:fldCharType="separate"/>
        </w:r>
        <w:r>
          <w:t>64</w:t>
        </w:r>
        <w:r>
          <w:fldChar w:fldCharType="end"/>
        </w:r>
      </w:hyperlink>
    </w:p>
    <w:p>
      <w:pPr>
        <w:pStyle w:val="TOC2"/>
        <w:tabs>
          <w:tab w:val="right" w:leader="dot" w:pos="8306"/>
        </w:tabs>
      </w:pPr>
      <w:hyperlink w:anchor="_Toc28974" w:history="1">
        <w:r>
          <w:rPr>
            <w:rFonts w:ascii="仿宋" w:eastAsia="仿宋" w:hAnsi="仿宋" w:cs="仿宋" w:hint="eastAsia"/>
            <w:lang w:eastAsia="zh-CN"/>
          </w:rPr>
          <w:t>(二)、土建工程建设指标</w:t>
        </w:r>
        <w:r>
          <w:tab/>
        </w:r>
        <w:r>
          <w:fldChar w:fldCharType="begin"/>
        </w:r>
        <w:r>
          <w:instrText xml:space="preserve"> PAGEREF _Toc28974 \h </w:instrText>
        </w:r>
        <w:r>
          <w:fldChar w:fldCharType="separate"/>
        </w:r>
        <w:r>
          <w:t>67</w:t>
        </w:r>
        <w:r>
          <w:fldChar w:fldCharType="end"/>
        </w:r>
      </w:hyperlink>
    </w:p>
    <w:p>
      <w:pPr>
        <w:pStyle w:val="TOC1"/>
        <w:tabs>
          <w:tab w:val="right" w:leader="dot" w:pos="8306"/>
        </w:tabs>
      </w:pPr>
      <w:hyperlink w:anchor="_Toc9521" w:history="1">
        <w:r>
          <w:rPr>
            <w:rFonts w:ascii="仿宋" w:eastAsia="仿宋" w:hAnsi="仿宋" w:cs="仿宋" w:hint="eastAsia"/>
            <w:lang w:eastAsia="zh-CN"/>
          </w:rPr>
          <w:t>十五、供应链管理</w:t>
        </w:r>
        <w:r>
          <w:tab/>
        </w:r>
        <w:r>
          <w:fldChar w:fldCharType="begin"/>
        </w:r>
        <w:r>
          <w:instrText xml:space="preserve"> PAGEREF _Toc9521 \h </w:instrText>
        </w:r>
        <w:r>
          <w:fldChar w:fldCharType="separate"/>
        </w:r>
        <w:r>
          <w:t>69</w:t>
        </w:r>
        <w:r>
          <w:fldChar w:fldCharType="end"/>
        </w:r>
      </w:hyperlink>
    </w:p>
    <w:p>
      <w:pPr>
        <w:pStyle w:val="TOC2"/>
        <w:tabs>
          <w:tab w:val="right" w:leader="dot" w:pos="8306"/>
        </w:tabs>
      </w:pPr>
      <w:hyperlink w:anchor="_Toc20184" w:history="1">
        <w:r>
          <w:rPr>
            <w:rFonts w:ascii="仿宋" w:eastAsia="仿宋" w:hAnsi="仿宋" w:cs="仿宋" w:hint="eastAsia"/>
            <w:lang w:eastAsia="zh-CN"/>
          </w:rPr>
          <w:t>(一)、供应链战略规划</w:t>
        </w:r>
        <w:r>
          <w:tab/>
        </w:r>
        <w:r>
          <w:fldChar w:fldCharType="begin"/>
        </w:r>
        <w:r>
          <w:instrText xml:space="preserve"> PAGEREF _Toc20184 \h </w:instrText>
        </w:r>
        <w:r>
          <w:fldChar w:fldCharType="separate"/>
        </w:r>
        <w:r>
          <w:t>69</w:t>
        </w:r>
        <w:r>
          <w:fldChar w:fldCharType="end"/>
        </w:r>
      </w:hyperlink>
    </w:p>
    <w:p>
      <w:pPr>
        <w:pStyle w:val="TOC2"/>
        <w:tabs>
          <w:tab w:val="right" w:leader="dot" w:pos="8306"/>
        </w:tabs>
      </w:pPr>
      <w:hyperlink w:anchor="_Toc1216" w:history="1">
        <w:r>
          <w:rPr>
            <w:rFonts w:ascii="仿宋" w:eastAsia="仿宋" w:hAnsi="仿宋" w:cs="仿宋" w:hint="eastAsia"/>
            <w:lang w:eastAsia="zh-CN"/>
          </w:rPr>
          <w:t>(二)、供应商选择与合作</w:t>
        </w:r>
        <w:r>
          <w:tab/>
        </w:r>
        <w:r>
          <w:fldChar w:fldCharType="begin"/>
        </w:r>
        <w:r>
          <w:instrText xml:space="preserve"> PAGEREF _Toc1216 \h </w:instrText>
        </w:r>
        <w:r>
          <w:fldChar w:fldCharType="separate"/>
        </w:r>
        <w:r>
          <w:t>70</w:t>
        </w:r>
        <w:r>
          <w:fldChar w:fldCharType="end"/>
        </w:r>
      </w:hyperlink>
    </w:p>
    <w:p>
      <w:pPr>
        <w:pStyle w:val="TOC2"/>
        <w:tabs>
          <w:tab w:val="right" w:leader="dot" w:pos="8306"/>
        </w:tabs>
      </w:pPr>
      <w:hyperlink w:anchor="_Toc32410" w:history="1">
        <w:r>
          <w:rPr>
            <w:rFonts w:ascii="仿宋" w:eastAsia="仿宋" w:hAnsi="仿宋" w:cs="仿宋" w:hint="eastAsia"/>
            <w:lang w:eastAsia="zh-CN"/>
          </w:rPr>
          <w:t>(三)、物流与库存管理</w:t>
        </w:r>
        <w:r>
          <w:tab/>
        </w:r>
        <w:r>
          <w:fldChar w:fldCharType="begin"/>
        </w:r>
        <w:r>
          <w:instrText xml:space="preserve"> PAGEREF _Toc32410 \h </w:instrText>
        </w:r>
        <w:r>
          <w:fldChar w:fldCharType="separate"/>
        </w:r>
        <w:r>
          <w:t>71</w:t>
        </w:r>
        <w:r>
          <w:fldChar w:fldCharType="end"/>
        </w:r>
      </w:hyperlink>
    </w:p>
    <w:p>
      <w:pPr>
        <w:pStyle w:val="TOC1"/>
        <w:tabs>
          <w:tab w:val="right" w:leader="dot" w:pos="8306"/>
        </w:tabs>
      </w:pPr>
      <w:hyperlink w:anchor="_Toc25031" w:history="1">
        <w:r>
          <w:rPr>
            <w:rFonts w:ascii="仿宋" w:eastAsia="仿宋" w:hAnsi="仿宋" w:cs="仿宋" w:hint="eastAsia"/>
            <w:lang w:eastAsia="zh-CN"/>
          </w:rPr>
          <w:t>十六、流浸膏剂项目实施时间节点</w:t>
        </w:r>
        <w:r>
          <w:tab/>
        </w:r>
        <w:r>
          <w:fldChar w:fldCharType="begin"/>
        </w:r>
        <w:r>
          <w:instrText xml:space="preserve"> PAGEREF _Toc25031 \h </w:instrText>
        </w:r>
        <w:r>
          <w:fldChar w:fldCharType="separate"/>
        </w:r>
        <w:r>
          <w:t>73</w:t>
        </w:r>
        <w:r>
          <w:fldChar w:fldCharType="end"/>
        </w:r>
      </w:hyperlink>
    </w:p>
    <w:p>
      <w:pPr>
        <w:pStyle w:val="TOC2"/>
        <w:tabs>
          <w:tab w:val="right" w:leader="dot" w:pos="8306"/>
        </w:tabs>
      </w:pPr>
      <w:hyperlink w:anchor="_Toc7108" w:history="1">
        <w:r>
          <w:rPr>
            <w:rFonts w:ascii="仿宋" w:eastAsia="仿宋" w:hAnsi="仿宋" w:cs="仿宋" w:hint="eastAsia"/>
            <w:lang w:eastAsia="zh-CN"/>
          </w:rPr>
          <w:t>(一)、流浸膏剂项目启动阶段时间节点</w:t>
        </w:r>
        <w:r>
          <w:tab/>
        </w:r>
        <w:r>
          <w:fldChar w:fldCharType="begin"/>
        </w:r>
        <w:r>
          <w:instrText xml:space="preserve"> PAGEREF _Toc7108 \h </w:instrText>
        </w:r>
        <w:r>
          <w:fldChar w:fldCharType="separate"/>
        </w:r>
        <w:r>
          <w:t>73</w:t>
        </w:r>
        <w:r>
          <w:fldChar w:fldCharType="end"/>
        </w:r>
      </w:hyperlink>
    </w:p>
    <w:p>
      <w:pPr>
        <w:pStyle w:val="TOC2"/>
        <w:tabs>
          <w:tab w:val="right" w:leader="dot" w:pos="8306"/>
        </w:tabs>
      </w:pPr>
      <w:hyperlink w:anchor="_Toc564" w:history="1">
        <w:r>
          <w:rPr>
            <w:rFonts w:ascii="仿宋" w:eastAsia="仿宋" w:hAnsi="仿宋" w:cs="仿宋" w:hint="eastAsia"/>
            <w:lang w:eastAsia="zh-CN"/>
          </w:rPr>
          <w:t>(二)、流浸膏剂项目执行阶段时间节点</w:t>
        </w:r>
        <w:r>
          <w:tab/>
        </w:r>
        <w:r>
          <w:fldChar w:fldCharType="begin"/>
        </w:r>
        <w:r>
          <w:instrText xml:space="preserve"> PAGEREF _Toc564 \h </w:instrText>
        </w:r>
        <w:r>
          <w:fldChar w:fldCharType="separate"/>
        </w:r>
        <w:r>
          <w:t>74</w:t>
        </w:r>
        <w:r>
          <w:fldChar w:fldCharType="end"/>
        </w:r>
      </w:hyperlink>
    </w:p>
    <w:p>
      <w:pPr>
        <w:pStyle w:val="TOC2"/>
        <w:tabs>
          <w:tab w:val="right" w:leader="dot" w:pos="8306"/>
        </w:tabs>
      </w:pPr>
      <w:hyperlink w:anchor="_Toc5342" w:history="1">
        <w:r>
          <w:rPr>
            <w:rFonts w:ascii="仿宋" w:eastAsia="仿宋" w:hAnsi="仿宋" w:cs="仿宋" w:hint="eastAsia"/>
            <w:lang w:eastAsia="zh-CN"/>
          </w:rPr>
          <w:t>(三)、流浸膏剂项目完成阶段时间节点</w:t>
        </w:r>
        <w:r>
          <w:tab/>
        </w:r>
        <w:r>
          <w:fldChar w:fldCharType="begin"/>
        </w:r>
        <w:r>
          <w:instrText xml:space="preserve"> PAGEREF _Toc5342 \h </w:instrText>
        </w:r>
        <w:r>
          <w:fldChar w:fldCharType="separate"/>
        </w:r>
        <w:r>
          <w:t>75</w:t>
        </w:r>
        <w:r>
          <w:fldChar w:fldCharType="end"/>
        </w:r>
      </w:hyperlink>
    </w:p>
    <w:p>
      <w:pPr>
        <w:pStyle w:val="TOC1"/>
        <w:tabs>
          <w:tab w:val="right" w:leader="dot" w:pos="8306"/>
        </w:tabs>
      </w:pPr>
      <w:hyperlink w:anchor="_Toc16735" w:history="1">
        <w:r>
          <w:rPr>
            <w:rFonts w:ascii="仿宋" w:eastAsia="仿宋" w:hAnsi="仿宋" w:cs="仿宋" w:hint="eastAsia"/>
            <w:lang w:eastAsia="zh-CN"/>
          </w:rPr>
          <w:t>十七、利益相关者分析与沟通计划</w:t>
        </w:r>
        <w:r>
          <w:tab/>
        </w:r>
        <w:r>
          <w:fldChar w:fldCharType="begin"/>
        </w:r>
        <w:r>
          <w:instrText xml:space="preserve"> PAGEREF _Toc16735 \h </w:instrText>
        </w:r>
        <w:r>
          <w:fldChar w:fldCharType="separate"/>
        </w:r>
        <w:r>
          <w:t>76</w:t>
        </w:r>
        <w:r>
          <w:fldChar w:fldCharType="end"/>
        </w:r>
      </w:hyperlink>
    </w:p>
    <w:p>
      <w:pPr>
        <w:pStyle w:val="TOC2"/>
        <w:tabs>
          <w:tab w:val="right" w:leader="dot" w:pos="8306"/>
        </w:tabs>
      </w:pPr>
      <w:hyperlink w:anchor="_Toc11023" w:history="1">
        <w:r>
          <w:rPr>
            <w:rFonts w:ascii="仿宋" w:eastAsia="仿宋" w:hAnsi="仿宋" w:cs="仿宋" w:hint="eastAsia"/>
            <w:lang w:eastAsia="zh-CN"/>
          </w:rPr>
          <w:t>(一)、利益相关者分析</w:t>
        </w:r>
        <w:r>
          <w:tab/>
        </w:r>
        <w:r>
          <w:fldChar w:fldCharType="begin"/>
        </w:r>
        <w:r>
          <w:instrText xml:space="preserve"> PAGEREF _Toc11023 \h </w:instrText>
        </w:r>
        <w:r>
          <w:fldChar w:fldCharType="separate"/>
        </w:r>
        <w:r>
          <w:t>76</w:t>
        </w:r>
        <w:r>
          <w:fldChar w:fldCharType="end"/>
        </w:r>
      </w:hyperlink>
    </w:p>
    <w:p>
      <w:pPr>
        <w:pStyle w:val="TOC2"/>
        <w:tabs>
          <w:tab w:val="right" w:leader="dot" w:pos="8306"/>
        </w:tabs>
      </w:pPr>
      <w:hyperlink w:anchor="_Toc2648" w:history="1">
        <w:r>
          <w:rPr>
            <w:rFonts w:ascii="仿宋" w:eastAsia="仿宋" w:hAnsi="仿宋" w:cs="仿宋" w:hint="eastAsia"/>
            <w:lang w:eastAsia="zh-CN"/>
          </w:rPr>
          <w:t>(二)、沟通计划</w:t>
        </w:r>
        <w:r>
          <w:tab/>
        </w:r>
        <w:r>
          <w:fldChar w:fldCharType="begin"/>
        </w:r>
        <w:r>
          <w:instrText xml:space="preserve"> PAGEREF _Toc2648 \h </w:instrText>
        </w:r>
        <w:r>
          <w:fldChar w:fldCharType="separate"/>
        </w:r>
        <w:r>
          <w:t>77</w:t>
        </w:r>
        <w:r>
          <w:fldChar w:fldCharType="end"/>
        </w:r>
      </w:hyperlink>
    </w:p>
    <w:p>
      <w:pPr>
        <w:pStyle w:val="TOC1"/>
        <w:tabs>
          <w:tab w:val="right" w:leader="dot" w:pos="8306"/>
        </w:tabs>
      </w:pPr>
      <w:hyperlink w:anchor="_Toc6559" w:history="1">
        <w:r>
          <w:rPr>
            <w:rFonts w:ascii="仿宋" w:eastAsia="仿宋" w:hAnsi="仿宋" w:cs="仿宋" w:hint="eastAsia"/>
            <w:lang w:eastAsia="zh-CN"/>
          </w:rPr>
          <w:t>十八、流浸膏剂项目变更管理</w:t>
        </w:r>
        <w:r>
          <w:tab/>
        </w:r>
        <w:r>
          <w:fldChar w:fldCharType="begin"/>
        </w:r>
        <w:r>
          <w:instrText xml:space="preserve"> PAGEREF _Toc6559 \h </w:instrText>
        </w:r>
        <w:r>
          <w:fldChar w:fldCharType="separate"/>
        </w:r>
        <w:r>
          <w:t>78</w:t>
        </w:r>
        <w:r>
          <w:fldChar w:fldCharType="end"/>
        </w:r>
      </w:hyperlink>
    </w:p>
    <w:p>
      <w:pPr>
        <w:pStyle w:val="TOC2"/>
        <w:tabs>
          <w:tab w:val="right" w:leader="dot" w:pos="8306"/>
        </w:tabs>
      </w:pPr>
      <w:hyperlink w:anchor="_Toc7643" w:history="1">
        <w:r>
          <w:rPr>
            <w:rFonts w:ascii="仿宋" w:eastAsia="仿宋" w:hAnsi="仿宋" w:cs="仿宋" w:hint="eastAsia"/>
            <w:lang w:eastAsia="zh-CN"/>
          </w:rPr>
          <w:t>(一)、变更申请与评估</w:t>
        </w:r>
        <w:r>
          <w:tab/>
        </w:r>
        <w:r>
          <w:fldChar w:fldCharType="begin"/>
        </w:r>
        <w:r>
          <w:instrText xml:space="preserve"> PAGEREF _Toc7643 \h </w:instrText>
        </w:r>
        <w:r>
          <w:fldChar w:fldCharType="separate"/>
        </w:r>
        <w:r>
          <w:t>78</w:t>
        </w:r>
        <w:r>
          <w:fldChar w:fldCharType="end"/>
        </w:r>
      </w:hyperlink>
    </w:p>
    <w:p>
      <w:pPr>
        <w:pStyle w:val="TOC2"/>
        <w:tabs>
          <w:tab w:val="right" w:leader="dot" w:pos="8306"/>
        </w:tabs>
      </w:pPr>
      <w:hyperlink w:anchor="_Toc3747" w:history="1">
        <w:r>
          <w:rPr>
            <w:rFonts w:ascii="仿宋" w:eastAsia="仿宋" w:hAnsi="仿宋" w:cs="仿宋" w:hint="eastAsia"/>
            <w:lang w:eastAsia="zh-CN"/>
          </w:rPr>
          <w:t>(二)、变更实施与控制</w:t>
        </w:r>
        <w:r>
          <w:tab/>
        </w:r>
        <w:r>
          <w:fldChar w:fldCharType="begin"/>
        </w:r>
        <w:r>
          <w:instrText xml:space="preserve"> PAGEREF _Toc3747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42"/>
      <w:r>
        <w:rPr>
          <w:rFonts w:ascii="仿宋" w:eastAsia="仿宋" w:hAnsi="仿宋" w:cs="仿宋" w:hint="eastAsia"/>
          <w:sz w:val="28"/>
          <w:lang w:eastAsia="zh-CN"/>
        </w:rPr>
        <w:t>一、流浸膏剂项目土建工程</w:t>
      </w:r>
      <w:bookmarkEnd w:id="2"/>
    </w:p>
    <w:p>
      <w:pPr>
        <w:pStyle w:val="Heading2"/>
        <w:rPr>
          <w:rFonts w:ascii="仿宋" w:eastAsia="仿宋" w:hAnsi="仿宋" w:cs="仿宋" w:hint="eastAsia"/>
          <w:lang w:eastAsia="zh-CN"/>
        </w:rPr>
      </w:pPr>
      <w:bookmarkStart w:id="3" w:name="_Toc2087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在流浸膏剂项目的建筑工程设计中，我们将秉承一系列重要的设计原则，以确保流浸膏剂项目建筑在功能、美观、可持续性等方面达到最佳效果。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首要原则是确保建筑的功能性得到最大化的发挥。我们将充分理解流浸膏剂项目的实际需求，合理布局各个功能区域，保证建筑在满足业务需求的同时，提供高效的工作环境。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在建筑设计中，我们将综合考虑建设和运营成本。通过精细的经济效益分析，确保设计方案在高效利用资源的同时，对流浸膏剂项目的长期盈利能力有积极的贡献。</w:t>
      </w:r>
    </w:p>
    <w:p>
      <w:pPr>
        <w:pStyle w:val="Heading2"/>
        <w:ind w:firstLine="560" w:firstLineChars="200"/>
        <w:rPr>
          <w:rFonts w:ascii="仿宋" w:eastAsia="仿宋" w:hAnsi="仿宋" w:cs="仿宋" w:hint="eastAsia"/>
          <w:sz w:val="28"/>
          <w:lang w:eastAsia="zh-CN"/>
        </w:rPr>
      </w:pPr>
      <w:bookmarkStart w:id="4" w:name="_Toc165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浸膏剂项目的土建工程设计中，我们将精准设定设计年限，结合流浸膏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流浸膏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33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流浸膏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流浸膏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流浸膏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81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本期工程流浸膏剂项目预计总建筑面积XXX平方米，其中：计容建筑面积XXX平方米，计划建筑工程投资XX万元，占流浸膏剂项目总投资的XX%。</w:t>
      </w:r>
    </w:p>
    <w:p>
      <w:pPr>
        <w:pStyle w:val="Heading1"/>
        <w:ind w:firstLine="560" w:firstLineChars="200"/>
        <w:rPr>
          <w:rFonts w:ascii="仿宋" w:eastAsia="仿宋" w:hAnsi="仿宋" w:cs="仿宋" w:hint="eastAsia"/>
          <w:sz w:val="28"/>
          <w:lang w:eastAsia="zh-CN"/>
        </w:rPr>
      </w:pPr>
      <w:bookmarkStart w:id="7" w:name="_Toc4336"/>
      <w:r>
        <w:rPr>
          <w:rFonts w:ascii="仿宋" w:eastAsia="仿宋" w:hAnsi="仿宋" w:cs="仿宋" w:hint="eastAsia"/>
          <w:sz w:val="28"/>
          <w:lang w:eastAsia="zh-CN"/>
        </w:rPr>
        <w:t>二、流浸膏剂项目危机管理</w:t>
      </w:r>
      <w:bookmarkEnd w:id="7"/>
    </w:p>
    <w:p>
      <w:pPr>
        <w:pStyle w:val="Heading2"/>
        <w:rPr>
          <w:rFonts w:ascii="仿宋" w:eastAsia="仿宋" w:hAnsi="仿宋" w:cs="仿宋" w:hint="eastAsia"/>
          <w:lang w:eastAsia="zh-CN"/>
        </w:rPr>
      </w:pPr>
      <w:bookmarkStart w:id="8" w:name="_Toc17282"/>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流浸膏剂项目危机管理中，危机预警与识别是确保流浸膏剂项目稳健运行的核心步骤。通过建立全面的监测机制，流浸膏剂项目团队旨在及时发现和理解潜在的风险和危机因素，以便采取及时的预防和应对措施，确保流浸膏剂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首先，通过深入的风险评估，流浸膏剂项目团队全面分析了整个流浸膏剂项目和各个阶段可能存在的威胁。这包括准确评估每个潜在风险的发生概率和可能影响的程度，为后续危机预警提供了有力支持。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流浸膏剂项目团队着重于明确定义流浸膏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流浸膏剂项目进展的持续监控，团队能够及时发现潜在问题并作出迅速反应。流浸膏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在这一阶段，团队的专业素养和反应速度将发挥至关重要的作用，以确保潜在危机能够在初期得到有效的处理，最大程度地减轻负面影响。通过危机预警与识别，流浸膏剂项目得以更有序、可控地推进。</w:t>
      </w:r>
    </w:p>
    <w:p>
      <w:pPr>
        <w:pStyle w:val="Heading2"/>
        <w:ind w:firstLine="560" w:firstLineChars="200"/>
        <w:rPr>
          <w:rFonts w:ascii="仿宋" w:eastAsia="仿宋" w:hAnsi="仿宋" w:cs="仿宋" w:hint="eastAsia"/>
          <w:sz w:val="28"/>
          <w:lang w:eastAsia="zh-CN"/>
        </w:rPr>
      </w:pPr>
      <w:bookmarkStart w:id="9" w:name="_Toc1932"/>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在危机发生时，流浸膏剂项目团队立即行动，成立了应急小组。该小组的任务是迅速制定并实施紧急应对措施，以最小化潜在损失。以下是采取的主要措施：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暂停流浸膏剂项目进度：为遏制危机蔓延，流浸膏剂项目暂时停止进行，以便全面评估当前状况。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资源重新分配：重新评估流浸膏剂项目资源的分配，确保最大限度地减小损失。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实时沟通：与关键利益相关者建立实时沟通机制，向他们传递流浸膏剂项目危机的实际状况，保障流浸膏剂项目核心利益。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在紧急应对的同时，流浸膏剂项目团队强调了团队协作和有效沟通的重要性。以下是团队协作的关键举措：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信息共享机制：建立了信息共享平台，确保团队成员能够及时获取流浸膏剂项目危机的实时信息。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领导者沟通：流浸膏剂项目领导者通过定期会议和即时沟通工具，指导团队应对危机，保持团队稳定运行。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随着危机得到初步控制，流浸膏剂项目团队转向制定恢复计划，以确保流浸膏剂项目能够从中迅速恢复。主要恢复计划包括：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修复受损的进度计划：重新评估流浸膏剂项目进度，制定修复计划，确保流浸膏剂项目尽快回归正常进程。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重新调整资源分配：优化资源分配，确保流浸膏剂项目在有限资源下高效运转。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风险管理机制加强：对流浸膏剂项目风险进行全面评估，制定更强化的风险管理策略，以预防未来可能的危机。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4944"/>
      <w:r>
        <w:rPr>
          <w:rFonts w:ascii="仿宋" w:eastAsia="仿宋" w:hAnsi="仿宋" w:cs="仿宋" w:hint="eastAsia"/>
          <w:sz w:val="28"/>
          <w:lang w:eastAsia="zh-CN"/>
        </w:rPr>
        <w:t>三、流浸膏剂项目选址可行性分析</w:t>
      </w:r>
      <w:bookmarkEnd w:id="10"/>
    </w:p>
    <w:p>
      <w:pPr>
        <w:pStyle w:val="Heading2"/>
        <w:rPr>
          <w:rFonts w:ascii="仿宋" w:eastAsia="仿宋" w:hAnsi="仿宋" w:cs="仿宋" w:hint="eastAsia"/>
          <w:lang w:eastAsia="zh-CN"/>
        </w:rPr>
      </w:pPr>
      <w:bookmarkStart w:id="11" w:name="_Toc11897"/>
      <w:r>
        <w:rPr>
          <w:rFonts w:ascii="仿宋" w:eastAsia="仿宋" w:hAnsi="仿宋" w:cs="仿宋" w:hint="eastAsia"/>
          <w:lang w:eastAsia="zh-CN"/>
        </w:rPr>
        <w:t>(一)、流浸膏剂项目选址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该流浸膏剂项目选址位于XX省XX市XX区XXX街道</w:t>
      </w:r>
    </w:p>
    <w:p>
      <w:pPr>
        <w:pStyle w:val="Heading2"/>
        <w:ind w:firstLine="560" w:firstLineChars="200"/>
        <w:rPr>
          <w:rFonts w:ascii="仿宋" w:eastAsia="仿宋" w:hAnsi="仿宋" w:cs="仿宋" w:hint="eastAsia"/>
          <w:sz w:val="28"/>
          <w:lang w:eastAsia="zh-CN"/>
        </w:rPr>
      </w:pPr>
      <w:bookmarkStart w:id="12" w:name="_Toc20510"/>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流浸膏剂项目的征地面积将根据流浸膏剂项目的实际规模和需求进行精确规划。具体面积XXX平方米，旨在确保流浸膏剂项目不仅能够满足当前的发展需求，还能够预留空间以适应未来的扩展。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净用地面积是在征地面积基础上去除不可利用面积后的实际可开发用地。具体面积XXX平方米，考虑到环保、交通、安全等多方面因素，以确保流浸膏剂项目在整体利用效率上达到最优。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流浸膏剂项目计划建设的建筑总规模具体面积XXX平方米。这一规模的确定综合考虑了流浸膏剂项目的性质、规模，以及城市规划的相关要求，确保建筑布局与周边环境协调一致。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绿地率是流浸膏剂项目用地中被规划为绿地的比例。具体面积XXX平方米，旨在通过合理规划绿地，改善流浸膏剂项目周边环境，提升居民生活质量，并符合城市整体绿化规划。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容积率是用地上可以建设的建筑总体积与用地面积之比。具体面积XXX，通过合理的容积率规划，确保流浸膏剂项目建筑规模与周边环境和谐共生。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确保流浸膏剂项目选址与当地城市规划相一致，具体面积XXX平方米。通过与城市规划部门深入沟通，确保流浸膏剂项目不仅符合城市的整体发展方向，还能够融入城市的发展布局，为城市的长远发展贡献力量。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流浸膏剂项目选址符合当地产业政策，具体面积XXX平方米。这包括流浸膏剂项目对当地经济的促进作用，以及对相关产业的带动效应，确保流浸膏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用地总体要求必须符合环保和可持续发展的原则，具体面积XXX平方米。通过采用绿色建筑设计、节能减排等措施，确保流浸膏剂项目在建设和运营过程中对环境的影响最小化，达到可持续发展的要求。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确保流浸膏剂项目选址具备必要的公共设施配套，具体面积XXX平方米。这包括交通便利性、教育、医疗等基础设施，以提高居民生活品质，使得流浸膏剂项目选址更具吸引力。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考虑用地总体要求对当地社会稳定性的影响，具体面积XXX平方米。通过深入了解当地社区反馈，确保流浸膏剂项目的选址和建设过程对当地社会和谐稳定产生积极作用。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流浸膏剂项目选址不仅符合法规和规划，还在实际操作中具有可行性。这一全面规划将为流浸膏剂项目的成功实施提供坚实的基础，确保流浸膏剂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8000"/>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浸膏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流浸膏剂项目的设备规划和空间设计中，我们将采取灵活设备布局的措施。设备布局将根据实际需求进行灵活设计，避免不必要的浪费。通过合理规划设备摆放位置，我们将提高设备的利用率，减少设备间距，以确保流浸膏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流浸膏剂项目内部引入共享设施的概念，例如共享会议室、办公区等。通过这种方式，我们可以减少对资源的重复建设，提高资源共享效率，从而减小流浸膏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5006"/>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流浸膏剂项目的总图布置中，我们将不同功能区域进行明确的规划，以最大程度满足流浸膏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6341"/>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流浸膏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流浸膏剂项目对环境的影响是综合评价的重要因素之一。我们将详细考虑选址周边的自然环境、生态保护区、水源地等情况，确保流浸膏剂项目的建设和运营对环境影响最小化，并符合当地的环保法规标准。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对选址的评价还需充分考虑当地政府的产业政策和法规。我们将详细了解流浸膏剂项目所在地的相关政策，确保流浸膏剂项目的规划和运营与当地法规相符，降低不必要的法律风险。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考虑到社会稳定性对企业运营的重要性，我们将评估选址地区的社会安全情况、劳工关系、社区反馈等方面，以确保流浸膏剂项目的建设和运营不会受到社会稳定性的负面影响。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最后，我们将综合考虑用地成本，包括土地购置费用、土地开发成本等。通过对用地成本的详细评估，我们能够做出更为精确的经济效益分析，为流浸膏剂项目的投资决策提供有力支持。</w:t>
      </w:r>
    </w:p>
    <w:p>
      <w:pPr>
        <w:pStyle w:val="Heading1"/>
        <w:ind w:firstLine="560" w:firstLineChars="200"/>
        <w:rPr>
          <w:rFonts w:ascii="仿宋" w:eastAsia="仿宋" w:hAnsi="仿宋" w:cs="仿宋" w:hint="eastAsia"/>
          <w:sz w:val="28"/>
          <w:lang w:eastAsia="zh-CN"/>
        </w:rPr>
      </w:pPr>
      <w:bookmarkStart w:id="16" w:name="_Toc3321"/>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22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流浸膏剂项目的技术管理特点体现在其创新导向。通过引入最先进的技术趋势和解决方案，流浸膏剂项目致力于提升科技含量、提高质量和效率水平。这意味着我们将采用最新的工具和方法，确保流浸膏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流浸膏剂项目技术管理的显著特征。通过整合不同领域的技术资源，我们实现了跨学科的协同工作。这有助于优化技术架构，提高整体效能。此外，整合性策略还促进了不同技术团队之间的紧密沟通和高效合作，确保流浸膏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流浸膏剂项目所采用的技术。通过不断优化技术方案，流浸膏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流浸膏剂项目团队将在流浸膏剂项目初期识别可能的技术风险，并采取相应的预防和应对措施。通过建立健全的风险评估机制，流浸膏剂项目能够在实施过程中及时发现并解决潜在的技术问题，保障流浸膏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流浸膏剂项目中，技术将成为流浸膏剂项目成功的有力支持。这一深度剖析揭示了技术管理在流浸膏剂项目实施中的关键作用，为流浸膏剂项目的技术基础奠定了坚实的基础。</w:t>
      </w:r>
    </w:p>
    <w:p>
      <w:pPr>
        <w:pStyle w:val="Heading2"/>
        <w:ind w:firstLine="560" w:firstLineChars="200"/>
        <w:rPr>
          <w:rFonts w:ascii="仿宋" w:eastAsia="仿宋" w:hAnsi="仿宋" w:cs="仿宋" w:hint="eastAsia"/>
          <w:sz w:val="28"/>
          <w:lang w:eastAsia="zh-CN"/>
        </w:rPr>
      </w:pPr>
      <w:bookmarkStart w:id="18" w:name="_Toc16465"/>
      <w:r>
        <w:rPr>
          <w:rFonts w:ascii="仿宋" w:eastAsia="仿宋" w:hAnsi="仿宋" w:cs="仿宋" w:hint="eastAsia"/>
          <w:sz w:val="28"/>
          <w:lang w:eastAsia="zh-CN"/>
        </w:rPr>
        <w:t>(二)、流浸膏剂项目工艺技术设计方案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流浸膏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流浸膏剂项目将严格按照相关行业规范要求进行组织。通过有效控制产品质量，流浸膏剂项目将致力于为顾客提供优质的流浸膏剂项目产品和良好的服务。这体现了流浸膏剂项目对于生产活动合规性和质量标准的高度重视，为流浸膏剂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流浸膏剂项目注重生态效益和清洁生产原则。流浸膏剂项目建设将紧密结合地方特色经济发展，与社会经济发展规划和区域环境保护规划方案相协调一致。通过与当地区域自然生态系统的结合，流浸膏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流浸膏剂项目产品具有多样化的客户需求和个性化的特点。因此，流浸膏剂项目产品规格品种多样，且单批生产数量较小。为满足这一特点，流浸膏剂项目承办单位将建设先进的柔性制造生产线。通过广泛应用柔性制造技术，流浸膏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流浸膏剂项目采用的技术具有较高的技术含量和自动化水平，处于国内先进水平。这一技术选用不仅体现了对生产效率、质量和环境友好性的高标准要求，同时为流浸膏剂项目的可持续发展奠定了坚实的基础。</w:t>
      </w:r>
    </w:p>
    <w:p>
      <w:pPr>
        <w:pStyle w:val="Heading2"/>
        <w:ind w:firstLine="560" w:firstLineChars="200"/>
        <w:rPr>
          <w:rFonts w:ascii="仿宋" w:eastAsia="仿宋" w:hAnsi="仿宋" w:cs="仿宋" w:hint="eastAsia"/>
          <w:sz w:val="28"/>
          <w:lang w:eastAsia="zh-CN"/>
        </w:rPr>
      </w:pPr>
      <w:bookmarkStart w:id="19" w:name="_Toc109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为确保流浸膏剂项目的高效生产和技术实施，我们制定了一套精心设计的设备选型方案，以满足流浸膏剂项目生产、质量和环保的要求。该方案的主要特点如下：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https://d.book118.com/135200140243011123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流浸膏剂项目规划设计方案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02437"/>
    <w:rsid w:val="6C3024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2001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2024-03-03T22:21:00Z</dcterms:created>
  <dcterms:modified xsi:type="dcterms:W3CDTF">2024-03-03T22:22:13Z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9EBE552B9D0C49B3BB3C0D9E9D390CB3_11</vt:lpwstr>
  </property>
  <property fmtid="{D5CDD505-2E9C-101B-9397-08002B2CF9AE}" pid="3" name="KSOProductBuildVer">
    <vt:lpwstr>2052-12.1.0.16388</vt:lpwstr>
  </property>
</Properties>
</file>