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运载火箭跟踪、遥测及测控设备项目规划设计纲要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8" w:history="1">
        <w:r>
          <w:rPr>
            <w:rFonts w:ascii="仿宋" w:eastAsia="仿宋" w:hAnsi="仿宋" w:cs="仿宋" w:hint="eastAsia"/>
            <w:lang w:eastAsia="zh-CN"/>
          </w:rPr>
          <w:t>序言</w:t>
        </w:r>
        <w:r>
          <w:tab/>
        </w:r>
        <w:r>
          <w:fldChar w:fldCharType="begin"/>
        </w:r>
        <w:r>
          <w:instrText xml:space="preserve"> PAGEREF _Toc3618 \h </w:instrText>
        </w:r>
        <w:r>
          <w:fldChar w:fldCharType="separate"/>
        </w:r>
        <w:r>
          <w:t>3</w:t>
        </w:r>
        <w:r>
          <w:fldChar w:fldCharType="end"/>
        </w:r>
      </w:hyperlink>
    </w:p>
    <w:p>
      <w:pPr>
        <w:pStyle w:val="TOC1"/>
        <w:tabs>
          <w:tab w:val="right" w:leader="dot" w:pos="8306"/>
        </w:tabs>
      </w:pPr>
      <w:hyperlink w:anchor="_Toc21476" w:history="1">
        <w:r>
          <w:rPr>
            <w:rFonts w:ascii="仿宋" w:eastAsia="仿宋" w:hAnsi="仿宋" w:cs="仿宋" w:hint="eastAsia"/>
            <w:lang w:eastAsia="zh-CN"/>
          </w:rPr>
          <w:t>一、工艺说明</w:t>
        </w:r>
        <w:r>
          <w:tab/>
        </w:r>
        <w:r>
          <w:fldChar w:fldCharType="begin"/>
        </w:r>
        <w:r>
          <w:instrText xml:space="preserve"> PAGEREF _Toc21476 \h </w:instrText>
        </w:r>
        <w:r>
          <w:fldChar w:fldCharType="separate"/>
        </w:r>
        <w:r>
          <w:t>3</w:t>
        </w:r>
        <w:r>
          <w:fldChar w:fldCharType="end"/>
        </w:r>
      </w:hyperlink>
    </w:p>
    <w:p>
      <w:pPr>
        <w:pStyle w:val="TOC2"/>
        <w:tabs>
          <w:tab w:val="right" w:leader="dot" w:pos="8306"/>
        </w:tabs>
      </w:pPr>
      <w:hyperlink w:anchor="_Toc15848" w:history="1">
        <w:r>
          <w:rPr>
            <w:rFonts w:ascii="仿宋" w:eastAsia="仿宋" w:hAnsi="仿宋" w:cs="仿宋" w:hint="eastAsia"/>
            <w:lang w:eastAsia="zh-CN"/>
          </w:rPr>
          <w:t>(一)、技术管理特点</w:t>
        </w:r>
        <w:r>
          <w:tab/>
        </w:r>
        <w:r>
          <w:fldChar w:fldCharType="begin"/>
        </w:r>
        <w:r>
          <w:instrText xml:space="preserve"> PAGEREF _Toc15848 \h </w:instrText>
        </w:r>
        <w:r>
          <w:fldChar w:fldCharType="separate"/>
        </w:r>
        <w:r>
          <w:t>3</w:t>
        </w:r>
        <w:r>
          <w:fldChar w:fldCharType="end"/>
        </w:r>
      </w:hyperlink>
    </w:p>
    <w:p>
      <w:pPr>
        <w:pStyle w:val="TOC2"/>
        <w:tabs>
          <w:tab w:val="right" w:leader="dot" w:pos="8306"/>
        </w:tabs>
      </w:pPr>
      <w:hyperlink w:anchor="_Toc8814" w:history="1">
        <w:r>
          <w:rPr>
            <w:rFonts w:ascii="仿宋" w:eastAsia="仿宋" w:hAnsi="仿宋" w:cs="仿宋" w:hint="eastAsia"/>
            <w:lang w:eastAsia="zh-CN"/>
          </w:rPr>
          <w:t>(二)、运载火箭跟踪、遥测及测控设备项目工艺技术设计方案</w:t>
        </w:r>
        <w:r>
          <w:tab/>
        </w:r>
        <w:r>
          <w:fldChar w:fldCharType="begin"/>
        </w:r>
        <w:r>
          <w:instrText xml:space="preserve"> PAGEREF _Toc8814 \h </w:instrText>
        </w:r>
        <w:r>
          <w:fldChar w:fldCharType="separate"/>
        </w:r>
        <w:r>
          <w:t>4</w:t>
        </w:r>
        <w:r>
          <w:fldChar w:fldCharType="end"/>
        </w:r>
      </w:hyperlink>
    </w:p>
    <w:p>
      <w:pPr>
        <w:pStyle w:val="TOC2"/>
        <w:tabs>
          <w:tab w:val="right" w:leader="dot" w:pos="8306"/>
        </w:tabs>
      </w:pPr>
      <w:hyperlink w:anchor="_Toc20442" w:history="1">
        <w:r>
          <w:rPr>
            <w:rFonts w:ascii="仿宋" w:eastAsia="仿宋" w:hAnsi="仿宋" w:cs="仿宋" w:hint="eastAsia"/>
            <w:lang w:eastAsia="zh-CN"/>
          </w:rPr>
          <w:t>(三)、设备选型方案</w:t>
        </w:r>
        <w:r>
          <w:tab/>
        </w:r>
        <w:r>
          <w:fldChar w:fldCharType="begin"/>
        </w:r>
        <w:r>
          <w:instrText xml:space="preserve"> PAGEREF _Toc20442 \h </w:instrText>
        </w:r>
        <w:r>
          <w:fldChar w:fldCharType="separate"/>
        </w:r>
        <w:r>
          <w:t>6</w:t>
        </w:r>
        <w:r>
          <w:fldChar w:fldCharType="end"/>
        </w:r>
      </w:hyperlink>
    </w:p>
    <w:p>
      <w:pPr>
        <w:pStyle w:val="TOC1"/>
        <w:tabs>
          <w:tab w:val="right" w:leader="dot" w:pos="8306"/>
        </w:tabs>
      </w:pPr>
      <w:hyperlink w:anchor="_Toc11918" w:history="1">
        <w:r>
          <w:rPr>
            <w:rFonts w:ascii="仿宋" w:eastAsia="仿宋" w:hAnsi="仿宋" w:cs="仿宋" w:hint="eastAsia"/>
            <w:lang w:eastAsia="zh-CN"/>
          </w:rPr>
          <w:t>二、运载火箭跟踪、遥测及测控设备项目可持续发展</w:t>
        </w:r>
        <w:r>
          <w:tab/>
        </w:r>
        <w:r>
          <w:fldChar w:fldCharType="begin"/>
        </w:r>
        <w:r>
          <w:instrText xml:space="preserve"> PAGEREF _Toc11918 \h </w:instrText>
        </w:r>
        <w:r>
          <w:fldChar w:fldCharType="separate"/>
        </w:r>
        <w:r>
          <w:t>7</w:t>
        </w:r>
        <w:r>
          <w:fldChar w:fldCharType="end"/>
        </w:r>
      </w:hyperlink>
    </w:p>
    <w:p>
      <w:pPr>
        <w:pStyle w:val="TOC2"/>
        <w:tabs>
          <w:tab w:val="right" w:leader="dot" w:pos="8306"/>
        </w:tabs>
      </w:pPr>
      <w:hyperlink w:anchor="_Toc13752" w:history="1">
        <w:r>
          <w:rPr>
            <w:rFonts w:ascii="仿宋" w:eastAsia="仿宋" w:hAnsi="仿宋" w:cs="仿宋" w:hint="eastAsia"/>
            <w:lang w:eastAsia="zh-CN"/>
          </w:rPr>
          <w:t>(一)、可持续战略与实践</w:t>
        </w:r>
        <w:r>
          <w:tab/>
        </w:r>
        <w:r>
          <w:fldChar w:fldCharType="begin"/>
        </w:r>
        <w:r>
          <w:instrText xml:space="preserve"> PAGEREF _Toc13752 \h </w:instrText>
        </w:r>
        <w:r>
          <w:fldChar w:fldCharType="separate"/>
        </w:r>
        <w:r>
          <w:t>7</w:t>
        </w:r>
        <w:r>
          <w:fldChar w:fldCharType="end"/>
        </w:r>
      </w:hyperlink>
    </w:p>
    <w:p>
      <w:pPr>
        <w:pStyle w:val="TOC2"/>
        <w:tabs>
          <w:tab w:val="right" w:leader="dot" w:pos="8306"/>
        </w:tabs>
      </w:pPr>
      <w:hyperlink w:anchor="_Toc28118" w:history="1">
        <w:r>
          <w:rPr>
            <w:rFonts w:ascii="仿宋" w:eastAsia="仿宋" w:hAnsi="仿宋" w:cs="仿宋" w:hint="eastAsia"/>
            <w:lang w:eastAsia="zh-CN"/>
          </w:rPr>
          <w:t>(二)、环保与社会责任</w:t>
        </w:r>
        <w:r>
          <w:tab/>
        </w:r>
        <w:r>
          <w:fldChar w:fldCharType="begin"/>
        </w:r>
        <w:r>
          <w:instrText xml:space="preserve"> PAGEREF _Toc28118 \h </w:instrText>
        </w:r>
        <w:r>
          <w:fldChar w:fldCharType="separate"/>
        </w:r>
        <w:r>
          <w:t>8</w:t>
        </w:r>
        <w:r>
          <w:fldChar w:fldCharType="end"/>
        </w:r>
      </w:hyperlink>
    </w:p>
    <w:p>
      <w:pPr>
        <w:pStyle w:val="TOC1"/>
        <w:tabs>
          <w:tab w:val="right" w:leader="dot" w:pos="8306"/>
        </w:tabs>
      </w:pPr>
      <w:hyperlink w:anchor="_Toc30299" w:history="1">
        <w:r>
          <w:rPr>
            <w:rFonts w:ascii="仿宋" w:eastAsia="仿宋" w:hAnsi="仿宋" w:cs="仿宋" w:hint="eastAsia"/>
            <w:lang w:eastAsia="zh-CN"/>
          </w:rPr>
          <w:t>三、运载火箭跟踪、遥测及测控设备项目绩效评估</w:t>
        </w:r>
        <w:r>
          <w:tab/>
        </w:r>
        <w:r>
          <w:fldChar w:fldCharType="begin"/>
        </w:r>
        <w:r>
          <w:instrText xml:space="preserve"> PAGEREF _Toc30299 \h </w:instrText>
        </w:r>
        <w:r>
          <w:fldChar w:fldCharType="separate"/>
        </w:r>
        <w:r>
          <w:t>9</w:t>
        </w:r>
        <w:r>
          <w:fldChar w:fldCharType="end"/>
        </w:r>
      </w:hyperlink>
    </w:p>
    <w:p>
      <w:pPr>
        <w:pStyle w:val="TOC2"/>
        <w:tabs>
          <w:tab w:val="right" w:leader="dot" w:pos="8306"/>
        </w:tabs>
      </w:pPr>
      <w:hyperlink w:anchor="_Toc15645" w:history="1">
        <w:r>
          <w:rPr>
            <w:rFonts w:ascii="仿宋" w:eastAsia="仿宋" w:hAnsi="仿宋" w:cs="仿宋" w:hint="eastAsia"/>
            <w:lang w:eastAsia="zh-CN"/>
          </w:rPr>
          <w:t>(一)、绩效评估指标</w:t>
        </w:r>
        <w:r>
          <w:tab/>
        </w:r>
        <w:r>
          <w:fldChar w:fldCharType="begin"/>
        </w:r>
        <w:r>
          <w:instrText xml:space="preserve"> PAGEREF _Toc15645 \h </w:instrText>
        </w:r>
        <w:r>
          <w:fldChar w:fldCharType="separate"/>
        </w:r>
        <w:r>
          <w:t>9</w:t>
        </w:r>
        <w:r>
          <w:fldChar w:fldCharType="end"/>
        </w:r>
      </w:hyperlink>
    </w:p>
    <w:p>
      <w:pPr>
        <w:pStyle w:val="TOC2"/>
        <w:tabs>
          <w:tab w:val="right" w:leader="dot" w:pos="8306"/>
        </w:tabs>
      </w:pPr>
      <w:hyperlink w:anchor="_Toc12056" w:history="1">
        <w:r>
          <w:rPr>
            <w:rFonts w:ascii="仿宋" w:eastAsia="仿宋" w:hAnsi="仿宋" w:cs="仿宋" w:hint="eastAsia"/>
            <w:lang w:eastAsia="zh-CN"/>
          </w:rPr>
          <w:t>(二)、绩效评估方法</w:t>
        </w:r>
        <w:r>
          <w:tab/>
        </w:r>
        <w:r>
          <w:fldChar w:fldCharType="begin"/>
        </w:r>
        <w:r>
          <w:instrText xml:space="preserve"> PAGEREF _Toc12056 \h </w:instrText>
        </w:r>
        <w:r>
          <w:fldChar w:fldCharType="separate"/>
        </w:r>
        <w:r>
          <w:t>10</w:t>
        </w:r>
        <w:r>
          <w:fldChar w:fldCharType="end"/>
        </w:r>
      </w:hyperlink>
    </w:p>
    <w:p>
      <w:pPr>
        <w:pStyle w:val="TOC2"/>
        <w:tabs>
          <w:tab w:val="right" w:leader="dot" w:pos="8306"/>
        </w:tabs>
      </w:pPr>
      <w:hyperlink w:anchor="_Toc4310" w:history="1">
        <w:r>
          <w:rPr>
            <w:rFonts w:ascii="仿宋" w:eastAsia="仿宋" w:hAnsi="仿宋" w:cs="仿宋" w:hint="eastAsia"/>
            <w:lang w:eastAsia="zh-CN"/>
          </w:rPr>
          <w:t>(三)、绩效评估周期</w:t>
        </w:r>
        <w:r>
          <w:tab/>
        </w:r>
        <w:r>
          <w:fldChar w:fldCharType="begin"/>
        </w:r>
        <w:r>
          <w:instrText xml:space="preserve"> PAGEREF _Toc4310 \h </w:instrText>
        </w:r>
        <w:r>
          <w:fldChar w:fldCharType="separate"/>
        </w:r>
        <w:r>
          <w:t>12</w:t>
        </w:r>
        <w:r>
          <w:fldChar w:fldCharType="end"/>
        </w:r>
      </w:hyperlink>
    </w:p>
    <w:p>
      <w:pPr>
        <w:pStyle w:val="TOC1"/>
        <w:tabs>
          <w:tab w:val="right" w:leader="dot" w:pos="8306"/>
        </w:tabs>
      </w:pPr>
      <w:hyperlink w:anchor="_Toc25915" w:history="1">
        <w:r>
          <w:rPr>
            <w:rFonts w:ascii="仿宋" w:eastAsia="仿宋" w:hAnsi="仿宋" w:cs="仿宋" w:hint="eastAsia"/>
            <w:lang w:eastAsia="zh-CN"/>
          </w:rPr>
          <w:t>四、运载火箭跟踪、遥测及测控设备项目建设单位说明</w:t>
        </w:r>
        <w:r>
          <w:tab/>
        </w:r>
        <w:r>
          <w:fldChar w:fldCharType="begin"/>
        </w:r>
        <w:r>
          <w:instrText xml:space="preserve"> PAGEREF _Toc25915 \h </w:instrText>
        </w:r>
        <w:r>
          <w:fldChar w:fldCharType="separate"/>
        </w:r>
        <w:r>
          <w:t>13</w:t>
        </w:r>
        <w:r>
          <w:fldChar w:fldCharType="end"/>
        </w:r>
      </w:hyperlink>
    </w:p>
    <w:p>
      <w:pPr>
        <w:pStyle w:val="TOC2"/>
        <w:tabs>
          <w:tab w:val="right" w:leader="dot" w:pos="8306"/>
        </w:tabs>
      </w:pPr>
      <w:hyperlink w:anchor="_Toc22816" w:history="1">
        <w:r>
          <w:rPr>
            <w:rFonts w:ascii="仿宋" w:eastAsia="仿宋" w:hAnsi="仿宋" w:cs="仿宋" w:hint="eastAsia"/>
            <w:lang w:eastAsia="zh-CN"/>
          </w:rPr>
          <w:t>(一)、运载火箭跟踪、遥测及测控设备项目承办单位基本情况</w:t>
        </w:r>
        <w:r>
          <w:tab/>
        </w:r>
        <w:r>
          <w:fldChar w:fldCharType="begin"/>
        </w:r>
        <w:r>
          <w:instrText xml:space="preserve"> PAGEREF _Toc22816 \h </w:instrText>
        </w:r>
        <w:r>
          <w:fldChar w:fldCharType="separate"/>
        </w:r>
        <w:r>
          <w:t>13</w:t>
        </w:r>
        <w:r>
          <w:fldChar w:fldCharType="end"/>
        </w:r>
      </w:hyperlink>
    </w:p>
    <w:p>
      <w:pPr>
        <w:pStyle w:val="TOC2"/>
        <w:tabs>
          <w:tab w:val="right" w:leader="dot" w:pos="8306"/>
        </w:tabs>
      </w:pPr>
      <w:hyperlink w:anchor="_Toc20580" w:history="1">
        <w:r>
          <w:rPr>
            <w:rFonts w:ascii="仿宋" w:eastAsia="仿宋" w:hAnsi="仿宋" w:cs="仿宋" w:hint="eastAsia"/>
            <w:lang w:eastAsia="zh-CN"/>
          </w:rPr>
          <w:t>(二)、公司经济效益分析</w:t>
        </w:r>
        <w:r>
          <w:tab/>
        </w:r>
        <w:r>
          <w:fldChar w:fldCharType="begin"/>
        </w:r>
        <w:r>
          <w:instrText xml:space="preserve"> PAGEREF _Toc20580 \h </w:instrText>
        </w:r>
        <w:r>
          <w:fldChar w:fldCharType="separate"/>
        </w:r>
        <w:r>
          <w:t>13</w:t>
        </w:r>
        <w:r>
          <w:fldChar w:fldCharType="end"/>
        </w:r>
      </w:hyperlink>
    </w:p>
    <w:p>
      <w:pPr>
        <w:pStyle w:val="TOC1"/>
        <w:tabs>
          <w:tab w:val="right" w:leader="dot" w:pos="8306"/>
        </w:tabs>
      </w:pPr>
      <w:hyperlink w:anchor="_Toc16171" w:history="1">
        <w:r>
          <w:rPr>
            <w:rFonts w:ascii="仿宋" w:eastAsia="仿宋" w:hAnsi="仿宋" w:cs="仿宋" w:hint="eastAsia"/>
            <w:lang w:eastAsia="zh-CN"/>
          </w:rPr>
          <w:t>五、市场分析、调研</w:t>
        </w:r>
        <w:r>
          <w:tab/>
        </w:r>
        <w:r>
          <w:fldChar w:fldCharType="begin"/>
        </w:r>
        <w:r>
          <w:instrText xml:space="preserve"> PAGEREF _Toc16171 \h </w:instrText>
        </w:r>
        <w:r>
          <w:fldChar w:fldCharType="separate"/>
        </w:r>
        <w:r>
          <w:t>14</w:t>
        </w:r>
        <w:r>
          <w:fldChar w:fldCharType="end"/>
        </w:r>
      </w:hyperlink>
    </w:p>
    <w:p>
      <w:pPr>
        <w:pStyle w:val="TOC2"/>
        <w:tabs>
          <w:tab w:val="right" w:leader="dot" w:pos="8306"/>
        </w:tabs>
      </w:pPr>
      <w:hyperlink w:anchor="_Toc19664" w:history="1">
        <w:r>
          <w:rPr>
            <w:rFonts w:ascii="仿宋" w:eastAsia="仿宋" w:hAnsi="仿宋" w:cs="仿宋" w:hint="eastAsia"/>
            <w:lang w:eastAsia="zh-CN"/>
          </w:rPr>
          <w:t>(一)、运载火箭跟踪、遥测及测控设备行业分析</w:t>
        </w:r>
        <w:r>
          <w:tab/>
        </w:r>
        <w:r>
          <w:fldChar w:fldCharType="begin"/>
        </w:r>
        <w:r>
          <w:instrText xml:space="preserve"> PAGEREF _Toc19664 \h </w:instrText>
        </w:r>
        <w:r>
          <w:fldChar w:fldCharType="separate"/>
        </w:r>
        <w:r>
          <w:t>14</w:t>
        </w:r>
        <w:r>
          <w:fldChar w:fldCharType="end"/>
        </w:r>
      </w:hyperlink>
    </w:p>
    <w:p>
      <w:pPr>
        <w:pStyle w:val="TOC2"/>
        <w:tabs>
          <w:tab w:val="right" w:leader="dot" w:pos="8306"/>
        </w:tabs>
      </w:pPr>
      <w:hyperlink w:anchor="_Toc20197" w:history="1">
        <w:r>
          <w:rPr>
            <w:rFonts w:ascii="仿宋" w:eastAsia="仿宋" w:hAnsi="仿宋" w:cs="仿宋" w:hint="eastAsia"/>
            <w:lang w:eastAsia="zh-CN"/>
          </w:rPr>
          <w:t>(二)、运载火箭跟踪、遥测及测控设备市场分析预测</w:t>
        </w:r>
        <w:r>
          <w:tab/>
        </w:r>
        <w:r>
          <w:fldChar w:fldCharType="begin"/>
        </w:r>
        <w:r>
          <w:instrText xml:space="preserve"> PAGEREF _Toc20197 \h </w:instrText>
        </w:r>
        <w:r>
          <w:fldChar w:fldCharType="separate"/>
        </w:r>
        <w:r>
          <w:t>15</w:t>
        </w:r>
        <w:r>
          <w:fldChar w:fldCharType="end"/>
        </w:r>
      </w:hyperlink>
    </w:p>
    <w:p>
      <w:pPr>
        <w:pStyle w:val="TOC1"/>
        <w:tabs>
          <w:tab w:val="right" w:leader="dot" w:pos="8306"/>
        </w:tabs>
      </w:pPr>
      <w:hyperlink w:anchor="_Toc23756" w:history="1">
        <w:r>
          <w:rPr>
            <w:rFonts w:ascii="仿宋" w:eastAsia="仿宋" w:hAnsi="仿宋" w:cs="仿宋" w:hint="eastAsia"/>
            <w:lang w:eastAsia="zh-CN"/>
          </w:rPr>
          <w:t>六、运载火箭跟踪、遥测及测控设备项目危机管理</w:t>
        </w:r>
        <w:r>
          <w:tab/>
        </w:r>
        <w:r>
          <w:fldChar w:fldCharType="begin"/>
        </w:r>
        <w:r>
          <w:instrText xml:space="preserve"> PAGEREF _Toc23756 \h </w:instrText>
        </w:r>
        <w:r>
          <w:fldChar w:fldCharType="separate"/>
        </w:r>
        <w:r>
          <w:t>16</w:t>
        </w:r>
        <w:r>
          <w:fldChar w:fldCharType="end"/>
        </w:r>
      </w:hyperlink>
    </w:p>
    <w:p>
      <w:pPr>
        <w:pStyle w:val="TOC2"/>
        <w:tabs>
          <w:tab w:val="right" w:leader="dot" w:pos="8306"/>
        </w:tabs>
      </w:pPr>
      <w:hyperlink w:anchor="_Toc30486" w:history="1">
        <w:r>
          <w:rPr>
            <w:rFonts w:ascii="仿宋" w:eastAsia="仿宋" w:hAnsi="仿宋" w:cs="仿宋" w:hint="eastAsia"/>
            <w:lang w:eastAsia="zh-CN"/>
          </w:rPr>
          <w:t>(一)、危机预警与识别</w:t>
        </w:r>
        <w:r>
          <w:tab/>
        </w:r>
        <w:r>
          <w:fldChar w:fldCharType="begin"/>
        </w:r>
        <w:r>
          <w:instrText xml:space="preserve"> PAGEREF _Toc30486 \h </w:instrText>
        </w:r>
        <w:r>
          <w:fldChar w:fldCharType="separate"/>
        </w:r>
        <w:r>
          <w:t>16</w:t>
        </w:r>
        <w:r>
          <w:fldChar w:fldCharType="end"/>
        </w:r>
      </w:hyperlink>
    </w:p>
    <w:p>
      <w:pPr>
        <w:pStyle w:val="TOC2"/>
        <w:tabs>
          <w:tab w:val="right" w:leader="dot" w:pos="8306"/>
        </w:tabs>
      </w:pPr>
      <w:hyperlink w:anchor="_Toc6888" w:history="1">
        <w:r>
          <w:rPr>
            <w:rFonts w:ascii="仿宋" w:eastAsia="仿宋" w:hAnsi="仿宋" w:cs="仿宋" w:hint="eastAsia"/>
            <w:lang w:eastAsia="zh-CN"/>
          </w:rPr>
          <w:t>(二)、危机应对与恢复</w:t>
        </w:r>
        <w:r>
          <w:tab/>
        </w:r>
        <w:r>
          <w:fldChar w:fldCharType="begin"/>
        </w:r>
        <w:r>
          <w:instrText xml:space="preserve"> PAGEREF _Toc6888 \h </w:instrText>
        </w:r>
        <w:r>
          <w:fldChar w:fldCharType="separate"/>
        </w:r>
        <w:r>
          <w:t>17</w:t>
        </w:r>
        <w:r>
          <w:fldChar w:fldCharType="end"/>
        </w:r>
      </w:hyperlink>
    </w:p>
    <w:p>
      <w:pPr>
        <w:pStyle w:val="TOC1"/>
        <w:tabs>
          <w:tab w:val="right" w:leader="dot" w:pos="8306"/>
        </w:tabs>
      </w:pPr>
      <w:hyperlink w:anchor="_Toc23377" w:history="1">
        <w:r>
          <w:rPr>
            <w:rFonts w:ascii="仿宋" w:eastAsia="仿宋" w:hAnsi="仿宋" w:cs="仿宋" w:hint="eastAsia"/>
            <w:lang w:eastAsia="zh-CN"/>
          </w:rPr>
          <w:t>七、运载火箭跟踪、遥测及测控设备项目风险管理</w:t>
        </w:r>
        <w:r>
          <w:tab/>
        </w:r>
        <w:r>
          <w:fldChar w:fldCharType="begin"/>
        </w:r>
        <w:r>
          <w:instrText xml:space="preserve"> PAGEREF _Toc23377 \h </w:instrText>
        </w:r>
        <w:r>
          <w:fldChar w:fldCharType="separate"/>
        </w:r>
        <w:r>
          <w:t>19</w:t>
        </w:r>
        <w:r>
          <w:fldChar w:fldCharType="end"/>
        </w:r>
      </w:hyperlink>
    </w:p>
    <w:p>
      <w:pPr>
        <w:pStyle w:val="TOC2"/>
        <w:tabs>
          <w:tab w:val="right" w:leader="dot" w:pos="8306"/>
        </w:tabs>
      </w:pPr>
      <w:hyperlink w:anchor="_Toc19111" w:history="1">
        <w:r>
          <w:rPr>
            <w:rFonts w:ascii="仿宋" w:eastAsia="仿宋" w:hAnsi="仿宋" w:cs="仿宋" w:hint="eastAsia"/>
            <w:lang w:eastAsia="zh-CN"/>
          </w:rPr>
          <w:t>(一)、风险识别与评估</w:t>
        </w:r>
        <w:r>
          <w:tab/>
        </w:r>
        <w:r>
          <w:fldChar w:fldCharType="begin"/>
        </w:r>
        <w:r>
          <w:instrText xml:space="preserve"> PAGEREF _Toc19111 \h </w:instrText>
        </w:r>
        <w:r>
          <w:fldChar w:fldCharType="separate"/>
        </w:r>
        <w:r>
          <w:t>19</w:t>
        </w:r>
        <w:r>
          <w:fldChar w:fldCharType="end"/>
        </w:r>
      </w:hyperlink>
    </w:p>
    <w:p>
      <w:pPr>
        <w:pStyle w:val="TOC2"/>
        <w:tabs>
          <w:tab w:val="right" w:leader="dot" w:pos="8306"/>
        </w:tabs>
      </w:pPr>
      <w:hyperlink w:anchor="_Toc3679" w:history="1">
        <w:r>
          <w:rPr>
            <w:rFonts w:ascii="仿宋" w:eastAsia="仿宋" w:hAnsi="仿宋" w:cs="仿宋" w:hint="eastAsia"/>
            <w:lang w:eastAsia="zh-CN"/>
          </w:rPr>
          <w:t>(二)、风险应对策略</w:t>
        </w:r>
        <w:r>
          <w:tab/>
        </w:r>
        <w:r>
          <w:fldChar w:fldCharType="begin"/>
        </w:r>
        <w:r>
          <w:instrText xml:space="preserve"> PAGEREF _Toc3679 \h </w:instrText>
        </w:r>
        <w:r>
          <w:fldChar w:fldCharType="separate"/>
        </w:r>
        <w:r>
          <w:t>20</w:t>
        </w:r>
        <w:r>
          <w:fldChar w:fldCharType="end"/>
        </w:r>
      </w:hyperlink>
    </w:p>
    <w:p>
      <w:pPr>
        <w:pStyle w:val="TOC2"/>
        <w:tabs>
          <w:tab w:val="right" w:leader="dot" w:pos="8306"/>
        </w:tabs>
      </w:pPr>
      <w:hyperlink w:anchor="_Toc25530" w:history="1">
        <w:r>
          <w:rPr>
            <w:rFonts w:ascii="仿宋" w:eastAsia="仿宋" w:hAnsi="仿宋" w:cs="仿宋" w:hint="eastAsia"/>
            <w:lang w:eastAsia="zh-CN"/>
          </w:rPr>
          <w:t>(三)、风险监控与控制</w:t>
        </w:r>
        <w:r>
          <w:tab/>
        </w:r>
        <w:r>
          <w:fldChar w:fldCharType="begin"/>
        </w:r>
        <w:r>
          <w:instrText xml:space="preserve"> PAGEREF _Toc25530 \h </w:instrText>
        </w:r>
        <w:r>
          <w:fldChar w:fldCharType="separate"/>
        </w:r>
        <w:r>
          <w:t>22</w:t>
        </w:r>
        <w:r>
          <w:fldChar w:fldCharType="end"/>
        </w:r>
      </w:hyperlink>
    </w:p>
    <w:p>
      <w:pPr>
        <w:pStyle w:val="TOC1"/>
        <w:tabs>
          <w:tab w:val="right" w:leader="dot" w:pos="8306"/>
        </w:tabs>
      </w:pPr>
      <w:hyperlink w:anchor="_Toc16656" w:history="1">
        <w:r>
          <w:rPr>
            <w:rFonts w:ascii="仿宋" w:eastAsia="仿宋" w:hAnsi="仿宋" w:cs="仿宋" w:hint="eastAsia"/>
            <w:lang w:eastAsia="zh-CN"/>
          </w:rPr>
          <w:t>八、运载火箭跟踪、遥测及测控设备项目投资规划</w:t>
        </w:r>
        <w:r>
          <w:tab/>
        </w:r>
        <w:r>
          <w:fldChar w:fldCharType="begin"/>
        </w:r>
        <w:r>
          <w:instrText xml:space="preserve"> PAGEREF _Toc16656 \h </w:instrText>
        </w:r>
        <w:r>
          <w:fldChar w:fldCharType="separate"/>
        </w:r>
        <w:r>
          <w:t>23</w:t>
        </w:r>
        <w:r>
          <w:fldChar w:fldCharType="end"/>
        </w:r>
      </w:hyperlink>
    </w:p>
    <w:p>
      <w:pPr>
        <w:pStyle w:val="TOC2"/>
        <w:tabs>
          <w:tab w:val="right" w:leader="dot" w:pos="8306"/>
        </w:tabs>
      </w:pPr>
      <w:hyperlink w:anchor="_Toc5130" w:history="1">
        <w:r>
          <w:rPr>
            <w:rFonts w:ascii="仿宋" w:eastAsia="仿宋" w:hAnsi="仿宋" w:cs="仿宋" w:hint="eastAsia"/>
            <w:lang w:eastAsia="zh-CN"/>
          </w:rPr>
          <w:t>(一)、运载火箭跟踪、遥测及测控设备项目总投资估算</w:t>
        </w:r>
        <w:r>
          <w:tab/>
        </w:r>
        <w:r>
          <w:fldChar w:fldCharType="begin"/>
        </w:r>
        <w:r>
          <w:instrText xml:space="preserve"> PAGEREF _Toc5130 \h </w:instrText>
        </w:r>
        <w:r>
          <w:fldChar w:fldCharType="separate"/>
        </w:r>
        <w:r>
          <w:t>23</w:t>
        </w:r>
        <w:r>
          <w:fldChar w:fldCharType="end"/>
        </w:r>
      </w:hyperlink>
    </w:p>
    <w:p>
      <w:pPr>
        <w:pStyle w:val="TOC2"/>
        <w:tabs>
          <w:tab w:val="right" w:leader="dot" w:pos="8306"/>
        </w:tabs>
      </w:pPr>
      <w:hyperlink w:anchor="_Toc4250" w:history="1">
        <w:r>
          <w:rPr>
            <w:rFonts w:ascii="仿宋" w:eastAsia="仿宋" w:hAnsi="仿宋" w:cs="仿宋" w:hint="eastAsia"/>
            <w:lang w:eastAsia="zh-CN"/>
          </w:rPr>
          <w:t>(二)、资金筹措</w:t>
        </w:r>
        <w:r>
          <w:tab/>
        </w:r>
        <w:r>
          <w:fldChar w:fldCharType="begin"/>
        </w:r>
        <w:r>
          <w:instrText xml:space="preserve"> PAGEREF _Toc4250 \h </w:instrText>
        </w:r>
        <w:r>
          <w:fldChar w:fldCharType="separate"/>
        </w:r>
        <w:r>
          <w:t>25</w:t>
        </w:r>
        <w:r>
          <w:fldChar w:fldCharType="end"/>
        </w:r>
      </w:hyperlink>
    </w:p>
    <w:p>
      <w:pPr>
        <w:pStyle w:val="TOC1"/>
        <w:tabs>
          <w:tab w:val="right" w:leader="dot" w:pos="8306"/>
        </w:tabs>
      </w:pPr>
      <w:hyperlink w:anchor="_Toc22301" w:history="1">
        <w:r>
          <w:rPr>
            <w:rFonts w:ascii="仿宋" w:eastAsia="仿宋" w:hAnsi="仿宋" w:cs="仿宋" w:hint="eastAsia"/>
            <w:lang w:eastAsia="zh-CN"/>
          </w:rPr>
          <w:t>九、运载火箭跟踪、遥测及测控设备项目技术管理</w:t>
        </w:r>
        <w:r>
          <w:tab/>
        </w:r>
        <w:r>
          <w:fldChar w:fldCharType="begin"/>
        </w:r>
        <w:r>
          <w:instrText xml:space="preserve"> PAGEREF _Toc22301 \h </w:instrText>
        </w:r>
        <w:r>
          <w:fldChar w:fldCharType="separate"/>
        </w:r>
        <w:r>
          <w:t>25</w:t>
        </w:r>
        <w:r>
          <w:fldChar w:fldCharType="end"/>
        </w:r>
      </w:hyperlink>
    </w:p>
    <w:p>
      <w:pPr>
        <w:pStyle w:val="TOC2"/>
        <w:tabs>
          <w:tab w:val="right" w:leader="dot" w:pos="8306"/>
        </w:tabs>
      </w:pPr>
      <w:hyperlink w:anchor="_Toc14575" w:history="1">
        <w:r>
          <w:rPr>
            <w:rFonts w:ascii="仿宋" w:eastAsia="仿宋" w:hAnsi="仿宋" w:cs="仿宋" w:hint="eastAsia"/>
            <w:lang w:eastAsia="zh-CN"/>
          </w:rPr>
          <w:t>(一)、技术方案选用方向</w:t>
        </w:r>
        <w:r>
          <w:tab/>
        </w:r>
        <w:r>
          <w:fldChar w:fldCharType="begin"/>
        </w:r>
        <w:r>
          <w:instrText xml:space="preserve"> PAGEREF _Toc14575 \h </w:instrText>
        </w:r>
        <w:r>
          <w:fldChar w:fldCharType="separate"/>
        </w:r>
        <w:r>
          <w:t>25</w:t>
        </w:r>
        <w:r>
          <w:fldChar w:fldCharType="end"/>
        </w:r>
      </w:hyperlink>
    </w:p>
    <w:p>
      <w:pPr>
        <w:pStyle w:val="TOC2"/>
        <w:tabs>
          <w:tab w:val="right" w:leader="dot" w:pos="8306"/>
        </w:tabs>
      </w:pPr>
      <w:hyperlink w:anchor="_Toc30106" w:history="1">
        <w:r>
          <w:rPr>
            <w:rFonts w:ascii="仿宋" w:eastAsia="仿宋" w:hAnsi="仿宋" w:cs="仿宋" w:hint="eastAsia"/>
            <w:lang w:eastAsia="zh-CN"/>
          </w:rPr>
          <w:t>(二)、工艺技术方案选用原则</w:t>
        </w:r>
        <w:r>
          <w:tab/>
        </w:r>
        <w:r>
          <w:fldChar w:fldCharType="begin"/>
        </w:r>
        <w:r>
          <w:instrText xml:space="preserve"> PAGEREF _Toc30106 \h </w:instrText>
        </w:r>
        <w:r>
          <w:fldChar w:fldCharType="separate"/>
        </w:r>
        <w:r>
          <w:t>27</w:t>
        </w:r>
        <w:r>
          <w:fldChar w:fldCharType="end"/>
        </w:r>
      </w:hyperlink>
    </w:p>
    <w:p>
      <w:pPr>
        <w:pStyle w:val="TOC2"/>
        <w:tabs>
          <w:tab w:val="right" w:leader="dot" w:pos="8306"/>
        </w:tabs>
      </w:pPr>
      <w:hyperlink w:anchor="_Toc21161" w:history="1">
        <w:r>
          <w:rPr>
            <w:rFonts w:ascii="仿宋" w:eastAsia="仿宋" w:hAnsi="仿宋" w:cs="仿宋" w:hint="eastAsia"/>
            <w:lang w:eastAsia="zh-CN"/>
          </w:rPr>
          <w:t>(三)、工艺技术方案要求</w:t>
        </w:r>
        <w:r>
          <w:tab/>
        </w:r>
        <w:r>
          <w:fldChar w:fldCharType="begin"/>
        </w:r>
        <w:r>
          <w:instrText xml:space="preserve"> PAGEREF _Toc21161 \h </w:instrText>
        </w:r>
        <w:r>
          <w:fldChar w:fldCharType="separate"/>
        </w:r>
        <w:r>
          <w:t>29</w:t>
        </w:r>
        <w:r>
          <w:fldChar w:fldCharType="end"/>
        </w:r>
      </w:hyperlink>
    </w:p>
    <w:p>
      <w:pPr>
        <w:pStyle w:val="TOC1"/>
        <w:tabs>
          <w:tab w:val="right" w:leader="dot" w:pos="8306"/>
        </w:tabs>
      </w:pPr>
      <w:hyperlink w:anchor="_Toc5624" w:history="1">
        <w:r>
          <w:rPr>
            <w:rFonts w:ascii="仿宋" w:eastAsia="仿宋" w:hAnsi="仿宋" w:cs="仿宋" w:hint="eastAsia"/>
            <w:lang w:eastAsia="zh-CN"/>
          </w:rPr>
          <w:t>十、运载火箭跟踪、遥测及测控设备项目人力资源管理</w:t>
        </w:r>
        <w:r>
          <w:tab/>
        </w:r>
        <w:r>
          <w:fldChar w:fldCharType="begin"/>
        </w:r>
        <w:r>
          <w:instrText xml:space="preserve"> PAGEREF _Toc5624 \h </w:instrText>
        </w:r>
        <w:r>
          <w:fldChar w:fldCharType="separate"/>
        </w:r>
        <w:r>
          <w:t>32</w:t>
        </w:r>
        <w:r>
          <w:fldChar w:fldCharType="end"/>
        </w:r>
      </w:hyperlink>
    </w:p>
    <w:p>
      <w:pPr>
        <w:pStyle w:val="TOC2"/>
        <w:tabs>
          <w:tab w:val="right" w:leader="dot" w:pos="8306"/>
        </w:tabs>
      </w:pPr>
      <w:hyperlink w:anchor="_Toc16773" w:history="1">
        <w:r>
          <w:rPr>
            <w:rFonts w:ascii="仿宋" w:eastAsia="仿宋" w:hAnsi="仿宋" w:cs="仿宋" w:hint="eastAsia"/>
            <w:lang w:eastAsia="zh-CN"/>
          </w:rPr>
          <w:t>(一)、建立健全的预算管理制度</w:t>
        </w:r>
        <w:r>
          <w:tab/>
        </w:r>
        <w:r>
          <w:fldChar w:fldCharType="begin"/>
        </w:r>
        <w:r>
          <w:instrText xml:space="preserve"> PAGEREF _Toc16773 \h </w:instrText>
        </w:r>
        <w:r>
          <w:fldChar w:fldCharType="separate"/>
        </w:r>
        <w:r>
          <w:t>32</w:t>
        </w:r>
        <w:r>
          <w:fldChar w:fldCharType="end"/>
        </w:r>
      </w:hyperlink>
    </w:p>
    <w:p>
      <w:pPr>
        <w:pStyle w:val="TOC2"/>
        <w:tabs>
          <w:tab w:val="right" w:leader="dot" w:pos="8306"/>
        </w:tabs>
      </w:pPr>
      <w:hyperlink w:anchor="_Toc3998" w:history="1">
        <w:r>
          <w:rPr>
            <w:rFonts w:ascii="仿宋" w:eastAsia="仿宋" w:hAnsi="仿宋" w:cs="仿宋" w:hint="eastAsia"/>
            <w:lang w:eastAsia="zh-CN"/>
          </w:rPr>
          <w:t>(二)、加强资金流动监控</w:t>
        </w:r>
        <w:r>
          <w:tab/>
        </w:r>
        <w:r>
          <w:fldChar w:fldCharType="begin"/>
        </w:r>
        <w:r>
          <w:instrText xml:space="preserve"> PAGEREF _Toc3998 \h </w:instrText>
        </w:r>
        <w:r>
          <w:fldChar w:fldCharType="separate"/>
        </w:r>
        <w:r>
          <w:t>34</w:t>
        </w:r>
        <w:r>
          <w:fldChar w:fldCharType="end"/>
        </w:r>
      </w:hyperlink>
    </w:p>
    <w:p>
      <w:pPr>
        <w:pStyle w:val="TOC2"/>
        <w:tabs>
          <w:tab w:val="right" w:leader="dot" w:pos="8306"/>
        </w:tabs>
      </w:pPr>
      <w:hyperlink w:anchor="_Toc24450" w:history="1">
        <w:r>
          <w:rPr>
            <w:rFonts w:ascii="仿宋" w:eastAsia="仿宋" w:hAnsi="仿宋" w:cs="仿宋" w:hint="eastAsia"/>
            <w:lang w:eastAsia="zh-CN"/>
          </w:rPr>
          <w:t>(三)、制定完善的风险控制机制</w:t>
        </w:r>
        <w:r>
          <w:tab/>
        </w:r>
        <w:r>
          <w:fldChar w:fldCharType="begin"/>
        </w:r>
        <w:r>
          <w:instrText xml:space="preserve"> PAGEREF _Toc24450 \h </w:instrText>
        </w:r>
        <w:r>
          <w:fldChar w:fldCharType="separate"/>
        </w:r>
        <w:r>
          <w:t>35</w:t>
        </w:r>
        <w:r>
          <w:fldChar w:fldCharType="end"/>
        </w:r>
      </w:hyperlink>
    </w:p>
    <w:p>
      <w:pPr>
        <w:pStyle w:val="TOC2"/>
        <w:tabs>
          <w:tab w:val="right" w:leader="dot" w:pos="8306"/>
        </w:tabs>
      </w:pPr>
      <w:hyperlink w:anchor="_Toc31738" w:history="1">
        <w:r>
          <w:rPr>
            <w:rFonts w:ascii="仿宋" w:eastAsia="仿宋" w:hAnsi="仿宋" w:cs="仿宋" w:hint="eastAsia"/>
            <w:lang w:eastAsia="zh-CN"/>
          </w:rPr>
          <w:t>(四)、优化成本管理</w:t>
        </w:r>
        <w:r>
          <w:tab/>
        </w:r>
        <w:r>
          <w:fldChar w:fldCharType="begin"/>
        </w:r>
        <w:r>
          <w:instrText xml:space="preserve"> PAGEREF _Toc31738 \h </w:instrText>
        </w:r>
        <w:r>
          <w:fldChar w:fldCharType="separate"/>
        </w:r>
        <w:r>
          <w:t>37</w:t>
        </w:r>
        <w:r>
          <w:fldChar w:fldCharType="end"/>
        </w:r>
      </w:hyperlink>
    </w:p>
    <w:p>
      <w:pPr>
        <w:pStyle w:val="TOC1"/>
        <w:tabs>
          <w:tab w:val="right" w:leader="dot" w:pos="8306"/>
        </w:tabs>
      </w:pPr>
      <w:hyperlink w:anchor="_Toc4633" w:history="1">
        <w:r>
          <w:rPr>
            <w:rFonts w:ascii="仿宋" w:eastAsia="仿宋" w:hAnsi="仿宋" w:cs="仿宋" w:hint="eastAsia"/>
            <w:lang w:eastAsia="zh-CN"/>
          </w:rPr>
          <w:t>十一、运载火箭跟踪、遥测及测控设备项目环境影响分析</w:t>
        </w:r>
        <w:r>
          <w:tab/>
        </w:r>
        <w:r>
          <w:fldChar w:fldCharType="begin"/>
        </w:r>
        <w:r>
          <w:instrText xml:space="preserve"> PAGEREF _Toc4633 \h </w:instrText>
        </w:r>
        <w:r>
          <w:fldChar w:fldCharType="separate"/>
        </w:r>
        <w:r>
          <w:t>38</w:t>
        </w:r>
        <w:r>
          <w:fldChar w:fldCharType="end"/>
        </w:r>
      </w:hyperlink>
    </w:p>
    <w:p>
      <w:pPr>
        <w:pStyle w:val="TOC2"/>
        <w:tabs>
          <w:tab w:val="right" w:leader="dot" w:pos="8306"/>
        </w:tabs>
      </w:pPr>
      <w:hyperlink w:anchor="_Toc7513" w:history="1">
        <w:r>
          <w:rPr>
            <w:rFonts w:ascii="仿宋" w:eastAsia="仿宋" w:hAnsi="仿宋" w:cs="仿宋" w:hint="eastAsia"/>
            <w:lang w:eastAsia="zh-CN"/>
          </w:rPr>
          <w:t>(一)、建设区域环境质量现状</w:t>
        </w:r>
        <w:r>
          <w:tab/>
        </w:r>
        <w:r>
          <w:fldChar w:fldCharType="begin"/>
        </w:r>
        <w:r>
          <w:instrText xml:space="preserve"> PAGEREF _Toc7513 \h </w:instrText>
        </w:r>
        <w:r>
          <w:fldChar w:fldCharType="separate"/>
        </w:r>
        <w:r>
          <w:t>38</w:t>
        </w:r>
        <w:r>
          <w:fldChar w:fldCharType="end"/>
        </w:r>
      </w:hyperlink>
    </w:p>
    <w:p>
      <w:pPr>
        <w:pStyle w:val="TOC2"/>
        <w:tabs>
          <w:tab w:val="right" w:leader="dot" w:pos="8306"/>
        </w:tabs>
      </w:pPr>
      <w:hyperlink w:anchor="_Toc8755" w:history="1">
        <w:r>
          <w:rPr>
            <w:rFonts w:ascii="仿宋" w:eastAsia="仿宋" w:hAnsi="仿宋" w:cs="仿宋" w:hint="eastAsia"/>
            <w:lang w:eastAsia="zh-CN"/>
          </w:rPr>
          <w:t>(二)、建设期环境保护</w:t>
        </w:r>
        <w:r>
          <w:tab/>
        </w:r>
        <w:r>
          <w:fldChar w:fldCharType="begin"/>
        </w:r>
        <w:r>
          <w:instrText xml:space="preserve"> PAGEREF _Toc8755 \h </w:instrText>
        </w:r>
        <w:r>
          <w:fldChar w:fldCharType="separate"/>
        </w:r>
        <w:r>
          <w:t>40</w:t>
        </w:r>
        <w:r>
          <w:fldChar w:fldCharType="end"/>
        </w:r>
      </w:hyperlink>
    </w:p>
    <w:p>
      <w:pPr>
        <w:pStyle w:val="TOC2"/>
        <w:tabs>
          <w:tab w:val="right" w:leader="dot" w:pos="8306"/>
        </w:tabs>
      </w:pPr>
      <w:hyperlink w:anchor="_Toc12683" w:history="1">
        <w:r>
          <w:rPr>
            <w:rFonts w:ascii="仿宋" w:eastAsia="仿宋" w:hAnsi="仿宋" w:cs="仿宋" w:hint="eastAsia"/>
            <w:lang w:eastAsia="zh-CN"/>
          </w:rPr>
          <w:t>(三)、运营期环境保护</w:t>
        </w:r>
        <w:r>
          <w:tab/>
        </w:r>
        <w:r>
          <w:fldChar w:fldCharType="begin"/>
        </w:r>
        <w:r>
          <w:instrText xml:space="preserve"> PAGEREF _Toc12683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4" w:history="1">
        <w:r>
          <w:rPr>
            <w:rFonts w:ascii="仿宋" w:eastAsia="仿宋" w:hAnsi="仿宋" w:cs="仿宋" w:hint="eastAsia"/>
            <w:lang w:eastAsia="zh-CN"/>
          </w:rPr>
          <w:t>(四)、运载火箭跟踪、遥测及测控设备项目建设对区域经济的影响</w:t>
        </w:r>
        <w:r>
          <w:tab/>
        </w:r>
        <w:r>
          <w:fldChar w:fldCharType="begin"/>
        </w:r>
        <w:r>
          <w:instrText xml:space="preserve"> PAGEREF _Toc13504 \h </w:instrText>
        </w:r>
        <w:r>
          <w:fldChar w:fldCharType="separate"/>
        </w:r>
        <w:r>
          <w:t>43</w:t>
        </w:r>
        <w:r>
          <w:fldChar w:fldCharType="end"/>
        </w:r>
      </w:hyperlink>
    </w:p>
    <w:p>
      <w:pPr>
        <w:pStyle w:val="TOC2"/>
        <w:tabs>
          <w:tab w:val="right" w:leader="dot" w:pos="8306"/>
        </w:tabs>
      </w:pPr>
      <w:hyperlink w:anchor="_Toc13974" w:history="1">
        <w:r>
          <w:rPr>
            <w:rFonts w:ascii="仿宋" w:eastAsia="仿宋" w:hAnsi="仿宋" w:cs="仿宋" w:hint="eastAsia"/>
            <w:lang w:eastAsia="zh-CN"/>
          </w:rPr>
          <w:t>(五)、废弃物处理</w:t>
        </w:r>
        <w:r>
          <w:tab/>
        </w:r>
        <w:r>
          <w:fldChar w:fldCharType="begin"/>
        </w:r>
        <w:r>
          <w:instrText xml:space="preserve"> PAGEREF _Toc13974 \h </w:instrText>
        </w:r>
        <w:r>
          <w:fldChar w:fldCharType="separate"/>
        </w:r>
        <w:r>
          <w:t>45</w:t>
        </w:r>
        <w:r>
          <w:fldChar w:fldCharType="end"/>
        </w:r>
      </w:hyperlink>
    </w:p>
    <w:p>
      <w:pPr>
        <w:pStyle w:val="TOC2"/>
        <w:tabs>
          <w:tab w:val="right" w:leader="dot" w:pos="8306"/>
        </w:tabs>
      </w:pPr>
      <w:hyperlink w:anchor="_Toc28963" w:history="1">
        <w:r>
          <w:rPr>
            <w:rFonts w:ascii="仿宋" w:eastAsia="仿宋" w:hAnsi="仿宋" w:cs="仿宋" w:hint="eastAsia"/>
            <w:lang w:eastAsia="zh-CN"/>
          </w:rPr>
          <w:t>(六)、特殊环境影响分析</w:t>
        </w:r>
        <w:r>
          <w:tab/>
        </w:r>
        <w:r>
          <w:fldChar w:fldCharType="begin"/>
        </w:r>
        <w:r>
          <w:instrText xml:space="preserve"> PAGEREF _Toc28963 \h </w:instrText>
        </w:r>
        <w:r>
          <w:fldChar w:fldCharType="separate"/>
        </w:r>
        <w:r>
          <w:t>46</w:t>
        </w:r>
        <w:r>
          <w:fldChar w:fldCharType="end"/>
        </w:r>
      </w:hyperlink>
    </w:p>
    <w:p>
      <w:pPr>
        <w:pStyle w:val="TOC2"/>
        <w:tabs>
          <w:tab w:val="right" w:leader="dot" w:pos="8306"/>
        </w:tabs>
      </w:pPr>
      <w:hyperlink w:anchor="_Toc6658" w:history="1">
        <w:r>
          <w:rPr>
            <w:rFonts w:ascii="仿宋" w:eastAsia="仿宋" w:hAnsi="仿宋" w:cs="仿宋" w:hint="eastAsia"/>
            <w:lang w:eastAsia="zh-CN"/>
          </w:rPr>
          <w:t>(七)、清洁生产</w:t>
        </w:r>
        <w:r>
          <w:tab/>
        </w:r>
        <w:r>
          <w:fldChar w:fldCharType="begin"/>
        </w:r>
        <w:r>
          <w:instrText xml:space="preserve"> PAGEREF _Toc6658 \h </w:instrText>
        </w:r>
        <w:r>
          <w:fldChar w:fldCharType="separate"/>
        </w:r>
        <w:r>
          <w:t>47</w:t>
        </w:r>
        <w:r>
          <w:fldChar w:fldCharType="end"/>
        </w:r>
      </w:hyperlink>
    </w:p>
    <w:p>
      <w:pPr>
        <w:pStyle w:val="TOC2"/>
        <w:tabs>
          <w:tab w:val="right" w:leader="dot" w:pos="8306"/>
        </w:tabs>
      </w:pPr>
      <w:hyperlink w:anchor="_Toc3014" w:history="1">
        <w:r>
          <w:rPr>
            <w:rFonts w:ascii="仿宋" w:eastAsia="仿宋" w:hAnsi="仿宋" w:cs="仿宋" w:hint="eastAsia"/>
            <w:lang w:eastAsia="zh-CN"/>
          </w:rPr>
          <w:t>(八)、环境保护综合评价</w:t>
        </w:r>
        <w:r>
          <w:tab/>
        </w:r>
        <w:r>
          <w:fldChar w:fldCharType="begin"/>
        </w:r>
        <w:r>
          <w:instrText xml:space="preserve"> PAGEREF _Toc3014 \h </w:instrText>
        </w:r>
        <w:r>
          <w:fldChar w:fldCharType="separate"/>
        </w:r>
        <w:r>
          <w:t>48</w:t>
        </w:r>
        <w:r>
          <w:fldChar w:fldCharType="end"/>
        </w:r>
      </w:hyperlink>
    </w:p>
    <w:p>
      <w:pPr>
        <w:pStyle w:val="TOC1"/>
        <w:tabs>
          <w:tab w:val="right" w:leader="dot" w:pos="8306"/>
        </w:tabs>
      </w:pPr>
      <w:hyperlink w:anchor="_Toc20356" w:history="1">
        <w:r>
          <w:rPr>
            <w:rFonts w:ascii="仿宋" w:eastAsia="仿宋" w:hAnsi="仿宋" w:cs="仿宋" w:hint="eastAsia"/>
            <w:lang w:eastAsia="zh-CN"/>
          </w:rPr>
          <w:t>十二、运载火箭跟踪、遥测及测控设备项目计划安排</w:t>
        </w:r>
        <w:r>
          <w:tab/>
        </w:r>
        <w:r>
          <w:fldChar w:fldCharType="begin"/>
        </w:r>
        <w:r>
          <w:instrText xml:space="preserve"> PAGEREF _Toc20356 \h </w:instrText>
        </w:r>
        <w:r>
          <w:fldChar w:fldCharType="separate"/>
        </w:r>
        <w:r>
          <w:t>50</w:t>
        </w:r>
        <w:r>
          <w:fldChar w:fldCharType="end"/>
        </w:r>
      </w:hyperlink>
    </w:p>
    <w:p>
      <w:pPr>
        <w:pStyle w:val="TOC2"/>
        <w:tabs>
          <w:tab w:val="right" w:leader="dot" w:pos="8306"/>
        </w:tabs>
      </w:pPr>
      <w:hyperlink w:anchor="_Toc24218" w:history="1">
        <w:r>
          <w:rPr>
            <w:rFonts w:ascii="仿宋" w:eastAsia="仿宋" w:hAnsi="仿宋" w:cs="仿宋" w:hint="eastAsia"/>
            <w:lang w:eastAsia="zh-CN"/>
          </w:rPr>
          <w:t>(一)、建设周期</w:t>
        </w:r>
        <w:r>
          <w:tab/>
        </w:r>
        <w:r>
          <w:fldChar w:fldCharType="begin"/>
        </w:r>
        <w:r>
          <w:instrText xml:space="preserve"> PAGEREF _Toc24218 \h </w:instrText>
        </w:r>
        <w:r>
          <w:fldChar w:fldCharType="separate"/>
        </w:r>
        <w:r>
          <w:t>50</w:t>
        </w:r>
        <w:r>
          <w:fldChar w:fldCharType="end"/>
        </w:r>
      </w:hyperlink>
    </w:p>
    <w:p>
      <w:pPr>
        <w:pStyle w:val="TOC2"/>
        <w:tabs>
          <w:tab w:val="right" w:leader="dot" w:pos="8306"/>
        </w:tabs>
      </w:pPr>
      <w:hyperlink w:anchor="_Toc29208" w:history="1">
        <w:r>
          <w:rPr>
            <w:rFonts w:ascii="仿宋" w:eastAsia="仿宋" w:hAnsi="仿宋" w:cs="仿宋" w:hint="eastAsia"/>
            <w:lang w:eastAsia="zh-CN"/>
          </w:rPr>
          <w:t>(二)、建设进度</w:t>
        </w:r>
        <w:r>
          <w:tab/>
        </w:r>
        <w:r>
          <w:fldChar w:fldCharType="begin"/>
        </w:r>
        <w:r>
          <w:instrText xml:space="preserve"> PAGEREF _Toc29208 \h </w:instrText>
        </w:r>
        <w:r>
          <w:fldChar w:fldCharType="separate"/>
        </w:r>
        <w:r>
          <w:t>51</w:t>
        </w:r>
        <w:r>
          <w:fldChar w:fldCharType="end"/>
        </w:r>
      </w:hyperlink>
    </w:p>
    <w:p>
      <w:pPr>
        <w:pStyle w:val="TOC2"/>
        <w:tabs>
          <w:tab w:val="right" w:leader="dot" w:pos="8306"/>
        </w:tabs>
      </w:pPr>
      <w:hyperlink w:anchor="_Toc17999" w:history="1">
        <w:r>
          <w:rPr>
            <w:rFonts w:ascii="仿宋" w:eastAsia="仿宋" w:hAnsi="仿宋" w:cs="仿宋" w:hint="eastAsia"/>
            <w:lang w:eastAsia="zh-CN"/>
          </w:rPr>
          <w:t>(三)、进度安排注意事项</w:t>
        </w:r>
        <w:r>
          <w:tab/>
        </w:r>
        <w:r>
          <w:fldChar w:fldCharType="begin"/>
        </w:r>
        <w:r>
          <w:instrText xml:space="preserve"> PAGEREF _Toc17999 \h </w:instrText>
        </w:r>
        <w:r>
          <w:fldChar w:fldCharType="separate"/>
        </w:r>
        <w:r>
          <w:t>52</w:t>
        </w:r>
        <w:r>
          <w:fldChar w:fldCharType="end"/>
        </w:r>
      </w:hyperlink>
    </w:p>
    <w:p>
      <w:pPr>
        <w:pStyle w:val="TOC2"/>
        <w:tabs>
          <w:tab w:val="right" w:leader="dot" w:pos="8306"/>
        </w:tabs>
      </w:pPr>
      <w:hyperlink w:anchor="_Toc27332" w:history="1">
        <w:r>
          <w:rPr>
            <w:rFonts w:ascii="仿宋" w:eastAsia="仿宋" w:hAnsi="仿宋" w:cs="仿宋" w:hint="eastAsia"/>
            <w:lang w:eastAsia="zh-CN"/>
          </w:rPr>
          <w:t>(四)、人力资源配置</w:t>
        </w:r>
        <w:r>
          <w:tab/>
        </w:r>
        <w:r>
          <w:fldChar w:fldCharType="begin"/>
        </w:r>
        <w:r>
          <w:instrText xml:space="preserve"> PAGEREF _Toc27332 \h </w:instrText>
        </w:r>
        <w:r>
          <w:fldChar w:fldCharType="separate"/>
        </w:r>
        <w:r>
          <w:t>54</w:t>
        </w:r>
        <w:r>
          <w:fldChar w:fldCharType="end"/>
        </w:r>
      </w:hyperlink>
    </w:p>
    <w:p>
      <w:pPr>
        <w:pStyle w:val="TOC1"/>
        <w:tabs>
          <w:tab w:val="right" w:leader="dot" w:pos="8306"/>
        </w:tabs>
      </w:pPr>
      <w:hyperlink w:anchor="_Toc29315" w:history="1">
        <w:r>
          <w:rPr>
            <w:rFonts w:ascii="仿宋" w:eastAsia="仿宋" w:hAnsi="仿宋" w:cs="仿宋" w:hint="eastAsia"/>
            <w:lang w:eastAsia="zh-CN"/>
          </w:rPr>
          <w:t>十三、运载火箭跟踪、遥测及测控设备项目实施保障措施</w:t>
        </w:r>
        <w:r>
          <w:tab/>
        </w:r>
        <w:r>
          <w:fldChar w:fldCharType="begin"/>
        </w:r>
        <w:r>
          <w:instrText xml:space="preserve"> PAGEREF _Toc29315 \h </w:instrText>
        </w:r>
        <w:r>
          <w:fldChar w:fldCharType="separate"/>
        </w:r>
        <w:r>
          <w:t>55</w:t>
        </w:r>
        <w:r>
          <w:fldChar w:fldCharType="end"/>
        </w:r>
      </w:hyperlink>
    </w:p>
    <w:p>
      <w:pPr>
        <w:pStyle w:val="TOC2"/>
        <w:tabs>
          <w:tab w:val="right" w:leader="dot" w:pos="8306"/>
        </w:tabs>
      </w:pPr>
      <w:hyperlink w:anchor="_Toc12956" w:history="1">
        <w:r>
          <w:rPr>
            <w:rFonts w:ascii="仿宋" w:eastAsia="仿宋" w:hAnsi="仿宋" w:cs="仿宋" w:hint="eastAsia"/>
            <w:lang w:eastAsia="zh-CN"/>
          </w:rPr>
          <w:t>(一)、运载火箭跟踪、遥测及测控设备项目实施保障机制</w:t>
        </w:r>
        <w:r>
          <w:tab/>
        </w:r>
        <w:r>
          <w:fldChar w:fldCharType="begin"/>
        </w:r>
        <w:r>
          <w:instrText xml:space="preserve"> PAGEREF _Toc12956 \h </w:instrText>
        </w:r>
        <w:r>
          <w:fldChar w:fldCharType="separate"/>
        </w:r>
        <w:r>
          <w:t>55</w:t>
        </w:r>
        <w:r>
          <w:fldChar w:fldCharType="end"/>
        </w:r>
      </w:hyperlink>
    </w:p>
    <w:p>
      <w:pPr>
        <w:pStyle w:val="TOC2"/>
        <w:tabs>
          <w:tab w:val="right" w:leader="dot" w:pos="8306"/>
        </w:tabs>
      </w:pPr>
      <w:hyperlink w:anchor="_Toc2110" w:history="1">
        <w:r>
          <w:rPr>
            <w:rFonts w:ascii="仿宋" w:eastAsia="仿宋" w:hAnsi="仿宋" w:cs="仿宋" w:hint="eastAsia"/>
            <w:lang w:eastAsia="zh-CN"/>
          </w:rPr>
          <w:t>(二)、运载火箭跟踪、遥测及测控设备项目法律合规要求</w:t>
        </w:r>
        <w:r>
          <w:tab/>
        </w:r>
        <w:r>
          <w:fldChar w:fldCharType="begin"/>
        </w:r>
        <w:r>
          <w:instrText xml:space="preserve"> PAGEREF _Toc2110 \h </w:instrText>
        </w:r>
        <w:r>
          <w:fldChar w:fldCharType="separate"/>
        </w:r>
        <w:r>
          <w:t>59</w:t>
        </w:r>
        <w:r>
          <w:fldChar w:fldCharType="end"/>
        </w:r>
      </w:hyperlink>
    </w:p>
    <w:p>
      <w:pPr>
        <w:pStyle w:val="TOC2"/>
        <w:tabs>
          <w:tab w:val="right" w:leader="dot" w:pos="8306"/>
        </w:tabs>
      </w:pPr>
      <w:hyperlink w:anchor="_Toc12737" w:history="1">
        <w:r>
          <w:rPr>
            <w:rFonts w:ascii="仿宋" w:eastAsia="仿宋" w:hAnsi="仿宋" w:cs="仿宋" w:hint="eastAsia"/>
            <w:lang w:eastAsia="zh-CN"/>
          </w:rPr>
          <w:t>(三)、运载火箭跟踪、遥测及测控设备项目合同管理与法律事务</w:t>
        </w:r>
        <w:r>
          <w:tab/>
        </w:r>
        <w:r>
          <w:fldChar w:fldCharType="begin"/>
        </w:r>
        <w:r>
          <w:instrText xml:space="preserve"> PAGEREF _Toc12737 \h </w:instrText>
        </w:r>
        <w:r>
          <w:fldChar w:fldCharType="separate"/>
        </w:r>
        <w:r>
          <w:t>63</w:t>
        </w:r>
        <w:r>
          <w:fldChar w:fldCharType="end"/>
        </w:r>
      </w:hyperlink>
    </w:p>
    <w:p>
      <w:pPr>
        <w:pStyle w:val="TOC2"/>
        <w:tabs>
          <w:tab w:val="right" w:leader="dot" w:pos="8306"/>
        </w:tabs>
      </w:pPr>
      <w:hyperlink w:anchor="_Toc12657" w:history="1">
        <w:r>
          <w:rPr>
            <w:rFonts w:ascii="仿宋" w:eastAsia="仿宋" w:hAnsi="仿宋" w:cs="仿宋" w:hint="eastAsia"/>
            <w:lang w:eastAsia="zh-CN"/>
          </w:rPr>
          <w:t>(四)、运载火箭跟踪、遥测及测控设备项目知识产权保护策略</w:t>
        </w:r>
        <w:r>
          <w:tab/>
        </w:r>
        <w:r>
          <w:fldChar w:fldCharType="begin"/>
        </w:r>
        <w:r>
          <w:instrText xml:space="preserve"> PAGEREF _Toc12657 \h </w:instrText>
        </w:r>
        <w:r>
          <w:fldChar w:fldCharType="separate"/>
        </w:r>
        <w:r>
          <w:t>70</w:t>
        </w:r>
        <w:r>
          <w:fldChar w:fldCharType="end"/>
        </w:r>
      </w:hyperlink>
    </w:p>
    <w:p>
      <w:pPr>
        <w:pStyle w:val="TOC1"/>
        <w:tabs>
          <w:tab w:val="right" w:leader="dot" w:pos="8306"/>
        </w:tabs>
      </w:pPr>
      <w:hyperlink w:anchor="_Toc2921" w:history="1">
        <w:r>
          <w:rPr>
            <w:rFonts w:ascii="仿宋" w:eastAsia="仿宋" w:hAnsi="仿宋" w:cs="仿宋" w:hint="eastAsia"/>
            <w:lang w:eastAsia="zh-CN"/>
          </w:rPr>
          <w:t>十四、运载火箭跟踪、遥测及测控设备项目变更管理</w:t>
        </w:r>
        <w:r>
          <w:tab/>
        </w:r>
        <w:r>
          <w:fldChar w:fldCharType="begin"/>
        </w:r>
        <w:r>
          <w:instrText xml:space="preserve"> PAGEREF _Toc2921 \h </w:instrText>
        </w:r>
        <w:r>
          <w:fldChar w:fldCharType="separate"/>
        </w:r>
        <w:r>
          <w:t>73</w:t>
        </w:r>
        <w:r>
          <w:fldChar w:fldCharType="end"/>
        </w:r>
      </w:hyperlink>
    </w:p>
    <w:p>
      <w:pPr>
        <w:pStyle w:val="TOC2"/>
        <w:tabs>
          <w:tab w:val="right" w:leader="dot" w:pos="8306"/>
        </w:tabs>
      </w:pPr>
      <w:hyperlink w:anchor="_Toc18774" w:history="1">
        <w:r>
          <w:rPr>
            <w:rFonts w:ascii="仿宋" w:eastAsia="仿宋" w:hAnsi="仿宋" w:cs="仿宋" w:hint="eastAsia"/>
            <w:lang w:eastAsia="zh-CN"/>
          </w:rPr>
          <w:t>(一)、变更申请与评估</w:t>
        </w:r>
        <w:r>
          <w:tab/>
        </w:r>
        <w:r>
          <w:fldChar w:fldCharType="begin"/>
        </w:r>
        <w:r>
          <w:instrText xml:space="preserve"> PAGEREF _Toc18774 \h </w:instrText>
        </w:r>
        <w:r>
          <w:fldChar w:fldCharType="separate"/>
        </w:r>
        <w:r>
          <w:t>73</w:t>
        </w:r>
        <w:r>
          <w:fldChar w:fldCharType="end"/>
        </w:r>
      </w:hyperlink>
    </w:p>
    <w:p>
      <w:pPr>
        <w:pStyle w:val="TOC2"/>
        <w:tabs>
          <w:tab w:val="right" w:leader="dot" w:pos="8306"/>
        </w:tabs>
      </w:pPr>
      <w:hyperlink w:anchor="_Toc26432" w:history="1">
        <w:r>
          <w:rPr>
            <w:rFonts w:ascii="仿宋" w:eastAsia="仿宋" w:hAnsi="仿宋" w:cs="仿宋" w:hint="eastAsia"/>
            <w:lang w:eastAsia="zh-CN"/>
          </w:rPr>
          <w:t>(二)、变更实施与控制</w:t>
        </w:r>
        <w:r>
          <w:tab/>
        </w:r>
        <w:r>
          <w:fldChar w:fldCharType="begin"/>
        </w:r>
        <w:r>
          <w:instrText xml:space="preserve"> PAGEREF _Toc26432 \h </w:instrText>
        </w:r>
        <w:r>
          <w:fldChar w:fldCharType="separate"/>
        </w:r>
        <w:r>
          <w:t>73</w:t>
        </w:r>
        <w:r>
          <w:fldChar w:fldCharType="end"/>
        </w:r>
      </w:hyperlink>
    </w:p>
    <w:p>
      <w:pPr>
        <w:pStyle w:val="TOC1"/>
        <w:tabs>
          <w:tab w:val="right" w:leader="dot" w:pos="8306"/>
        </w:tabs>
      </w:pPr>
      <w:hyperlink w:anchor="_Toc5345" w:history="1">
        <w:r>
          <w:rPr>
            <w:rFonts w:ascii="仿宋" w:eastAsia="仿宋" w:hAnsi="仿宋" w:cs="仿宋" w:hint="eastAsia"/>
            <w:lang w:eastAsia="zh-CN"/>
          </w:rPr>
          <w:t>十五、风险识别与分类</w:t>
        </w:r>
        <w:r>
          <w:tab/>
        </w:r>
        <w:r>
          <w:fldChar w:fldCharType="begin"/>
        </w:r>
        <w:r>
          <w:instrText xml:space="preserve"> PAGEREF _Toc5345 \h </w:instrText>
        </w:r>
        <w:r>
          <w:fldChar w:fldCharType="separate"/>
        </w:r>
        <w:r>
          <w:t>74</w:t>
        </w:r>
        <w:r>
          <w:fldChar w:fldCharType="end"/>
        </w:r>
      </w:hyperlink>
    </w:p>
    <w:p>
      <w:pPr>
        <w:pStyle w:val="TOC2"/>
        <w:tabs>
          <w:tab w:val="right" w:leader="dot" w:pos="8306"/>
        </w:tabs>
      </w:pPr>
      <w:hyperlink w:anchor="_Toc2710" w:history="1">
        <w:r>
          <w:rPr>
            <w:rFonts w:ascii="仿宋" w:eastAsia="仿宋" w:hAnsi="仿宋" w:cs="仿宋" w:hint="eastAsia"/>
            <w:lang w:eastAsia="zh-CN"/>
          </w:rPr>
          <w:t>(一)、风险识别</w:t>
        </w:r>
        <w:r>
          <w:tab/>
        </w:r>
        <w:r>
          <w:fldChar w:fldCharType="begin"/>
        </w:r>
        <w:r>
          <w:instrText xml:space="preserve"> PAGEREF _Toc2710 \h </w:instrText>
        </w:r>
        <w:r>
          <w:fldChar w:fldCharType="separate"/>
        </w:r>
        <w:r>
          <w:t>74</w:t>
        </w:r>
        <w:r>
          <w:fldChar w:fldCharType="end"/>
        </w:r>
      </w:hyperlink>
    </w:p>
    <w:p>
      <w:pPr>
        <w:pStyle w:val="TOC2"/>
        <w:tabs>
          <w:tab w:val="right" w:leader="dot" w:pos="8306"/>
        </w:tabs>
      </w:pPr>
      <w:hyperlink w:anchor="_Toc12191" w:history="1">
        <w:r>
          <w:rPr>
            <w:rFonts w:ascii="仿宋" w:eastAsia="仿宋" w:hAnsi="仿宋" w:cs="仿宋" w:hint="eastAsia"/>
            <w:lang w:eastAsia="zh-CN"/>
          </w:rPr>
          <w:t>(二)、风险分类</w:t>
        </w:r>
        <w:r>
          <w:tab/>
        </w:r>
        <w:r>
          <w:fldChar w:fldCharType="begin"/>
        </w:r>
        <w:r>
          <w:instrText xml:space="preserve"> PAGEREF _Toc12191 \h </w:instrText>
        </w:r>
        <w:r>
          <w:fldChar w:fldCharType="separate"/>
        </w:r>
        <w:r>
          <w:t>76</w:t>
        </w:r>
        <w:r>
          <w:fldChar w:fldCharType="end"/>
        </w:r>
      </w:hyperlink>
    </w:p>
    <w:p>
      <w:pPr>
        <w:pStyle w:val="TOC1"/>
        <w:tabs>
          <w:tab w:val="right" w:leader="dot" w:pos="8306"/>
        </w:tabs>
      </w:pPr>
      <w:hyperlink w:anchor="_Toc26680" w:history="1">
        <w:r>
          <w:rPr>
            <w:rFonts w:ascii="仿宋" w:eastAsia="仿宋" w:hAnsi="仿宋" w:cs="仿宋" w:hint="eastAsia"/>
            <w:lang w:eastAsia="zh-CN"/>
          </w:rPr>
          <w:t>十六、营销与推广策略</w:t>
        </w:r>
        <w:r>
          <w:tab/>
        </w:r>
        <w:r>
          <w:fldChar w:fldCharType="begin"/>
        </w:r>
        <w:r>
          <w:instrText xml:space="preserve"> PAGEREF _Toc26680 \h </w:instrText>
        </w:r>
        <w:r>
          <w:fldChar w:fldCharType="separate"/>
        </w:r>
        <w:r>
          <w:t>78</w:t>
        </w:r>
        <w:r>
          <w:fldChar w:fldCharType="end"/>
        </w:r>
      </w:hyperlink>
    </w:p>
    <w:p>
      <w:pPr>
        <w:pStyle w:val="TOC2"/>
        <w:tabs>
          <w:tab w:val="right" w:leader="dot" w:pos="8306"/>
        </w:tabs>
      </w:pPr>
      <w:hyperlink w:anchor="_Toc22719" w:history="1">
        <w:r>
          <w:rPr>
            <w:rFonts w:ascii="仿宋" w:eastAsia="仿宋" w:hAnsi="仿宋" w:cs="仿宋" w:hint="eastAsia"/>
            <w:lang w:eastAsia="zh-CN"/>
          </w:rPr>
          <w:t>(一)、产品/服务定位与特点</w:t>
        </w:r>
        <w:r>
          <w:tab/>
        </w:r>
        <w:r>
          <w:fldChar w:fldCharType="begin"/>
        </w:r>
        <w:r>
          <w:instrText xml:space="preserve"> PAGEREF _Toc22719 \h </w:instrText>
        </w:r>
        <w:r>
          <w:fldChar w:fldCharType="separate"/>
        </w:r>
        <w:r>
          <w:t>78</w:t>
        </w:r>
        <w:r>
          <w:fldChar w:fldCharType="end"/>
        </w:r>
      </w:hyperlink>
    </w:p>
    <w:p>
      <w:pPr>
        <w:pStyle w:val="TOC2"/>
        <w:tabs>
          <w:tab w:val="right" w:leader="dot" w:pos="8306"/>
        </w:tabs>
      </w:pPr>
      <w:hyperlink w:anchor="_Toc17388" w:history="1">
        <w:r>
          <w:rPr>
            <w:rFonts w:ascii="仿宋" w:eastAsia="仿宋" w:hAnsi="仿宋" w:cs="仿宋" w:hint="eastAsia"/>
            <w:lang w:eastAsia="zh-CN"/>
          </w:rPr>
          <w:t>(二)、市场定位与竞争分析</w:t>
        </w:r>
        <w:r>
          <w:tab/>
        </w:r>
        <w:r>
          <w:fldChar w:fldCharType="begin"/>
        </w:r>
        <w:r>
          <w:instrText xml:space="preserve"> PAGEREF _Toc17388 \h </w:instrText>
        </w:r>
        <w:r>
          <w:fldChar w:fldCharType="separate"/>
        </w:r>
        <w:r>
          <w:t>79</w:t>
        </w:r>
        <w:r>
          <w:fldChar w:fldCharType="end"/>
        </w:r>
      </w:hyperlink>
    </w:p>
    <w:p>
      <w:pPr>
        <w:pStyle w:val="TOC2"/>
        <w:tabs>
          <w:tab w:val="right" w:leader="dot" w:pos="8306"/>
        </w:tabs>
      </w:pPr>
      <w:hyperlink w:anchor="_Toc26892" w:history="1">
        <w:r>
          <w:rPr>
            <w:rFonts w:ascii="仿宋" w:eastAsia="仿宋" w:hAnsi="仿宋" w:cs="仿宋" w:hint="eastAsia"/>
            <w:lang w:eastAsia="zh-CN"/>
          </w:rPr>
          <w:t>(三)、营销渠道与策略</w:t>
        </w:r>
        <w:r>
          <w:tab/>
        </w:r>
        <w:r>
          <w:fldChar w:fldCharType="begin"/>
        </w:r>
        <w:r>
          <w:instrText xml:space="preserve"> PAGEREF _Toc26892 \h </w:instrText>
        </w:r>
        <w:r>
          <w:fldChar w:fldCharType="separate"/>
        </w:r>
        <w:r>
          <w:t>80</w:t>
        </w:r>
        <w:r>
          <w:fldChar w:fldCharType="end"/>
        </w:r>
      </w:hyperlink>
    </w:p>
    <w:p>
      <w:pPr>
        <w:pStyle w:val="TOC2"/>
        <w:tabs>
          <w:tab w:val="right" w:leader="dot" w:pos="8306"/>
        </w:tabs>
      </w:pPr>
      <w:hyperlink w:anchor="_Toc12003" w:history="1">
        <w:r>
          <w:rPr>
            <w:rFonts w:ascii="仿宋" w:eastAsia="仿宋" w:hAnsi="仿宋" w:cs="仿宋" w:hint="eastAsia"/>
            <w:lang w:eastAsia="zh-CN"/>
          </w:rPr>
          <w:t>(四)、推广与宣传活动</w:t>
        </w:r>
        <w:r>
          <w:tab/>
        </w:r>
        <w:r>
          <w:fldChar w:fldCharType="begin"/>
        </w:r>
        <w:r>
          <w:instrText xml:space="preserve"> PAGEREF _Toc12003 \h </w:instrText>
        </w:r>
        <w:r>
          <w:fldChar w:fldCharType="separate"/>
        </w:r>
        <w:r>
          <w:t>81</w:t>
        </w:r>
        <w:r>
          <w:fldChar w:fldCharType="end"/>
        </w:r>
      </w:hyperlink>
    </w:p>
    <w:p>
      <w:pPr>
        <w:pStyle w:val="TOC1"/>
        <w:tabs>
          <w:tab w:val="right" w:leader="dot" w:pos="8306"/>
        </w:tabs>
      </w:pPr>
      <w:hyperlink w:anchor="_Toc16939" w:history="1">
        <w:r>
          <w:rPr>
            <w:rFonts w:ascii="仿宋" w:eastAsia="仿宋" w:hAnsi="仿宋" w:cs="仿宋" w:hint="eastAsia"/>
            <w:lang w:eastAsia="zh-CN"/>
          </w:rPr>
          <w:t>十七、供应链管理</w:t>
        </w:r>
        <w:r>
          <w:tab/>
        </w:r>
        <w:r>
          <w:fldChar w:fldCharType="begin"/>
        </w:r>
        <w:r>
          <w:instrText xml:space="preserve"> PAGEREF _Toc16939 \h </w:instrText>
        </w:r>
        <w:r>
          <w:fldChar w:fldCharType="separate"/>
        </w:r>
        <w:r>
          <w:t>87</w:t>
        </w:r>
        <w:r>
          <w:fldChar w:fldCharType="end"/>
        </w:r>
      </w:hyperlink>
    </w:p>
    <w:p>
      <w:pPr>
        <w:pStyle w:val="TOC2"/>
        <w:tabs>
          <w:tab w:val="right" w:leader="dot" w:pos="8306"/>
        </w:tabs>
      </w:pPr>
      <w:hyperlink w:anchor="_Toc3229" w:history="1">
        <w:r>
          <w:rPr>
            <w:rFonts w:ascii="仿宋" w:eastAsia="仿宋" w:hAnsi="仿宋" w:cs="仿宋" w:hint="eastAsia"/>
            <w:lang w:eastAsia="zh-CN"/>
          </w:rPr>
          <w:t>(一)、供应链战略规划</w:t>
        </w:r>
        <w:r>
          <w:tab/>
        </w:r>
        <w:r>
          <w:fldChar w:fldCharType="begin"/>
        </w:r>
        <w:r>
          <w:instrText xml:space="preserve"> PAGEREF _Toc3229 \h </w:instrText>
        </w:r>
        <w:r>
          <w:fldChar w:fldCharType="separate"/>
        </w:r>
        <w:r>
          <w:t>87</w:t>
        </w:r>
        <w:r>
          <w:fldChar w:fldCharType="end"/>
        </w:r>
      </w:hyperlink>
    </w:p>
    <w:p>
      <w:pPr>
        <w:pStyle w:val="TOC2"/>
        <w:tabs>
          <w:tab w:val="right" w:leader="dot" w:pos="8306"/>
        </w:tabs>
      </w:pPr>
      <w:hyperlink w:anchor="_Toc18522" w:history="1">
        <w:r>
          <w:rPr>
            <w:rFonts w:ascii="仿宋" w:eastAsia="仿宋" w:hAnsi="仿宋" w:cs="仿宋" w:hint="eastAsia"/>
            <w:lang w:eastAsia="zh-CN"/>
          </w:rPr>
          <w:t>(二)、供应商选择与合作</w:t>
        </w:r>
        <w:r>
          <w:tab/>
        </w:r>
        <w:r>
          <w:fldChar w:fldCharType="begin"/>
        </w:r>
        <w:r>
          <w:instrText xml:space="preserve"> PAGEREF _Toc18522 \h </w:instrText>
        </w:r>
        <w:r>
          <w:fldChar w:fldCharType="separate"/>
        </w:r>
        <w:r>
          <w:t>88</w:t>
        </w:r>
        <w:r>
          <w:fldChar w:fldCharType="end"/>
        </w:r>
      </w:hyperlink>
    </w:p>
    <w:p>
      <w:pPr>
        <w:pStyle w:val="TOC2"/>
        <w:tabs>
          <w:tab w:val="right" w:leader="dot" w:pos="8306"/>
        </w:tabs>
      </w:pPr>
      <w:hyperlink w:anchor="_Toc3093" w:history="1">
        <w:r>
          <w:rPr>
            <w:rFonts w:ascii="仿宋" w:eastAsia="仿宋" w:hAnsi="仿宋" w:cs="仿宋" w:hint="eastAsia"/>
            <w:lang w:eastAsia="zh-CN"/>
          </w:rPr>
          <w:t>(三)、物流与库存管理</w:t>
        </w:r>
        <w:r>
          <w:tab/>
        </w:r>
        <w:r>
          <w:fldChar w:fldCharType="begin"/>
        </w:r>
        <w:r>
          <w:instrText xml:space="preserve"> PAGEREF _Toc3093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8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的技术管理特点体现在其创新导向。通过引入最先进的技术趋势和解决方案，运载火箭跟踪、遥测及测控设备项目致力于提升科技含量、提高质量和效率水平。这意味着我们将采用最新的工具和方法，确保运载火箭跟踪、遥测及测控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运载火箭跟踪、遥测及测控设备项目技术管理的显著特征。通过整合不同领域的技术资源，我们实现了跨学科的协同工作。这有助于优化技术架构，提高整体效能。此外，整合性策略还促进了不同技术团队之间的紧密沟通和高效合作，确保运载火箭跟踪、遥测及测控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运载火箭跟踪、遥测及测控设备项目所采用的技术。通过不断优化技术方案，运载火箭跟踪、遥测及测控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运载火箭跟踪、遥测及测控设备项目团队将在运载火箭跟踪、遥测及测控设备项目初期识别可能的技术风险，并采取相应的预防和应对措施。通过建立健全的风险评估机制，运载火箭跟踪、遥测及测控设备项目能够在实施过程中及时发现并解决潜在的技术问题，保障运载火箭跟踪、遥测及测控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运载火箭跟踪、遥测及测控设备项目中，技术将成为运载火箭跟踪、遥测及测控设备项目成功的有力支持。这一深度剖析揭示了技术管理在运载火箭跟踪、遥测及测控设备项目实施中的关键作用，为运载火箭跟踪、遥测及测控设备项目的技术基础奠定了坚实的基础。</w:t>
      </w:r>
    </w:p>
    <w:p>
      <w:pPr>
        <w:pStyle w:val="Heading2"/>
        <w:ind w:firstLine="560" w:firstLineChars="200"/>
        <w:rPr>
          <w:rFonts w:ascii="仿宋" w:eastAsia="仿宋" w:hAnsi="仿宋" w:cs="仿宋" w:hint="eastAsia"/>
          <w:sz w:val="28"/>
          <w:lang w:eastAsia="zh-CN"/>
        </w:rPr>
      </w:pPr>
      <w:bookmarkStart w:id="4" w:name="_Toc8814"/>
      <w:r>
        <w:rPr>
          <w:rFonts w:ascii="仿宋" w:eastAsia="仿宋" w:hAnsi="仿宋" w:cs="仿宋" w:hint="eastAsia"/>
          <w:sz w:val="28"/>
          <w:lang w:eastAsia="zh-CN"/>
        </w:rPr>
        <w:t>(二)、运载火箭跟踪、遥测及测控设备项目工艺技术设计方案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运载火箭跟踪、遥测及测控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运载火箭跟踪、遥测及测控设备项目将严格按照相关行业规范要求进行组织。通过有效控制产品质量，运载火箭跟踪、遥测及测控设备项目将致力于为顾客提供优质的运载火箭跟踪、遥测及测控设备项目产品和良好的服务。这体现了运载火箭跟踪、遥测及测控设备项目对于生产活动合规性和质量标准的高度重视，为运载火箭跟踪、遥测及测控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运载火箭跟踪、遥测及测控设备项目注重生态效益和清洁生产原则。运载火箭跟踪、遥测及测控设备项目建设将紧密结合地方特色经济发展，与社会经济发展规划和区域环境保护规划方案相协调一致。通过与当地区域自然生态系统的结合，运载火箭跟踪、遥测及测控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运载火箭跟踪、遥测及测控设备项目产品具有多样化的客户需求和个性化的特点。因此，运载火箭跟踪、遥测及测控设备项目产品规格品种多样，且单批生产数量较小。为满足这一特点，运载火箭跟踪、遥测及测控设备项目承办单位将建设先进的柔性制造生产线。通过广泛应用柔性制造技术，运载火箭跟踪、遥测及测控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运载火箭跟踪、遥测及测控设备项目采用的技术具有较高的技术含量和自动化水平，处于国内先进水平。这一技术选用不仅体现了对生产效率、质量和环境友好性的高标准要求，同时为运载火箭跟踪、遥测及测控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04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为确保运载火箭跟踪、遥测及测控设备项目的高效生产和技术实施，我们制定了一套精心设计的设备选型方案，以满足运载火箭跟踪、遥测及测控设备项目生产、质量和环保的要求。该方案的主要特点如下：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运载火箭跟踪、遥测及测控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运载火箭跟踪、遥测及测控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918"/>
      <w:r>
        <w:rPr>
          <w:rFonts w:ascii="仿宋" w:eastAsia="仿宋" w:hAnsi="仿宋" w:cs="仿宋" w:hint="eastAsia"/>
          <w:sz w:val="28"/>
          <w:lang w:eastAsia="zh-CN"/>
        </w:rPr>
        <w:t>二、运载火箭跟踪、遥测及测控设备项目可持续发展</w:t>
      </w:r>
      <w:bookmarkEnd w:id="6"/>
    </w:p>
    <w:p>
      <w:pPr>
        <w:pStyle w:val="Heading2"/>
        <w:rPr>
          <w:rFonts w:ascii="仿宋" w:eastAsia="仿宋" w:hAnsi="仿宋" w:cs="仿宋" w:hint="eastAsia"/>
          <w:lang w:eastAsia="zh-CN"/>
        </w:rPr>
      </w:pPr>
      <w:bookmarkStart w:id="7" w:name="_Toc1375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中，运载火箭跟踪、遥测及测控设备项目团队着眼于未来，明确了可持续发展的战略方向。制定的具体可持续发展目标包括降低资源使用、采用环保技术、最大化社会效益等。这一步骤不仅有助于运载火箭跟踪、遥测及测控设备项目在环保和社会责任方面达到最高标准，也为未来提供了明确的指引，确保运载火箭跟踪、遥测及测控设备项目的发展符合可持续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1.2 可持续实践的融入运载火箭跟踪、遥测及测控设备项目管理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载火箭跟踪、遥测及测控设备项目管理周期。从运载火箭跟踪、遥测及测控设备项目规划开始，运载火箭跟踪、遥测及测控设备项目团队就考虑了环境和社会的因素。在执行阶段，运载火箭跟踪、遥测及测控设备项目团队积极推动绿色技术的应用，优化资源利用。此外，关注员工的社会责任，通过培训和沟通活动提高员工对可持续发展的认知，使他们能够在日常工作中践行可持续实践。这些举措不仅为运载火箭跟踪、遥测及测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1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载火箭跟踪、遥测及测控设备项目的可持续发展理念，我们深信环保与社会责任是运载火箭跟踪、遥测及测控设备项目成功的关键支柱。在运载火箭跟踪、遥测及测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团队通过引入先进的环保技术、建立高效的废物处理系统以及推动能源节约措施，积极履行环保责任。定期的环保监测和评估确保运载火箭跟踪、遥测及测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不仅致力于自身可持续发展，还注重对社会的回馈。通过支持社区运载火箭跟踪、遥测及测控设备项目、参与慈善事业、提供培训机会等方式，运载火箭跟踪、遥测及测控设备项目积极履行社会责任。与当地社区建立积极互动，关注员工的工作与生活平衡，以及员工的身心健康，是运载火箭跟踪、遥测及测控设备项目在社会责任层面的关键举措。这样的实践不仅增强了运载火箭跟踪、遥测及测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299"/>
      <w:r>
        <w:rPr>
          <w:rFonts w:ascii="仿宋" w:eastAsia="仿宋" w:hAnsi="仿宋" w:cs="仿宋" w:hint="eastAsia"/>
          <w:sz w:val="28"/>
          <w:lang w:eastAsia="zh-CN"/>
        </w:rPr>
        <w:t>三、运载火箭跟踪、遥测及测控设备项目绩效评估</w:t>
      </w:r>
      <w:bookmarkEnd w:id="9"/>
    </w:p>
    <w:p>
      <w:pPr>
        <w:pStyle w:val="Heading2"/>
        <w:rPr>
          <w:rFonts w:ascii="仿宋" w:eastAsia="仿宋" w:hAnsi="仿宋" w:cs="仿宋" w:hint="eastAsia"/>
          <w:lang w:eastAsia="zh-CN"/>
        </w:rPr>
      </w:pPr>
      <w:bookmarkStart w:id="10" w:name="_Toc15645"/>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中，我们设计了一套全面的绩效评估指标，以确保运载火箭跟踪、遥测及测控设备项目的可控和成功交付。这些指标跨足运载火箭跟踪、遥测及测控设备项目目标、成本、进度和质量等多个维度，为我们提供了全面洞察运载火箭跟踪、遥测及测控设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运载火箭跟踪、遥测及测控设备项目目标达成率是我们关注的首要指标。我们设定了明确的目标，并通过定期监测和评估，迅速发现并应对潜在的目标偏差。这为运载火箭跟踪、遥测及测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成本绩效是另一个核心关注点。通过实际成本与预算成本的对比分析，我们深入了解成本差异的原因，及时调整资源分配，保持运载火箭跟踪、遥测及测控设备项目在经济效益方面的合理水平。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项目进度作为关键的绩效指标之一，得到了精心的关注。我们制定了详细的运载火箭跟踪、遥测及测控设备项目进度计划，并设立了进度符合度指标，确保实际进度与计划进度保持一致。这使我们能够快速发现和解决潜在的进度问题，保持运载火箭跟踪、遥测及测控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跟踪、遥测及测控设备项目绩效的不可或缺的一环。我们引入了一系列的质量标准和客户满意度指标，以确保运载火箭跟踪、遥测及测控设备项目交付的成果在质量上达到或超越预期水平。通过持续监测这些指标，我们努力提升运载火箭跟踪、遥测及测控设备项目整体质量水平，为运载火箭跟踪、遥测及测控设备项目的成功交付提供有力保障。通过这些科学且全面的绩效评估，我们能够更好地引导运载火箭跟踪、遥测及测控设备项目的持续改进，确保运载火箭跟踪、遥测及测控设备项目目标的顺利达成。</w:t>
      </w:r>
    </w:p>
    <w:p>
      <w:pPr>
        <w:pStyle w:val="Heading2"/>
        <w:ind w:firstLine="560" w:firstLineChars="200"/>
        <w:rPr>
          <w:rFonts w:ascii="仿宋" w:eastAsia="仿宋" w:hAnsi="仿宋" w:cs="仿宋" w:hint="eastAsia"/>
          <w:sz w:val="28"/>
          <w:lang w:eastAsia="zh-CN"/>
        </w:rPr>
      </w:pPr>
      <w:bookmarkStart w:id="11" w:name="_Toc1205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绩效评估是运载火箭跟踪、遥测及测控设备项目中的关键环节，为确保运载火箭跟踪、遥测及测控设备项目达到预期目标，我们采用了多层次、多维度的绩效评估方法。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跟踪、遥测及测控设备项目的战略目标对齐，确保每个决策和行动都与运载火箭跟踪、遥测及测控设备项目整体目标保持一致。团队会定期召开战略对齐会议，审视当前工作与运载火箭跟踪、遥测及测控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跟踪、遥测及测控设备项目进度、质量、成本和风险等方面。这些指标通过数据收集和分析，为运载火箭跟踪、遥测及测控设备项目管理团队提供了客观的评估依据。例如，我们通过运载火箭跟踪、遥测及测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跟踪、遥测及测控设备项目内部，还考虑了运载火箭跟踪、遥测及测控设备项目对外部环境的影响。我们定期进行干系人满意度调查，以了解各利益相关方对运载火箭跟踪、遥测及测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这种多层次、多角度的绩效评估方法，使得我们能够全面了解运载火箭跟踪、遥测及测控设备项目的运行状态，及时做出调整，确保运载火箭跟踪、遥测及测控设备项目在不断变化的环境中保持稳健前行。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431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跟踪、遥测及测控设备项目的有效管理和不断优化，我们采用了精心设计的绩效评估周期。这个周期旨在实现灵活、实时和全面的评估，以适应运载火箭跟踪、遥测及测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跟踪、遥测及测控设备项目的不同需求，分为短期、中期和长期。短期评估关注每个迭代或工作周期，以及时发现和解决当前任务中的问题。中期评估涵盖几个迭代，深入了解整体运载火箭跟踪、遥测及测控设备项目的趋势和性能。长期评估则着眼于整个运载火箭跟踪、遥测及测控设备项目阶段，确保运载火箭跟踪、遥测及测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跟踪、遥测及测控设备项目管理工具和协作平台，团队成员能够随时更新和分享运载火箭跟踪、遥测及测控设备项目数据。这种实时性的反馈机制使我们能够及时察觉潜在问题，快速调整，保持运载火箭跟踪、遥测及测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跟踪、遥测及测控设备项目的决策制定密不可分。每个周期的运载火箭跟踪、遥测及测控设备项目回顾会议成为集体总结经验、识别问题深层次原因并找到创新解决方案的平台。这种定期的反思与调整机制使运载火箭跟踪、遥测及测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915"/>
      <w:r>
        <w:rPr>
          <w:rFonts w:ascii="仿宋" w:eastAsia="仿宋" w:hAnsi="仿宋" w:cs="仿宋" w:hint="eastAsia"/>
          <w:sz w:val="28"/>
          <w:lang w:eastAsia="zh-CN"/>
        </w:rPr>
        <w:t>四、运载火箭跟踪、遥测及测控设备项目建设单位说明</w:t>
      </w:r>
      <w:bookmarkEnd w:id="13"/>
    </w:p>
    <w:p>
      <w:pPr>
        <w:pStyle w:val="Heading2"/>
        <w:rPr>
          <w:rFonts w:ascii="仿宋" w:eastAsia="仿宋" w:hAnsi="仿宋" w:cs="仿宋" w:hint="eastAsia"/>
          <w:lang w:eastAsia="zh-CN"/>
        </w:rPr>
      </w:pPr>
      <w:bookmarkStart w:id="14" w:name="_Toc22816"/>
      <w:r>
        <w:rPr>
          <w:rFonts w:ascii="仿宋" w:eastAsia="仿宋" w:hAnsi="仿宋" w:cs="仿宋" w:hint="eastAsia"/>
          <w:lang w:eastAsia="zh-CN"/>
        </w:rPr>
        <w:t>(一)、运载火箭跟踪、遥测及测控设备项目承办单位基本情况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58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运载火箭跟踪、遥测及测控设备项目承办单位的XXXX，我们着眼于实现可持续的经济效益。通过技术创新和解决方案的提供，公司预计在运载火箭跟踪、遥测及测控设备项目执行期间将获得可观的收入增长。这一收入来源主要包括运载火箭跟踪、遥测及测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同时，我们注重成本控制和效率提升，以确保运载火箭跟踪、遥测及测控设备项目的可持续盈利。透过精细的管理和资源优化，公司期望实现运载火箭跟踪、遥测及测控设备项目利润最大化。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运载火箭跟踪、遥测及测控设备项目实施进行全面的投资评估，包括运载火箭跟踪、遥测及测控设备项目启动阶段的资金投入和后续运营成本。通过对运载火箭跟踪、遥测及测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运载火箭跟踪、遥测及测控设备项目实施过程中具备足够的资金流动性，公司将进行详尽的现金流分析。这包括资金需求的合理预测、运载火箭跟踪、遥测及测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17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9664"/>
      <w:r>
        <w:rPr>
          <w:rFonts w:ascii="仿宋" w:eastAsia="仿宋" w:hAnsi="仿宋" w:cs="仿宋" w:hint="eastAsia"/>
          <w:lang w:eastAsia="zh-CN"/>
        </w:rPr>
        <w:t>(一)、运载火箭跟踪、遥测及测控设备行业分析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跟踪、遥测及测控设备行业一直以来都是市场的关注焦点。行业内的发展趋势、竞争态势以及潜在机会都对运载火箭跟踪、遥测及测控设备项目的推进产生深远的影响。通过深入研究行业的整体概貌，我们将更好地理解行业的核心特征，为运载火箭跟踪、遥测及测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行业，技术一直是推动创新和发展的关键因素。我们将对当前技术趋势进行详尽分析，包括但不限于人工智能、大数据应用、先进制造技术等。这有助于运载火箭跟踪、遥测及测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跟踪、遥测及测控设备项目成功的基础。我们将对主要竞争对手进行深入研究，包括其市场份额、产品特点、市场定位等。通过全面了解竞争对手的优势和劣势，运载火箭跟踪、遥测及测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0197"/>
      <w:r>
        <w:rPr>
          <w:rFonts w:ascii="仿宋" w:eastAsia="仿宋" w:hAnsi="仿宋" w:cs="仿宋" w:hint="eastAsia"/>
          <w:sz w:val="28"/>
          <w:lang w:eastAsia="zh-CN"/>
        </w:rPr>
        <w:t>(二)、运载火箭跟踪、遥测及测控设备市场分析预测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跟踪、遥测及测控设备市场未来的增长趋势。这包括市场的整体规模、各细分领域的发展趋势等。运载火箭跟踪、遥测及测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跟踪、遥测及测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跟踪、遥测及测控设备项目实施过程中需要充分考虑的因素。我们将对市场风险进行全面评估，包括但不限于政策法规风险、市场竞争风险、技术变革风险等。通过对潜在风险的深入分析，运载火箭跟踪、遥测及测控设备项目可以制定相应的风险缓解策略，降低不确定性对运载火箭跟踪、遥测及测控设备项目的影响。</w:t>
      </w:r>
    </w:p>
    <w:p>
      <w:pPr>
        <w:pStyle w:val="Heading1"/>
        <w:ind w:firstLine="560" w:firstLineChars="200"/>
        <w:rPr>
          <w:rFonts w:ascii="仿宋" w:eastAsia="仿宋" w:hAnsi="仿宋" w:cs="仿宋" w:hint="eastAsia"/>
          <w:sz w:val="28"/>
          <w:lang w:eastAsia="zh-CN"/>
        </w:rPr>
      </w:pPr>
      <w:bookmarkStart w:id="19" w:name="_Toc23756"/>
      <w:r>
        <w:rPr>
          <w:rFonts w:ascii="仿宋" w:eastAsia="仿宋" w:hAnsi="仿宋" w:cs="仿宋" w:hint="eastAsia"/>
          <w:sz w:val="28"/>
          <w:lang w:eastAsia="zh-CN"/>
        </w:rPr>
        <w:t>六、运载火箭跟踪、遥测及测控设备项目危机管理</w:t>
      </w:r>
      <w:bookmarkEnd w:id="19"/>
    </w:p>
    <w:p>
      <w:pPr>
        <w:pStyle w:val="Heading2"/>
        <w:rPr>
          <w:rFonts w:ascii="仿宋" w:eastAsia="仿宋" w:hAnsi="仿宋" w:cs="仿宋" w:hint="eastAsia"/>
          <w:lang w:eastAsia="zh-CN"/>
        </w:rPr>
      </w:pPr>
      <w:bookmarkStart w:id="20" w:name="_Toc3048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跟踪、遥测及测控设备项目危机管理中，危机预警与识别是确保运载火箭跟踪、遥测及测控设备项目稳健运行的核心步骤。通过建立全面的监测机制，运载火箭跟踪、遥测及测控设备项目团队旨在及时发现和理解潜在的风险和危机因素，以便采取及时的预防和应对措施，确保运载火箭跟踪、遥测及测控设备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https://d.book118.com/135203340340011041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运载火箭跟踪、遥测及测控设备项目规划设计纲要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9477E5"/>
    <w:rsid w:val="509477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2033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2024-01-11T02:15:00Z</dcterms:created>
  <dcterms:modified xsi:type="dcterms:W3CDTF">2024-01-11T02:15:51Z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AB7DB5AE76744E0AB96576EC951D1A64_11</vt:lpwstr>
  </property>
  <property fmtid="{D5CDD505-2E9C-101B-9397-08002B2CF9AE}" pid="3" name="KSOProductBuildVer">
    <vt:lpwstr>2052-12.1.0.16120</vt:lpwstr>
  </property>
</Properties>
</file>