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高性能铁氧体磁体项目规划设计蓝图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31" w:history="1">
        <w:r>
          <w:rPr>
            <w:rFonts w:ascii="仿宋" w:eastAsia="仿宋" w:hAnsi="仿宋" w:cs="仿宋" w:hint="eastAsia"/>
            <w:lang w:eastAsia="zh-CN"/>
          </w:rPr>
          <w:t>序言</w:t>
        </w:r>
        <w:r>
          <w:tab/>
        </w:r>
        <w:r>
          <w:fldChar w:fldCharType="begin"/>
        </w:r>
        <w:r>
          <w:instrText xml:space="preserve"> PAGEREF _Toc23631 \h </w:instrText>
        </w:r>
        <w:r>
          <w:fldChar w:fldCharType="separate"/>
        </w:r>
        <w:r>
          <w:t>3</w:t>
        </w:r>
        <w:r>
          <w:fldChar w:fldCharType="end"/>
        </w:r>
      </w:hyperlink>
    </w:p>
    <w:p>
      <w:pPr>
        <w:pStyle w:val="TOC1"/>
        <w:tabs>
          <w:tab w:val="right" w:leader="dot" w:pos="8306"/>
        </w:tabs>
      </w:pPr>
      <w:hyperlink w:anchor="_Toc23945" w:history="1">
        <w:r>
          <w:rPr>
            <w:rFonts w:ascii="仿宋" w:eastAsia="仿宋" w:hAnsi="仿宋" w:cs="仿宋" w:hint="eastAsia"/>
            <w:lang w:eastAsia="zh-CN"/>
          </w:rPr>
          <w:t>一、高性能铁氧体磁体项目可持续发展</w:t>
        </w:r>
        <w:r>
          <w:tab/>
        </w:r>
        <w:r>
          <w:fldChar w:fldCharType="begin"/>
        </w:r>
        <w:r>
          <w:instrText xml:space="preserve"> PAGEREF _Toc23945 \h </w:instrText>
        </w:r>
        <w:r>
          <w:fldChar w:fldCharType="separate"/>
        </w:r>
        <w:r>
          <w:t>3</w:t>
        </w:r>
        <w:r>
          <w:fldChar w:fldCharType="end"/>
        </w:r>
      </w:hyperlink>
    </w:p>
    <w:p>
      <w:pPr>
        <w:pStyle w:val="TOC2"/>
        <w:tabs>
          <w:tab w:val="right" w:leader="dot" w:pos="8306"/>
        </w:tabs>
      </w:pPr>
      <w:hyperlink w:anchor="_Toc8379" w:history="1">
        <w:r>
          <w:rPr>
            <w:rFonts w:ascii="仿宋" w:eastAsia="仿宋" w:hAnsi="仿宋" w:cs="仿宋" w:hint="eastAsia"/>
            <w:lang w:eastAsia="zh-CN"/>
          </w:rPr>
          <w:t>(一)、可持续战略与实践</w:t>
        </w:r>
        <w:r>
          <w:tab/>
        </w:r>
        <w:r>
          <w:fldChar w:fldCharType="begin"/>
        </w:r>
        <w:r>
          <w:instrText xml:space="preserve"> PAGEREF _Toc8379 \h </w:instrText>
        </w:r>
        <w:r>
          <w:fldChar w:fldCharType="separate"/>
        </w:r>
        <w:r>
          <w:t>3</w:t>
        </w:r>
        <w:r>
          <w:fldChar w:fldCharType="end"/>
        </w:r>
      </w:hyperlink>
    </w:p>
    <w:p>
      <w:pPr>
        <w:pStyle w:val="TOC2"/>
        <w:tabs>
          <w:tab w:val="right" w:leader="dot" w:pos="8306"/>
        </w:tabs>
      </w:pPr>
      <w:hyperlink w:anchor="_Toc26095" w:history="1">
        <w:r>
          <w:rPr>
            <w:rFonts w:ascii="仿宋" w:eastAsia="仿宋" w:hAnsi="仿宋" w:cs="仿宋" w:hint="eastAsia"/>
            <w:lang w:eastAsia="zh-CN"/>
          </w:rPr>
          <w:t>(二)、环保与社会责任</w:t>
        </w:r>
        <w:r>
          <w:tab/>
        </w:r>
        <w:r>
          <w:fldChar w:fldCharType="begin"/>
        </w:r>
        <w:r>
          <w:instrText xml:space="preserve"> PAGEREF _Toc26095 \h </w:instrText>
        </w:r>
        <w:r>
          <w:fldChar w:fldCharType="separate"/>
        </w:r>
        <w:r>
          <w:t>4</w:t>
        </w:r>
        <w:r>
          <w:fldChar w:fldCharType="end"/>
        </w:r>
      </w:hyperlink>
    </w:p>
    <w:p>
      <w:pPr>
        <w:pStyle w:val="TOC1"/>
        <w:tabs>
          <w:tab w:val="right" w:leader="dot" w:pos="8306"/>
        </w:tabs>
      </w:pPr>
      <w:hyperlink w:anchor="_Toc32679" w:history="1">
        <w:r>
          <w:rPr>
            <w:rFonts w:ascii="仿宋" w:eastAsia="仿宋" w:hAnsi="仿宋" w:cs="仿宋" w:hint="eastAsia"/>
            <w:lang w:eastAsia="zh-CN"/>
          </w:rPr>
          <w:t>二、高性能铁氧体磁体项目概论</w:t>
        </w:r>
        <w:r>
          <w:tab/>
        </w:r>
        <w:r>
          <w:fldChar w:fldCharType="begin"/>
        </w:r>
        <w:r>
          <w:instrText xml:space="preserve"> PAGEREF _Toc32679 \h </w:instrText>
        </w:r>
        <w:r>
          <w:fldChar w:fldCharType="separate"/>
        </w:r>
        <w:r>
          <w:t>5</w:t>
        </w:r>
        <w:r>
          <w:fldChar w:fldCharType="end"/>
        </w:r>
      </w:hyperlink>
    </w:p>
    <w:p>
      <w:pPr>
        <w:pStyle w:val="TOC2"/>
        <w:tabs>
          <w:tab w:val="right" w:leader="dot" w:pos="8306"/>
        </w:tabs>
      </w:pPr>
      <w:hyperlink w:anchor="_Toc30072" w:history="1">
        <w:r>
          <w:rPr>
            <w:rFonts w:ascii="仿宋" w:eastAsia="仿宋" w:hAnsi="仿宋" w:cs="仿宋" w:hint="eastAsia"/>
            <w:lang w:eastAsia="zh-CN"/>
          </w:rPr>
          <w:t>(一)、高性能铁氧体磁体项目概况</w:t>
        </w:r>
        <w:r>
          <w:tab/>
        </w:r>
        <w:r>
          <w:fldChar w:fldCharType="begin"/>
        </w:r>
        <w:r>
          <w:instrText xml:space="preserve"> PAGEREF _Toc30072 \h </w:instrText>
        </w:r>
        <w:r>
          <w:fldChar w:fldCharType="separate"/>
        </w:r>
        <w:r>
          <w:t>5</w:t>
        </w:r>
        <w:r>
          <w:fldChar w:fldCharType="end"/>
        </w:r>
      </w:hyperlink>
    </w:p>
    <w:p>
      <w:pPr>
        <w:pStyle w:val="TOC2"/>
        <w:tabs>
          <w:tab w:val="right" w:leader="dot" w:pos="8306"/>
        </w:tabs>
      </w:pPr>
      <w:hyperlink w:anchor="_Toc3663" w:history="1">
        <w:r>
          <w:rPr>
            <w:rFonts w:ascii="仿宋" w:eastAsia="仿宋" w:hAnsi="仿宋" w:cs="仿宋" w:hint="eastAsia"/>
            <w:lang w:eastAsia="zh-CN"/>
          </w:rPr>
          <w:t>(二)、高性能铁氧体磁体项目目标</w:t>
        </w:r>
        <w:r>
          <w:tab/>
        </w:r>
        <w:r>
          <w:fldChar w:fldCharType="begin"/>
        </w:r>
        <w:r>
          <w:instrText xml:space="preserve"> PAGEREF _Toc3663 \h </w:instrText>
        </w:r>
        <w:r>
          <w:fldChar w:fldCharType="separate"/>
        </w:r>
        <w:r>
          <w:t>7</w:t>
        </w:r>
        <w:r>
          <w:fldChar w:fldCharType="end"/>
        </w:r>
      </w:hyperlink>
    </w:p>
    <w:p>
      <w:pPr>
        <w:pStyle w:val="TOC2"/>
        <w:tabs>
          <w:tab w:val="right" w:leader="dot" w:pos="8306"/>
        </w:tabs>
      </w:pPr>
      <w:hyperlink w:anchor="_Toc19287" w:history="1">
        <w:r>
          <w:rPr>
            <w:rFonts w:ascii="仿宋" w:eastAsia="仿宋" w:hAnsi="仿宋" w:cs="仿宋" w:hint="eastAsia"/>
            <w:lang w:eastAsia="zh-CN"/>
          </w:rPr>
          <w:t>(三)、高性能铁氧体磁体项目提出的理由</w:t>
        </w:r>
        <w:r>
          <w:tab/>
        </w:r>
        <w:r>
          <w:fldChar w:fldCharType="begin"/>
        </w:r>
        <w:r>
          <w:instrText xml:space="preserve"> PAGEREF _Toc19287 \h </w:instrText>
        </w:r>
        <w:r>
          <w:fldChar w:fldCharType="separate"/>
        </w:r>
        <w:r>
          <w:t>8</w:t>
        </w:r>
        <w:r>
          <w:fldChar w:fldCharType="end"/>
        </w:r>
      </w:hyperlink>
    </w:p>
    <w:p>
      <w:pPr>
        <w:pStyle w:val="TOC2"/>
        <w:tabs>
          <w:tab w:val="right" w:leader="dot" w:pos="8306"/>
        </w:tabs>
      </w:pPr>
      <w:hyperlink w:anchor="_Toc23106" w:history="1">
        <w:r>
          <w:rPr>
            <w:rFonts w:ascii="仿宋" w:eastAsia="仿宋" w:hAnsi="仿宋" w:cs="仿宋" w:hint="eastAsia"/>
            <w:lang w:eastAsia="zh-CN"/>
          </w:rPr>
          <w:t>(四)、高性能铁氧体磁体项目意义</w:t>
        </w:r>
        <w:r>
          <w:tab/>
        </w:r>
        <w:r>
          <w:fldChar w:fldCharType="begin"/>
        </w:r>
        <w:r>
          <w:instrText xml:space="preserve"> PAGEREF _Toc23106 \h </w:instrText>
        </w:r>
        <w:r>
          <w:fldChar w:fldCharType="separate"/>
        </w:r>
        <w:r>
          <w:t>10</w:t>
        </w:r>
        <w:r>
          <w:fldChar w:fldCharType="end"/>
        </w:r>
      </w:hyperlink>
    </w:p>
    <w:p>
      <w:pPr>
        <w:pStyle w:val="TOC2"/>
        <w:tabs>
          <w:tab w:val="right" w:leader="dot" w:pos="8306"/>
        </w:tabs>
      </w:pPr>
      <w:hyperlink w:anchor="_Toc1389" w:history="1">
        <w:r>
          <w:rPr>
            <w:rFonts w:ascii="仿宋" w:eastAsia="仿宋" w:hAnsi="仿宋" w:cs="仿宋" w:hint="eastAsia"/>
            <w:lang w:eastAsia="zh-CN"/>
          </w:rPr>
          <w:t>(五)、高性能铁氧体磁体项目背景</w:t>
        </w:r>
        <w:r>
          <w:tab/>
        </w:r>
        <w:r>
          <w:fldChar w:fldCharType="begin"/>
        </w:r>
        <w:r>
          <w:instrText xml:space="preserve"> PAGEREF _Toc1389 \h </w:instrText>
        </w:r>
        <w:r>
          <w:fldChar w:fldCharType="separate"/>
        </w:r>
        <w:r>
          <w:t>11</w:t>
        </w:r>
        <w:r>
          <w:fldChar w:fldCharType="end"/>
        </w:r>
      </w:hyperlink>
    </w:p>
    <w:p>
      <w:pPr>
        <w:pStyle w:val="TOC1"/>
        <w:tabs>
          <w:tab w:val="right" w:leader="dot" w:pos="8306"/>
        </w:tabs>
      </w:pPr>
      <w:hyperlink w:anchor="_Toc15963" w:history="1">
        <w:r>
          <w:rPr>
            <w:rFonts w:ascii="仿宋" w:eastAsia="仿宋" w:hAnsi="仿宋" w:cs="仿宋" w:hint="eastAsia"/>
            <w:lang w:eastAsia="zh-CN"/>
          </w:rPr>
          <w:t>三、高性能铁氧体磁体项目建设背景及必要性分析</w:t>
        </w:r>
        <w:r>
          <w:tab/>
        </w:r>
        <w:r>
          <w:fldChar w:fldCharType="begin"/>
        </w:r>
        <w:r>
          <w:instrText xml:space="preserve"> PAGEREF _Toc15963 \h </w:instrText>
        </w:r>
        <w:r>
          <w:fldChar w:fldCharType="separate"/>
        </w:r>
        <w:r>
          <w:t>12</w:t>
        </w:r>
        <w:r>
          <w:fldChar w:fldCharType="end"/>
        </w:r>
      </w:hyperlink>
    </w:p>
    <w:p>
      <w:pPr>
        <w:pStyle w:val="TOC2"/>
        <w:tabs>
          <w:tab w:val="right" w:leader="dot" w:pos="8306"/>
        </w:tabs>
      </w:pPr>
      <w:hyperlink w:anchor="_Toc23986" w:history="1">
        <w:r>
          <w:rPr>
            <w:rFonts w:ascii="仿宋" w:eastAsia="仿宋" w:hAnsi="仿宋" w:cs="仿宋" w:hint="eastAsia"/>
            <w:lang w:eastAsia="zh-CN"/>
          </w:rPr>
          <w:t>(一)、高性能铁氧体磁体项目背景分析</w:t>
        </w:r>
        <w:r>
          <w:tab/>
        </w:r>
        <w:r>
          <w:fldChar w:fldCharType="begin"/>
        </w:r>
        <w:r>
          <w:instrText xml:space="preserve"> PAGEREF _Toc23986 \h </w:instrText>
        </w:r>
        <w:r>
          <w:fldChar w:fldCharType="separate"/>
        </w:r>
        <w:r>
          <w:t>12</w:t>
        </w:r>
        <w:r>
          <w:fldChar w:fldCharType="end"/>
        </w:r>
      </w:hyperlink>
    </w:p>
    <w:p>
      <w:pPr>
        <w:pStyle w:val="TOC2"/>
        <w:tabs>
          <w:tab w:val="right" w:leader="dot" w:pos="8306"/>
        </w:tabs>
      </w:pPr>
      <w:hyperlink w:anchor="_Toc29944" w:history="1">
        <w:r>
          <w:rPr>
            <w:rFonts w:ascii="仿宋" w:eastAsia="仿宋" w:hAnsi="仿宋" w:cs="仿宋" w:hint="eastAsia"/>
            <w:lang w:eastAsia="zh-CN"/>
          </w:rPr>
          <w:t>(二)、高性能铁氧体磁体项目建设必要性分析</w:t>
        </w:r>
        <w:r>
          <w:tab/>
        </w:r>
        <w:r>
          <w:fldChar w:fldCharType="begin"/>
        </w:r>
        <w:r>
          <w:instrText xml:space="preserve"> PAGEREF _Toc29944 \h </w:instrText>
        </w:r>
        <w:r>
          <w:fldChar w:fldCharType="separate"/>
        </w:r>
        <w:r>
          <w:t>13</w:t>
        </w:r>
        <w:r>
          <w:fldChar w:fldCharType="end"/>
        </w:r>
      </w:hyperlink>
    </w:p>
    <w:p>
      <w:pPr>
        <w:pStyle w:val="TOC1"/>
        <w:tabs>
          <w:tab w:val="right" w:leader="dot" w:pos="8306"/>
        </w:tabs>
      </w:pPr>
      <w:hyperlink w:anchor="_Toc5169" w:history="1">
        <w:r>
          <w:rPr>
            <w:rFonts w:ascii="仿宋" w:eastAsia="仿宋" w:hAnsi="仿宋" w:cs="仿宋" w:hint="eastAsia"/>
            <w:lang w:eastAsia="zh-CN"/>
          </w:rPr>
          <w:t>四、市场分析、调研</w:t>
        </w:r>
        <w:r>
          <w:tab/>
        </w:r>
        <w:r>
          <w:fldChar w:fldCharType="begin"/>
        </w:r>
        <w:r>
          <w:instrText xml:space="preserve"> PAGEREF _Toc5169 \h </w:instrText>
        </w:r>
        <w:r>
          <w:fldChar w:fldCharType="separate"/>
        </w:r>
        <w:r>
          <w:t>15</w:t>
        </w:r>
        <w:r>
          <w:fldChar w:fldCharType="end"/>
        </w:r>
      </w:hyperlink>
    </w:p>
    <w:p>
      <w:pPr>
        <w:pStyle w:val="TOC2"/>
        <w:tabs>
          <w:tab w:val="right" w:leader="dot" w:pos="8306"/>
        </w:tabs>
      </w:pPr>
      <w:hyperlink w:anchor="_Toc30870" w:history="1">
        <w:r>
          <w:rPr>
            <w:rFonts w:ascii="仿宋" w:eastAsia="仿宋" w:hAnsi="仿宋" w:cs="仿宋" w:hint="eastAsia"/>
            <w:lang w:eastAsia="zh-CN"/>
          </w:rPr>
          <w:t>(一)、高性能铁氧体磁体行业分析</w:t>
        </w:r>
        <w:r>
          <w:tab/>
        </w:r>
        <w:r>
          <w:fldChar w:fldCharType="begin"/>
        </w:r>
        <w:r>
          <w:instrText xml:space="preserve"> PAGEREF _Toc30870 \h </w:instrText>
        </w:r>
        <w:r>
          <w:fldChar w:fldCharType="separate"/>
        </w:r>
        <w:r>
          <w:t>15</w:t>
        </w:r>
        <w:r>
          <w:fldChar w:fldCharType="end"/>
        </w:r>
      </w:hyperlink>
    </w:p>
    <w:p>
      <w:pPr>
        <w:pStyle w:val="TOC2"/>
        <w:tabs>
          <w:tab w:val="right" w:leader="dot" w:pos="8306"/>
        </w:tabs>
      </w:pPr>
      <w:hyperlink w:anchor="_Toc29095" w:history="1">
        <w:r>
          <w:rPr>
            <w:rFonts w:ascii="仿宋" w:eastAsia="仿宋" w:hAnsi="仿宋" w:cs="仿宋" w:hint="eastAsia"/>
            <w:lang w:eastAsia="zh-CN"/>
          </w:rPr>
          <w:t>(二)、高性能铁氧体磁体市场分析预测</w:t>
        </w:r>
        <w:r>
          <w:tab/>
        </w:r>
        <w:r>
          <w:fldChar w:fldCharType="begin"/>
        </w:r>
        <w:r>
          <w:instrText xml:space="preserve"> PAGEREF _Toc29095 \h </w:instrText>
        </w:r>
        <w:r>
          <w:fldChar w:fldCharType="separate"/>
        </w:r>
        <w:r>
          <w:t>15</w:t>
        </w:r>
        <w:r>
          <w:fldChar w:fldCharType="end"/>
        </w:r>
      </w:hyperlink>
    </w:p>
    <w:p>
      <w:pPr>
        <w:pStyle w:val="TOC1"/>
        <w:tabs>
          <w:tab w:val="right" w:leader="dot" w:pos="8306"/>
        </w:tabs>
      </w:pPr>
      <w:hyperlink w:anchor="_Toc3688" w:history="1">
        <w:r>
          <w:rPr>
            <w:rFonts w:ascii="仿宋" w:eastAsia="仿宋" w:hAnsi="仿宋" w:cs="仿宋" w:hint="eastAsia"/>
            <w:lang w:eastAsia="zh-CN"/>
          </w:rPr>
          <w:t>五、高性能铁氧体磁体项目建设单位说明</w:t>
        </w:r>
        <w:r>
          <w:tab/>
        </w:r>
        <w:r>
          <w:fldChar w:fldCharType="begin"/>
        </w:r>
        <w:r>
          <w:instrText xml:space="preserve"> PAGEREF _Toc3688 \h </w:instrText>
        </w:r>
        <w:r>
          <w:fldChar w:fldCharType="separate"/>
        </w:r>
        <w:r>
          <w:t>16</w:t>
        </w:r>
        <w:r>
          <w:fldChar w:fldCharType="end"/>
        </w:r>
      </w:hyperlink>
    </w:p>
    <w:p>
      <w:pPr>
        <w:pStyle w:val="TOC2"/>
        <w:tabs>
          <w:tab w:val="right" w:leader="dot" w:pos="8306"/>
        </w:tabs>
      </w:pPr>
      <w:hyperlink w:anchor="_Toc28730" w:history="1">
        <w:r>
          <w:rPr>
            <w:rFonts w:ascii="仿宋" w:eastAsia="仿宋" w:hAnsi="仿宋" w:cs="仿宋" w:hint="eastAsia"/>
            <w:lang w:eastAsia="zh-CN"/>
          </w:rPr>
          <w:t>(一)、高性能铁氧体磁体项目承办单位基本情况</w:t>
        </w:r>
        <w:r>
          <w:tab/>
        </w:r>
        <w:r>
          <w:fldChar w:fldCharType="begin"/>
        </w:r>
        <w:r>
          <w:instrText xml:space="preserve"> PAGEREF _Toc28730 \h </w:instrText>
        </w:r>
        <w:r>
          <w:fldChar w:fldCharType="separate"/>
        </w:r>
        <w:r>
          <w:t>16</w:t>
        </w:r>
        <w:r>
          <w:fldChar w:fldCharType="end"/>
        </w:r>
      </w:hyperlink>
    </w:p>
    <w:p>
      <w:pPr>
        <w:pStyle w:val="TOC2"/>
        <w:tabs>
          <w:tab w:val="right" w:leader="dot" w:pos="8306"/>
        </w:tabs>
      </w:pPr>
      <w:hyperlink w:anchor="_Toc29362" w:history="1">
        <w:r>
          <w:rPr>
            <w:rFonts w:ascii="仿宋" w:eastAsia="仿宋" w:hAnsi="仿宋" w:cs="仿宋" w:hint="eastAsia"/>
            <w:lang w:eastAsia="zh-CN"/>
          </w:rPr>
          <w:t>(二)、公司经济效益分析</w:t>
        </w:r>
        <w:r>
          <w:tab/>
        </w:r>
        <w:r>
          <w:fldChar w:fldCharType="begin"/>
        </w:r>
        <w:r>
          <w:instrText xml:space="preserve"> PAGEREF _Toc29362 \h </w:instrText>
        </w:r>
        <w:r>
          <w:fldChar w:fldCharType="separate"/>
        </w:r>
        <w:r>
          <w:t>17</w:t>
        </w:r>
        <w:r>
          <w:fldChar w:fldCharType="end"/>
        </w:r>
      </w:hyperlink>
    </w:p>
    <w:p>
      <w:pPr>
        <w:pStyle w:val="TOC1"/>
        <w:tabs>
          <w:tab w:val="right" w:leader="dot" w:pos="8306"/>
        </w:tabs>
      </w:pPr>
      <w:hyperlink w:anchor="_Toc17137" w:history="1">
        <w:r>
          <w:rPr>
            <w:rFonts w:ascii="仿宋" w:eastAsia="仿宋" w:hAnsi="仿宋" w:cs="仿宋" w:hint="eastAsia"/>
            <w:lang w:eastAsia="zh-CN"/>
          </w:rPr>
          <w:t>六、工艺说明</w:t>
        </w:r>
        <w:r>
          <w:tab/>
        </w:r>
        <w:r>
          <w:fldChar w:fldCharType="begin"/>
        </w:r>
        <w:r>
          <w:instrText xml:space="preserve"> PAGEREF _Toc17137 \h </w:instrText>
        </w:r>
        <w:r>
          <w:fldChar w:fldCharType="separate"/>
        </w:r>
        <w:r>
          <w:t>18</w:t>
        </w:r>
        <w:r>
          <w:fldChar w:fldCharType="end"/>
        </w:r>
      </w:hyperlink>
    </w:p>
    <w:p>
      <w:pPr>
        <w:pStyle w:val="TOC2"/>
        <w:tabs>
          <w:tab w:val="right" w:leader="dot" w:pos="8306"/>
        </w:tabs>
      </w:pPr>
      <w:hyperlink w:anchor="_Toc7403" w:history="1">
        <w:r>
          <w:rPr>
            <w:rFonts w:ascii="仿宋" w:eastAsia="仿宋" w:hAnsi="仿宋" w:cs="仿宋" w:hint="eastAsia"/>
            <w:lang w:eastAsia="zh-CN"/>
          </w:rPr>
          <w:t>(一)、技术管理特点</w:t>
        </w:r>
        <w:r>
          <w:tab/>
        </w:r>
        <w:r>
          <w:fldChar w:fldCharType="begin"/>
        </w:r>
        <w:r>
          <w:instrText xml:space="preserve"> PAGEREF _Toc7403 \h </w:instrText>
        </w:r>
        <w:r>
          <w:fldChar w:fldCharType="separate"/>
        </w:r>
        <w:r>
          <w:t>18</w:t>
        </w:r>
        <w:r>
          <w:fldChar w:fldCharType="end"/>
        </w:r>
      </w:hyperlink>
    </w:p>
    <w:p>
      <w:pPr>
        <w:pStyle w:val="TOC2"/>
        <w:tabs>
          <w:tab w:val="right" w:leader="dot" w:pos="8306"/>
        </w:tabs>
      </w:pPr>
      <w:hyperlink w:anchor="_Toc31180" w:history="1">
        <w:r>
          <w:rPr>
            <w:rFonts w:ascii="仿宋" w:eastAsia="仿宋" w:hAnsi="仿宋" w:cs="仿宋" w:hint="eastAsia"/>
            <w:lang w:eastAsia="zh-CN"/>
          </w:rPr>
          <w:t>(二)、高性能铁氧体磁体项目工艺技术设计方案</w:t>
        </w:r>
        <w:r>
          <w:tab/>
        </w:r>
        <w:r>
          <w:fldChar w:fldCharType="begin"/>
        </w:r>
        <w:r>
          <w:instrText xml:space="preserve"> PAGEREF _Toc31180 \h </w:instrText>
        </w:r>
        <w:r>
          <w:fldChar w:fldCharType="separate"/>
        </w:r>
        <w:r>
          <w:t>19</w:t>
        </w:r>
        <w:r>
          <w:fldChar w:fldCharType="end"/>
        </w:r>
      </w:hyperlink>
    </w:p>
    <w:p>
      <w:pPr>
        <w:pStyle w:val="TOC2"/>
        <w:tabs>
          <w:tab w:val="right" w:leader="dot" w:pos="8306"/>
        </w:tabs>
      </w:pPr>
      <w:hyperlink w:anchor="_Toc493" w:history="1">
        <w:r>
          <w:rPr>
            <w:rFonts w:ascii="仿宋" w:eastAsia="仿宋" w:hAnsi="仿宋" w:cs="仿宋" w:hint="eastAsia"/>
            <w:lang w:eastAsia="zh-CN"/>
          </w:rPr>
          <w:t>(三)、设备选型方案</w:t>
        </w:r>
        <w:r>
          <w:tab/>
        </w:r>
        <w:r>
          <w:fldChar w:fldCharType="begin"/>
        </w:r>
        <w:r>
          <w:instrText xml:space="preserve"> PAGEREF _Toc493 \h </w:instrText>
        </w:r>
        <w:r>
          <w:fldChar w:fldCharType="separate"/>
        </w:r>
        <w:r>
          <w:t>20</w:t>
        </w:r>
        <w:r>
          <w:fldChar w:fldCharType="end"/>
        </w:r>
      </w:hyperlink>
    </w:p>
    <w:p>
      <w:pPr>
        <w:pStyle w:val="TOC1"/>
        <w:tabs>
          <w:tab w:val="right" w:leader="dot" w:pos="8306"/>
        </w:tabs>
      </w:pPr>
      <w:hyperlink w:anchor="_Toc12202" w:history="1">
        <w:r>
          <w:rPr>
            <w:rFonts w:ascii="仿宋" w:eastAsia="仿宋" w:hAnsi="仿宋" w:cs="仿宋" w:hint="eastAsia"/>
            <w:lang w:eastAsia="zh-CN"/>
          </w:rPr>
          <w:t>七、生产安全保护</w:t>
        </w:r>
        <w:r>
          <w:tab/>
        </w:r>
        <w:r>
          <w:fldChar w:fldCharType="begin"/>
        </w:r>
        <w:r>
          <w:instrText xml:space="preserve"> PAGEREF _Toc12202 \h </w:instrText>
        </w:r>
        <w:r>
          <w:fldChar w:fldCharType="separate"/>
        </w:r>
        <w:r>
          <w:t>22</w:t>
        </w:r>
        <w:r>
          <w:fldChar w:fldCharType="end"/>
        </w:r>
      </w:hyperlink>
    </w:p>
    <w:p>
      <w:pPr>
        <w:pStyle w:val="TOC2"/>
        <w:tabs>
          <w:tab w:val="right" w:leader="dot" w:pos="8306"/>
        </w:tabs>
      </w:pPr>
      <w:hyperlink w:anchor="_Toc11462" w:history="1">
        <w:r>
          <w:rPr>
            <w:rFonts w:ascii="仿宋" w:eastAsia="仿宋" w:hAnsi="仿宋" w:cs="仿宋" w:hint="eastAsia"/>
            <w:lang w:eastAsia="zh-CN"/>
          </w:rPr>
          <w:t>(一)、消防安全</w:t>
        </w:r>
        <w:r>
          <w:tab/>
        </w:r>
        <w:r>
          <w:fldChar w:fldCharType="begin"/>
        </w:r>
        <w:r>
          <w:instrText xml:space="preserve"> PAGEREF _Toc11462 \h </w:instrText>
        </w:r>
        <w:r>
          <w:fldChar w:fldCharType="separate"/>
        </w:r>
        <w:r>
          <w:t>22</w:t>
        </w:r>
        <w:r>
          <w:fldChar w:fldCharType="end"/>
        </w:r>
      </w:hyperlink>
    </w:p>
    <w:p>
      <w:pPr>
        <w:pStyle w:val="TOC2"/>
        <w:tabs>
          <w:tab w:val="right" w:leader="dot" w:pos="8306"/>
        </w:tabs>
      </w:pPr>
      <w:hyperlink w:anchor="_Toc22629" w:history="1">
        <w:r>
          <w:rPr>
            <w:rFonts w:ascii="仿宋" w:eastAsia="仿宋" w:hAnsi="仿宋" w:cs="仿宋" w:hint="eastAsia"/>
            <w:lang w:eastAsia="zh-CN"/>
          </w:rPr>
          <w:t>(二)、防火防爆总图布置措施</w:t>
        </w:r>
        <w:r>
          <w:tab/>
        </w:r>
        <w:r>
          <w:fldChar w:fldCharType="begin"/>
        </w:r>
        <w:r>
          <w:instrText xml:space="preserve"> PAGEREF _Toc22629 \h </w:instrText>
        </w:r>
        <w:r>
          <w:fldChar w:fldCharType="separate"/>
        </w:r>
        <w:r>
          <w:t>23</w:t>
        </w:r>
        <w:r>
          <w:fldChar w:fldCharType="end"/>
        </w:r>
      </w:hyperlink>
    </w:p>
    <w:p>
      <w:pPr>
        <w:pStyle w:val="TOC2"/>
        <w:tabs>
          <w:tab w:val="right" w:leader="dot" w:pos="8306"/>
        </w:tabs>
      </w:pPr>
      <w:hyperlink w:anchor="_Toc2787" w:history="1">
        <w:r>
          <w:rPr>
            <w:rFonts w:ascii="仿宋" w:eastAsia="仿宋" w:hAnsi="仿宋" w:cs="仿宋" w:hint="eastAsia"/>
            <w:lang w:eastAsia="zh-CN"/>
          </w:rPr>
          <w:t>(三)、自然灾害防范措施</w:t>
        </w:r>
        <w:r>
          <w:tab/>
        </w:r>
        <w:r>
          <w:fldChar w:fldCharType="begin"/>
        </w:r>
        <w:r>
          <w:instrText xml:space="preserve"> PAGEREF _Toc2787 \h </w:instrText>
        </w:r>
        <w:r>
          <w:fldChar w:fldCharType="separate"/>
        </w:r>
        <w:r>
          <w:t>24</w:t>
        </w:r>
        <w:r>
          <w:fldChar w:fldCharType="end"/>
        </w:r>
      </w:hyperlink>
    </w:p>
    <w:p>
      <w:pPr>
        <w:pStyle w:val="TOC2"/>
        <w:tabs>
          <w:tab w:val="right" w:leader="dot" w:pos="8306"/>
        </w:tabs>
      </w:pPr>
      <w:hyperlink w:anchor="_Toc14538" w:history="1">
        <w:r>
          <w:rPr>
            <w:rFonts w:ascii="仿宋" w:eastAsia="仿宋" w:hAnsi="仿宋" w:cs="仿宋" w:hint="eastAsia"/>
            <w:lang w:eastAsia="zh-CN"/>
          </w:rPr>
          <w:t>(四)、安全色及安全标志使用要求</w:t>
        </w:r>
        <w:r>
          <w:tab/>
        </w:r>
        <w:r>
          <w:fldChar w:fldCharType="begin"/>
        </w:r>
        <w:r>
          <w:instrText xml:space="preserve"> PAGEREF _Toc14538 \h </w:instrText>
        </w:r>
        <w:r>
          <w:fldChar w:fldCharType="separate"/>
        </w:r>
        <w:r>
          <w:t>25</w:t>
        </w:r>
        <w:r>
          <w:fldChar w:fldCharType="end"/>
        </w:r>
      </w:hyperlink>
    </w:p>
    <w:p>
      <w:pPr>
        <w:pStyle w:val="TOC2"/>
        <w:tabs>
          <w:tab w:val="right" w:leader="dot" w:pos="8306"/>
        </w:tabs>
      </w:pPr>
      <w:hyperlink w:anchor="_Toc28324" w:history="1">
        <w:r>
          <w:rPr>
            <w:rFonts w:ascii="仿宋" w:eastAsia="仿宋" w:hAnsi="仿宋" w:cs="仿宋" w:hint="eastAsia"/>
            <w:lang w:eastAsia="zh-CN"/>
          </w:rPr>
          <w:t>(五)、防尘防毒措施</w:t>
        </w:r>
        <w:r>
          <w:tab/>
        </w:r>
        <w:r>
          <w:fldChar w:fldCharType="begin"/>
        </w:r>
        <w:r>
          <w:instrText xml:space="preserve"> PAGEREF _Toc28324 \h </w:instrText>
        </w:r>
        <w:r>
          <w:fldChar w:fldCharType="separate"/>
        </w:r>
        <w:r>
          <w:t>26</w:t>
        </w:r>
        <w:r>
          <w:fldChar w:fldCharType="end"/>
        </w:r>
      </w:hyperlink>
    </w:p>
    <w:p>
      <w:pPr>
        <w:pStyle w:val="TOC2"/>
        <w:tabs>
          <w:tab w:val="right" w:leader="dot" w:pos="8306"/>
        </w:tabs>
      </w:pPr>
      <w:hyperlink w:anchor="_Toc8024" w:history="1">
        <w:r>
          <w:rPr>
            <w:rFonts w:ascii="仿宋" w:eastAsia="仿宋" w:hAnsi="仿宋" w:cs="仿宋" w:hint="eastAsia"/>
            <w:lang w:eastAsia="zh-CN"/>
          </w:rPr>
          <w:t>(六)、防静电、触电防护及防雷措施</w:t>
        </w:r>
        <w:r>
          <w:tab/>
        </w:r>
        <w:r>
          <w:fldChar w:fldCharType="begin"/>
        </w:r>
        <w:r>
          <w:instrText xml:space="preserve"> PAGEREF _Toc8024 \h </w:instrText>
        </w:r>
        <w:r>
          <w:fldChar w:fldCharType="separate"/>
        </w:r>
        <w:r>
          <w:t>27</w:t>
        </w:r>
        <w:r>
          <w:fldChar w:fldCharType="end"/>
        </w:r>
      </w:hyperlink>
    </w:p>
    <w:p>
      <w:pPr>
        <w:pStyle w:val="TOC2"/>
        <w:tabs>
          <w:tab w:val="right" w:leader="dot" w:pos="8306"/>
        </w:tabs>
      </w:pPr>
      <w:hyperlink w:anchor="_Toc9126" w:history="1">
        <w:r>
          <w:rPr>
            <w:rFonts w:ascii="仿宋" w:eastAsia="仿宋" w:hAnsi="仿宋" w:cs="仿宋" w:hint="eastAsia"/>
            <w:lang w:eastAsia="zh-CN"/>
          </w:rPr>
          <w:t>(七)、机械设备安全保障措施</w:t>
        </w:r>
        <w:r>
          <w:tab/>
        </w:r>
        <w:r>
          <w:fldChar w:fldCharType="begin"/>
        </w:r>
        <w:r>
          <w:instrText xml:space="preserve"> PAGEREF _Toc9126 \h </w:instrText>
        </w:r>
        <w:r>
          <w:fldChar w:fldCharType="separate"/>
        </w:r>
        <w:r>
          <w:t>29</w:t>
        </w:r>
        <w:r>
          <w:fldChar w:fldCharType="end"/>
        </w:r>
      </w:hyperlink>
    </w:p>
    <w:p>
      <w:pPr>
        <w:pStyle w:val="TOC1"/>
        <w:tabs>
          <w:tab w:val="right" w:leader="dot" w:pos="8306"/>
        </w:tabs>
      </w:pPr>
      <w:hyperlink w:anchor="_Toc27627" w:history="1">
        <w:r>
          <w:rPr>
            <w:rFonts w:ascii="仿宋" w:eastAsia="仿宋" w:hAnsi="仿宋" w:cs="仿宋" w:hint="eastAsia"/>
            <w:lang w:eastAsia="zh-CN"/>
          </w:rPr>
          <w:t>八、高性能铁氧体磁体项目风险管理</w:t>
        </w:r>
        <w:r>
          <w:tab/>
        </w:r>
        <w:r>
          <w:fldChar w:fldCharType="begin"/>
        </w:r>
        <w:r>
          <w:instrText xml:space="preserve"> PAGEREF _Toc27627 \h </w:instrText>
        </w:r>
        <w:r>
          <w:fldChar w:fldCharType="separate"/>
        </w:r>
        <w:r>
          <w:t>30</w:t>
        </w:r>
        <w:r>
          <w:fldChar w:fldCharType="end"/>
        </w:r>
      </w:hyperlink>
    </w:p>
    <w:p>
      <w:pPr>
        <w:pStyle w:val="TOC2"/>
        <w:tabs>
          <w:tab w:val="right" w:leader="dot" w:pos="8306"/>
        </w:tabs>
      </w:pPr>
      <w:hyperlink w:anchor="_Toc2627" w:history="1">
        <w:r>
          <w:rPr>
            <w:rFonts w:ascii="仿宋" w:eastAsia="仿宋" w:hAnsi="仿宋" w:cs="仿宋" w:hint="eastAsia"/>
            <w:lang w:eastAsia="zh-CN"/>
          </w:rPr>
          <w:t>(一)、风险识别与评估</w:t>
        </w:r>
        <w:r>
          <w:tab/>
        </w:r>
        <w:r>
          <w:fldChar w:fldCharType="begin"/>
        </w:r>
        <w:r>
          <w:instrText xml:space="preserve"> PAGEREF _Toc2627 \h </w:instrText>
        </w:r>
        <w:r>
          <w:fldChar w:fldCharType="separate"/>
        </w:r>
        <w:r>
          <w:t>30</w:t>
        </w:r>
        <w:r>
          <w:fldChar w:fldCharType="end"/>
        </w:r>
      </w:hyperlink>
    </w:p>
    <w:p>
      <w:pPr>
        <w:pStyle w:val="TOC2"/>
        <w:tabs>
          <w:tab w:val="right" w:leader="dot" w:pos="8306"/>
        </w:tabs>
      </w:pPr>
      <w:hyperlink w:anchor="_Toc9656" w:history="1">
        <w:r>
          <w:rPr>
            <w:rFonts w:ascii="仿宋" w:eastAsia="仿宋" w:hAnsi="仿宋" w:cs="仿宋" w:hint="eastAsia"/>
            <w:lang w:eastAsia="zh-CN"/>
          </w:rPr>
          <w:t>(二)、风险应对策略</w:t>
        </w:r>
        <w:r>
          <w:tab/>
        </w:r>
        <w:r>
          <w:fldChar w:fldCharType="begin"/>
        </w:r>
        <w:r>
          <w:instrText xml:space="preserve"> PAGEREF _Toc9656 \h </w:instrText>
        </w:r>
        <w:r>
          <w:fldChar w:fldCharType="separate"/>
        </w:r>
        <w:r>
          <w:t>31</w:t>
        </w:r>
        <w:r>
          <w:fldChar w:fldCharType="end"/>
        </w:r>
      </w:hyperlink>
    </w:p>
    <w:p>
      <w:pPr>
        <w:pStyle w:val="TOC2"/>
        <w:tabs>
          <w:tab w:val="right" w:leader="dot" w:pos="8306"/>
        </w:tabs>
      </w:pPr>
      <w:hyperlink w:anchor="_Toc7184" w:history="1">
        <w:r>
          <w:rPr>
            <w:rFonts w:ascii="仿宋" w:eastAsia="仿宋" w:hAnsi="仿宋" w:cs="仿宋" w:hint="eastAsia"/>
            <w:lang w:eastAsia="zh-CN"/>
          </w:rPr>
          <w:t>(三)、风险监控与控制</w:t>
        </w:r>
        <w:r>
          <w:tab/>
        </w:r>
        <w:r>
          <w:fldChar w:fldCharType="begin"/>
        </w:r>
        <w:r>
          <w:instrText xml:space="preserve"> PAGEREF _Toc7184 \h </w:instrText>
        </w:r>
        <w:r>
          <w:fldChar w:fldCharType="separate"/>
        </w:r>
        <w:r>
          <w:t>33</w:t>
        </w:r>
        <w:r>
          <w:fldChar w:fldCharType="end"/>
        </w:r>
      </w:hyperlink>
    </w:p>
    <w:p>
      <w:pPr>
        <w:pStyle w:val="TOC1"/>
        <w:tabs>
          <w:tab w:val="right" w:leader="dot" w:pos="8306"/>
        </w:tabs>
      </w:pPr>
      <w:hyperlink w:anchor="_Toc6735" w:history="1">
        <w:r>
          <w:rPr>
            <w:rFonts w:ascii="仿宋" w:eastAsia="仿宋" w:hAnsi="仿宋" w:cs="仿宋" w:hint="eastAsia"/>
            <w:lang w:eastAsia="zh-CN"/>
          </w:rPr>
          <w:t>九、高性能铁氧体磁体项目财务管理</w:t>
        </w:r>
        <w:r>
          <w:tab/>
        </w:r>
        <w:r>
          <w:fldChar w:fldCharType="begin"/>
        </w:r>
        <w:r>
          <w:instrText xml:space="preserve"> PAGEREF _Toc6735 \h </w:instrText>
        </w:r>
        <w:r>
          <w:fldChar w:fldCharType="separate"/>
        </w:r>
        <w:r>
          <w:t>34</w:t>
        </w:r>
        <w:r>
          <w:fldChar w:fldCharType="end"/>
        </w:r>
      </w:hyperlink>
    </w:p>
    <w:p>
      <w:pPr>
        <w:pStyle w:val="TOC2"/>
        <w:tabs>
          <w:tab w:val="right" w:leader="dot" w:pos="8306"/>
        </w:tabs>
      </w:pPr>
      <w:hyperlink w:anchor="_Toc2413" w:history="1">
        <w:r>
          <w:rPr>
            <w:rFonts w:ascii="仿宋" w:eastAsia="仿宋" w:hAnsi="仿宋" w:cs="仿宋" w:hint="eastAsia"/>
            <w:lang w:eastAsia="zh-CN"/>
          </w:rPr>
          <w:t>(一)、资金需求大</w:t>
        </w:r>
        <w:r>
          <w:tab/>
        </w:r>
        <w:r>
          <w:fldChar w:fldCharType="begin"/>
        </w:r>
        <w:r>
          <w:instrText xml:space="preserve"> PAGEREF _Toc2413 \h </w:instrText>
        </w:r>
        <w:r>
          <w:fldChar w:fldCharType="separate"/>
        </w:r>
        <w:r>
          <w:t>34</w:t>
        </w:r>
        <w:r>
          <w:fldChar w:fldCharType="end"/>
        </w:r>
      </w:hyperlink>
    </w:p>
    <w:p>
      <w:pPr>
        <w:pStyle w:val="TOC2"/>
        <w:tabs>
          <w:tab w:val="right" w:leader="dot" w:pos="8306"/>
        </w:tabs>
      </w:pPr>
      <w:hyperlink w:anchor="_Toc5495" w:history="1">
        <w:r>
          <w:rPr>
            <w:rFonts w:ascii="仿宋" w:eastAsia="仿宋" w:hAnsi="仿宋" w:cs="仿宋" w:hint="eastAsia"/>
            <w:lang w:eastAsia="zh-CN"/>
          </w:rPr>
          <w:t>(二)、研发周期长</w:t>
        </w:r>
        <w:r>
          <w:tab/>
        </w:r>
        <w:r>
          <w:fldChar w:fldCharType="begin"/>
        </w:r>
        <w:r>
          <w:instrText xml:space="preserve"> PAGEREF _Toc5495 \h </w:instrText>
        </w:r>
        <w:r>
          <w:fldChar w:fldCharType="separate"/>
        </w:r>
        <w:r>
          <w:t>35</w:t>
        </w:r>
        <w:r>
          <w:fldChar w:fldCharType="end"/>
        </w:r>
      </w:hyperlink>
    </w:p>
    <w:p>
      <w:pPr>
        <w:pStyle w:val="TOC2"/>
        <w:tabs>
          <w:tab w:val="right" w:leader="dot" w:pos="8306"/>
        </w:tabs>
      </w:pPr>
      <w:hyperlink w:anchor="_Toc24664" w:history="1">
        <w:r>
          <w:rPr>
            <w:rFonts w:ascii="仿宋" w:eastAsia="仿宋" w:hAnsi="仿宋" w:cs="仿宋" w:hint="eastAsia"/>
            <w:lang w:eastAsia="zh-CN"/>
          </w:rPr>
          <w:t>(三)、市场风险大</w:t>
        </w:r>
        <w:r>
          <w:tab/>
        </w:r>
        <w:r>
          <w:fldChar w:fldCharType="begin"/>
        </w:r>
        <w:r>
          <w:instrText xml:space="preserve"> PAGEREF _Toc24664 \h </w:instrText>
        </w:r>
        <w:r>
          <w:fldChar w:fldCharType="separate"/>
        </w:r>
        <w:r>
          <w:t>37</w:t>
        </w:r>
        <w:r>
          <w:fldChar w:fldCharType="end"/>
        </w:r>
      </w:hyperlink>
    </w:p>
    <w:p>
      <w:pPr>
        <w:pStyle w:val="TOC2"/>
        <w:tabs>
          <w:tab w:val="right" w:leader="dot" w:pos="8306"/>
        </w:tabs>
      </w:pPr>
      <w:hyperlink w:anchor="_Toc291" w:history="1">
        <w:r>
          <w:rPr>
            <w:rFonts w:ascii="仿宋" w:eastAsia="仿宋" w:hAnsi="仿宋" w:cs="仿宋" w:hint="eastAsia"/>
            <w:lang w:eastAsia="zh-CN"/>
          </w:rPr>
          <w:t>(四)、利润率高</w:t>
        </w:r>
        <w:r>
          <w:tab/>
        </w:r>
        <w:r>
          <w:fldChar w:fldCharType="begin"/>
        </w:r>
        <w:r>
          <w:instrText xml:space="preserve"> PAGEREF _Toc291 \h </w:instrText>
        </w:r>
        <w:r>
          <w:fldChar w:fldCharType="separate"/>
        </w:r>
        <w:r>
          <w:t>39</w:t>
        </w:r>
        <w:r>
          <w:fldChar w:fldCharType="end"/>
        </w:r>
      </w:hyperlink>
    </w:p>
    <w:p>
      <w:pPr>
        <w:pStyle w:val="TOC1"/>
        <w:tabs>
          <w:tab w:val="right" w:leader="dot" w:pos="8306"/>
        </w:tabs>
      </w:pPr>
      <w:hyperlink w:anchor="_Toc28458" w:history="1">
        <w:r>
          <w:rPr>
            <w:rFonts w:ascii="仿宋" w:eastAsia="仿宋" w:hAnsi="仿宋" w:cs="仿宋" w:hint="eastAsia"/>
            <w:lang w:eastAsia="zh-CN"/>
          </w:rPr>
          <w:t>十、高性能铁氧体磁体项目技术管理</w:t>
        </w:r>
        <w:r>
          <w:tab/>
        </w:r>
        <w:r>
          <w:fldChar w:fldCharType="begin"/>
        </w:r>
        <w:r>
          <w:instrText xml:space="preserve"> PAGEREF _Toc28458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9" w:history="1">
        <w:r>
          <w:rPr>
            <w:rFonts w:ascii="仿宋" w:eastAsia="仿宋" w:hAnsi="仿宋" w:cs="仿宋" w:hint="eastAsia"/>
            <w:lang w:eastAsia="zh-CN"/>
          </w:rPr>
          <w:t>(一)、技术方案选用方向</w:t>
        </w:r>
        <w:r>
          <w:tab/>
        </w:r>
        <w:r>
          <w:fldChar w:fldCharType="begin"/>
        </w:r>
        <w:r>
          <w:instrText xml:space="preserve"> PAGEREF _Toc30159 \h </w:instrText>
        </w:r>
        <w:r>
          <w:fldChar w:fldCharType="separate"/>
        </w:r>
        <w:r>
          <w:t>42</w:t>
        </w:r>
        <w:r>
          <w:fldChar w:fldCharType="end"/>
        </w:r>
      </w:hyperlink>
    </w:p>
    <w:p>
      <w:pPr>
        <w:pStyle w:val="TOC2"/>
        <w:tabs>
          <w:tab w:val="right" w:leader="dot" w:pos="8306"/>
        </w:tabs>
      </w:pPr>
      <w:hyperlink w:anchor="_Toc27108" w:history="1">
        <w:r>
          <w:rPr>
            <w:rFonts w:ascii="仿宋" w:eastAsia="仿宋" w:hAnsi="仿宋" w:cs="仿宋" w:hint="eastAsia"/>
            <w:lang w:eastAsia="zh-CN"/>
          </w:rPr>
          <w:t>(二)、工艺技术方案选用原则</w:t>
        </w:r>
        <w:r>
          <w:tab/>
        </w:r>
        <w:r>
          <w:fldChar w:fldCharType="begin"/>
        </w:r>
        <w:r>
          <w:instrText xml:space="preserve"> PAGEREF _Toc27108 \h </w:instrText>
        </w:r>
        <w:r>
          <w:fldChar w:fldCharType="separate"/>
        </w:r>
        <w:r>
          <w:t>43</w:t>
        </w:r>
        <w:r>
          <w:fldChar w:fldCharType="end"/>
        </w:r>
      </w:hyperlink>
    </w:p>
    <w:p>
      <w:pPr>
        <w:pStyle w:val="TOC2"/>
        <w:tabs>
          <w:tab w:val="right" w:leader="dot" w:pos="8306"/>
        </w:tabs>
      </w:pPr>
      <w:hyperlink w:anchor="_Toc18181" w:history="1">
        <w:r>
          <w:rPr>
            <w:rFonts w:ascii="仿宋" w:eastAsia="仿宋" w:hAnsi="仿宋" w:cs="仿宋" w:hint="eastAsia"/>
            <w:lang w:eastAsia="zh-CN"/>
          </w:rPr>
          <w:t>(三)、工艺技术方案要求</w:t>
        </w:r>
        <w:r>
          <w:tab/>
        </w:r>
        <w:r>
          <w:fldChar w:fldCharType="begin"/>
        </w:r>
        <w:r>
          <w:instrText xml:space="preserve"> PAGEREF _Toc18181 \h </w:instrText>
        </w:r>
        <w:r>
          <w:fldChar w:fldCharType="separate"/>
        </w:r>
        <w:r>
          <w:t>46</w:t>
        </w:r>
        <w:r>
          <w:fldChar w:fldCharType="end"/>
        </w:r>
      </w:hyperlink>
    </w:p>
    <w:p>
      <w:pPr>
        <w:pStyle w:val="TOC1"/>
        <w:tabs>
          <w:tab w:val="right" w:leader="dot" w:pos="8306"/>
        </w:tabs>
      </w:pPr>
      <w:hyperlink w:anchor="_Toc20276" w:history="1">
        <w:r>
          <w:rPr>
            <w:rFonts w:ascii="仿宋" w:eastAsia="仿宋" w:hAnsi="仿宋" w:cs="仿宋" w:hint="eastAsia"/>
            <w:lang w:eastAsia="zh-CN"/>
          </w:rPr>
          <w:t>十一、高性能铁氧体磁体项目计划安排</w:t>
        </w:r>
        <w:r>
          <w:tab/>
        </w:r>
        <w:r>
          <w:fldChar w:fldCharType="begin"/>
        </w:r>
        <w:r>
          <w:instrText xml:space="preserve"> PAGEREF _Toc20276 \h </w:instrText>
        </w:r>
        <w:r>
          <w:fldChar w:fldCharType="separate"/>
        </w:r>
        <w:r>
          <w:t>48</w:t>
        </w:r>
        <w:r>
          <w:fldChar w:fldCharType="end"/>
        </w:r>
      </w:hyperlink>
    </w:p>
    <w:p>
      <w:pPr>
        <w:pStyle w:val="TOC2"/>
        <w:tabs>
          <w:tab w:val="right" w:leader="dot" w:pos="8306"/>
        </w:tabs>
      </w:pPr>
      <w:hyperlink w:anchor="_Toc13537" w:history="1">
        <w:r>
          <w:rPr>
            <w:rFonts w:ascii="仿宋" w:eastAsia="仿宋" w:hAnsi="仿宋" w:cs="仿宋" w:hint="eastAsia"/>
            <w:lang w:eastAsia="zh-CN"/>
          </w:rPr>
          <w:t>(一)、建设周期</w:t>
        </w:r>
        <w:r>
          <w:tab/>
        </w:r>
        <w:r>
          <w:fldChar w:fldCharType="begin"/>
        </w:r>
        <w:r>
          <w:instrText xml:space="preserve"> PAGEREF _Toc13537 \h </w:instrText>
        </w:r>
        <w:r>
          <w:fldChar w:fldCharType="separate"/>
        </w:r>
        <w:r>
          <w:t>48</w:t>
        </w:r>
        <w:r>
          <w:fldChar w:fldCharType="end"/>
        </w:r>
      </w:hyperlink>
    </w:p>
    <w:p>
      <w:pPr>
        <w:pStyle w:val="TOC2"/>
        <w:tabs>
          <w:tab w:val="right" w:leader="dot" w:pos="8306"/>
        </w:tabs>
      </w:pPr>
      <w:hyperlink w:anchor="_Toc12894" w:history="1">
        <w:r>
          <w:rPr>
            <w:rFonts w:ascii="仿宋" w:eastAsia="仿宋" w:hAnsi="仿宋" w:cs="仿宋" w:hint="eastAsia"/>
            <w:lang w:eastAsia="zh-CN"/>
          </w:rPr>
          <w:t>(二)、建设进度</w:t>
        </w:r>
        <w:r>
          <w:tab/>
        </w:r>
        <w:r>
          <w:fldChar w:fldCharType="begin"/>
        </w:r>
        <w:r>
          <w:instrText xml:space="preserve"> PAGEREF _Toc12894 \h </w:instrText>
        </w:r>
        <w:r>
          <w:fldChar w:fldCharType="separate"/>
        </w:r>
        <w:r>
          <w:t>49</w:t>
        </w:r>
        <w:r>
          <w:fldChar w:fldCharType="end"/>
        </w:r>
      </w:hyperlink>
    </w:p>
    <w:p>
      <w:pPr>
        <w:pStyle w:val="TOC2"/>
        <w:tabs>
          <w:tab w:val="right" w:leader="dot" w:pos="8306"/>
        </w:tabs>
      </w:pPr>
      <w:hyperlink w:anchor="_Toc29381" w:history="1">
        <w:r>
          <w:rPr>
            <w:rFonts w:ascii="仿宋" w:eastAsia="仿宋" w:hAnsi="仿宋" w:cs="仿宋" w:hint="eastAsia"/>
            <w:lang w:eastAsia="zh-CN"/>
          </w:rPr>
          <w:t>(三)、进度安排注意事项</w:t>
        </w:r>
        <w:r>
          <w:tab/>
        </w:r>
        <w:r>
          <w:fldChar w:fldCharType="begin"/>
        </w:r>
        <w:r>
          <w:instrText xml:space="preserve"> PAGEREF _Toc29381 \h </w:instrText>
        </w:r>
        <w:r>
          <w:fldChar w:fldCharType="separate"/>
        </w:r>
        <w:r>
          <w:t>50</w:t>
        </w:r>
        <w:r>
          <w:fldChar w:fldCharType="end"/>
        </w:r>
      </w:hyperlink>
    </w:p>
    <w:p>
      <w:pPr>
        <w:pStyle w:val="TOC2"/>
        <w:tabs>
          <w:tab w:val="right" w:leader="dot" w:pos="8306"/>
        </w:tabs>
      </w:pPr>
      <w:hyperlink w:anchor="_Toc31147" w:history="1">
        <w:r>
          <w:rPr>
            <w:rFonts w:ascii="仿宋" w:eastAsia="仿宋" w:hAnsi="仿宋" w:cs="仿宋" w:hint="eastAsia"/>
            <w:lang w:eastAsia="zh-CN"/>
          </w:rPr>
          <w:t>(四)、人力资源配置</w:t>
        </w:r>
        <w:r>
          <w:tab/>
        </w:r>
        <w:r>
          <w:fldChar w:fldCharType="begin"/>
        </w:r>
        <w:r>
          <w:instrText xml:space="preserve"> PAGEREF _Toc31147 \h </w:instrText>
        </w:r>
        <w:r>
          <w:fldChar w:fldCharType="separate"/>
        </w:r>
        <w:r>
          <w:t>51</w:t>
        </w:r>
        <w:r>
          <w:fldChar w:fldCharType="end"/>
        </w:r>
      </w:hyperlink>
    </w:p>
    <w:p>
      <w:pPr>
        <w:pStyle w:val="TOC1"/>
        <w:tabs>
          <w:tab w:val="right" w:leader="dot" w:pos="8306"/>
        </w:tabs>
      </w:pPr>
      <w:hyperlink w:anchor="_Toc29853" w:history="1">
        <w:r>
          <w:rPr>
            <w:rFonts w:ascii="仿宋" w:eastAsia="仿宋" w:hAnsi="仿宋" w:cs="仿宋" w:hint="eastAsia"/>
            <w:lang w:eastAsia="zh-CN"/>
          </w:rPr>
          <w:t>十二、高性能铁氧体磁体项目社会影响</w:t>
        </w:r>
        <w:r>
          <w:tab/>
        </w:r>
        <w:r>
          <w:fldChar w:fldCharType="begin"/>
        </w:r>
        <w:r>
          <w:instrText xml:space="preserve"> PAGEREF _Toc29853 \h </w:instrText>
        </w:r>
        <w:r>
          <w:fldChar w:fldCharType="separate"/>
        </w:r>
        <w:r>
          <w:t>52</w:t>
        </w:r>
        <w:r>
          <w:fldChar w:fldCharType="end"/>
        </w:r>
      </w:hyperlink>
    </w:p>
    <w:p>
      <w:pPr>
        <w:pStyle w:val="TOC2"/>
        <w:tabs>
          <w:tab w:val="right" w:leader="dot" w:pos="8306"/>
        </w:tabs>
      </w:pPr>
      <w:hyperlink w:anchor="_Toc23818" w:history="1">
        <w:r>
          <w:rPr>
            <w:rFonts w:ascii="仿宋" w:eastAsia="仿宋" w:hAnsi="仿宋" w:cs="仿宋" w:hint="eastAsia"/>
            <w:lang w:eastAsia="zh-CN"/>
          </w:rPr>
          <w:t>(一)、社会责任与义务</w:t>
        </w:r>
        <w:r>
          <w:tab/>
        </w:r>
        <w:r>
          <w:fldChar w:fldCharType="begin"/>
        </w:r>
        <w:r>
          <w:instrText xml:space="preserve"> PAGEREF _Toc23818 \h </w:instrText>
        </w:r>
        <w:r>
          <w:fldChar w:fldCharType="separate"/>
        </w:r>
        <w:r>
          <w:t>52</w:t>
        </w:r>
        <w:r>
          <w:fldChar w:fldCharType="end"/>
        </w:r>
      </w:hyperlink>
    </w:p>
    <w:p>
      <w:pPr>
        <w:pStyle w:val="TOC2"/>
        <w:tabs>
          <w:tab w:val="right" w:leader="dot" w:pos="8306"/>
        </w:tabs>
      </w:pPr>
      <w:hyperlink w:anchor="_Toc16232" w:history="1">
        <w:r>
          <w:rPr>
            <w:rFonts w:ascii="仿宋" w:eastAsia="仿宋" w:hAnsi="仿宋" w:cs="仿宋" w:hint="eastAsia"/>
            <w:lang w:eastAsia="zh-CN"/>
          </w:rPr>
          <w:t>(二)、社会参与与沟通</w:t>
        </w:r>
        <w:r>
          <w:tab/>
        </w:r>
        <w:r>
          <w:fldChar w:fldCharType="begin"/>
        </w:r>
        <w:r>
          <w:instrText xml:space="preserve"> PAGEREF _Toc16232 \h </w:instrText>
        </w:r>
        <w:r>
          <w:fldChar w:fldCharType="separate"/>
        </w:r>
        <w:r>
          <w:t>53</w:t>
        </w:r>
        <w:r>
          <w:fldChar w:fldCharType="end"/>
        </w:r>
      </w:hyperlink>
    </w:p>
    <w:p>
      <w:pPr>
        <w:pStyle w:val="TOC1"/>
        <w:tabs>
          <w:tab w:val="right" w:leader="dot" w:pos="8306"/>
        </w:tabs>
      </w:pPr>
      <w:hyperlink w:anchor="_Toc3850" w:history="1">
        <w:r>
          <w:rPr>
            <w:rFonts w:ascii="仿宋" w:eastAsia="仿宋" w:hAnsi="仿宋" w:cs="仿宋" w:hint="eastAsia"/>
            <w:lang w:eastAsia="zh-CN"/>
          </w:rPr>
          <w:t>十三、风险识别与分类</w:t>
        </w:r>
        <w:r>
          <w:tab/>
        </w:r>
        <w:r>
          <w:fldChar w:fldCharType="begin"/>
        </w:r>
        <w:r>
          <w:instrText xml:space="preserve"> PAGEREF _Toc3850 \h </w:instrText>
        </w:r>
        <w:r>
          <w:fldChar w:fldCharType="separate"/>
        </w:r>
        <w:r>
          <w:t>54</w:t>
        </w:r>
        <w:r>
          <w:fldChar w:fldCharType="end"/>
        </w:r>
      </w:hyperlink>
    </w:p>
    <w:p>
      <w:pPr>
        <w:pStyle w:val="TOC2"/>
        <w:tabs>
          <w:tab w:val="right" w:leader="dot" w:pos="8306"/>
        </w:tabs>
      </w:pPr>
      <w:hyperlink w:anchor="_Toc7905" w:history="1">
        <w:r>
          <w:rPr>
            <w:rFonts w:ascii="仿宋" w:eastAsia="仿宋" w:hAnsi="仿宋" w:cs="仿宋" w:hint="eastAsia"/>
            <w:lang w:eastAsia="zh-CN"/>
          </w:rPr>
          <w:t>(一)、风险识别</w:t>
        </w:r>
        <w:r>
          <w:tab/>
        </w:r>
        <w:r>
          <w:fldChar w:fldCharType="begin"/>
        </w:r>
        <w:r>
          <w:instrText xml:space="preserve"> PAGEREF _Toc7905 \h </w:instrText>
        </w:r>
        <w:r>
          <w:fldChar w:fldCharType="separate"/>
        </w:r>
        <w:r>
          <w:t>54</w:t>
        </w:r>
        <w:r>
          <w:fldChar w:fldCharType="end"/>
        </w:r>
      </w:hyperlink>
    </w:p>
    <w:p>
      <w:pPr>
        <w:pStyle w:val="TOC2"/>
        <w:tabs>
          <w:tab w:val="right" w:leader="dot" w:pos="8306"/>
        </w:tabs>
      </w:pPr>
      <w:hyperlink w:anchor="_Toc2647" w:history="1">
        <w:r>
          <w:rPr>
            <w:rFonts w:ascii="仿宋" w:eastAsia="仿宋" w:hAnsi="仿宋" w:cs="仿宋" w:hint="eastAsia"/>
            <w:lang w:eastAsia="zh-CN"/>
          </w:rPr>
          <w:t>(二)、风险分类</w:t>
        </w:r>
        <w:r>
          <w:tab/>
        </w:r>
        <w:r>
          <w:fldChar w:fldCharType="begin"/>
        </w:r>
        <w:r>
          <w:instrText xml:space="preserve"> PAGEREF _Toc2647 \h </w:instrText>
        </w:r>
        <w:r>
          <w:fldChar w:fldCharType="separate"/>
        </w:r>
        <w:r>
          <w:t>55</w:t>
        </w:r>
        <w:r>
          <w:fldChar w:fldCharType="end"/>
        </w:r>
      </w:hyperlink>
    </w:p>
    <w:p>
      <w:pPr>
        <w:pStyle w:val="TOC1"/>
        <w:tabs>
          <w:tab w:val="right" w:leader="dot" w:pos="8306"/>
        </w:tabs>
      </w:pPr>
      <w:hyperlink w:anchor="_Toc29043" w:history="1">
        <w:r>
          <w:rPr>
            <w:rFonts w:ascii="仿宋" w:eastAsia="仿宋" w:hAnsi="仿宋" w:cs="仿宋" w:hint="eastAsia"/>
            <w:lang w:eastAsia="zh-CN"/>
          </w:rPr>
          <w:t>十四、利益相关者分析与沟通计划</w:t>
        </w:r>
        <w:r>
          <w:tab/>
        </w:r>
        <w:r>
          <w:fldChar w:fldCharType="begin"/>
        </w:r>
        <w:r>
          <w:instrText xml:space="preserve"> PAGEREF _Toc29043 \h </w:instrText>
        </w:r>
        <w:r>
          <w:fldChar w:fldCharType="separate"/>
        </w:r>
        <w:r>
          <w:t>57</w:t>
        </w:r>
        <w:r>
          <w:fldChar w:fldCharType="end"/>
        </w:r>
      </w:hyperlink>
    </w:p>
    <w:p>
      <w:pPr>
        <w:pStyle w:val="TOC2"/>
        <w:tabs>
          <w:tab w:val="right" w:leader="dot" w:pos="8306"/>
        </w:tabs>
      </w:pPr>
      <w:hyperlink w:anchor="_Toc4186" w:history="1">
        <w:r>
          <w:rPr>
            <w:rFonts w:ascii="仿宋" w:eastAsia="仿宋" w:hAnsi="仿宋" w:cs="仿宋" w:hint="eastAsia"/>
            <w:lang w:eastAsia="zh-CN"/>
          </w:rPr>
          <w:t>(一)、利益相关者分析</w:t>
        </w:r>
        <w:r>
          <w:tab/>
        </w:r>
        <w:r>
          <w:fldChar w:fldCharType="begin"/>
        </w:r>
        <w:r>
          <w:instrText xml:space="preserve"> PAGEREF _Toc4186 \h </w:instrText>
        </w:r>
        <w:r>
          <w:fldChar w:fldCharType="separate"/>
        </w:r>
        <w:r>
          <w:t>57</w:t>
        </w:r>
        <w:r>
          <w:fldChar w:fldCharType="end"/>
        </w:r>
      </w:hyperlink>
    </w:p>
    <w:p>
      <w:pPr>
        <w:pStyle w:val="TOC2"/>
        <w:tabs>
          <w:tab w:val="right" w:leader="dot" w:pos="8306"/>
        </w:tabs>
      </w:pPr>
      <w:hyperlink w:anchor="_Toc1253" w:history="1">
        <w:r>
          <w:rPr>
            <w:rFonts w:ascii="仿宋" w:eastAsia="仿宋" w:hAnsi="仿宋" w:cs="仿宋" w:hint="eastAsia"/>
            <w:lang w:eastAsia="zh-CN"/>
          </w:rPr>
          <w:t>(二)、沟通计划</w:t>
        </w:r>
        <w:r>
          <w:tab/>
        </w:r>
        <w:r>
          <w:fldChar w:fldCharType="begin"/>
        </w:r>
        <w:r>
          <w:instrText xml:space="preserve"> PAGEREF _Toc1253 \h </w:instrText>
        </w:r>
        <w:r>
          <w:fldChar w:fldCharType="separate"/>
        </w:r>
        <w:r>
          <w:t>58</w:t>
        </w:r>
        <w:r>
          <w:fldChar w:fldCharType="end"/>
        </w:r>
      </w:hyperlink>
    </w:p>
    <w:p>
      <w:pPr>
        <w:pStyle w:val="TOC1"/>
        <w:tabs>
          <w:tab w:val="right" w:leader="dot" w:pos="8306"/>
        </w:tabs>
      </w:pPr>
      <w:hyperlink w:anchor="_Toc2484" w:history="1">
        <w:r>
          <w:rPr>
            <w:rFonts w:ascii="仿宋" w:eastAsia="仿宋" w:hAnsi="仿宋" w:cs="仿宋" w:hint="eastAsia"/>
            <w:lang w:eastAsia="zh-CN"/>
          </w:rPr>
          <w:t>十五、营销与推广策略</w:t>
        </w:r>
        <w:r>
          <w:tab/>
        </w:r>
        <w:r>
          <w:fldChar w:fldCharType="begin"/>
        </w:r>
        <w:r>
          <w:instrText xml:space="preserve"> PAGEREF _Toc2484 \h </w:instrText>
        </w:r>
        <w:r>
          <w:fldChar w:fldCharType="separate"/>
        </w:r>
        <w:r>
          <w:t>60</w:t>
        </w:r>
        <w:r>
          <w:fldChar w:fldCharType="end"/>
        </w:r>
      </w:hyperlink>
    </w:p>
    <w:p>
      <w:pPr>
        <w:pStyle w:val="TOC2"/>
        <w:tabs>
          <w:tab w:val="right" w:leader="dot" w:pos="8306"/>
        </w:tabs>
      </w:pPr>
      <w:hyperlink w:anchor="_Toc4454" w:history="1">
        <w:r>
          <w:rPr>
            <w:rFonts w:ascii="仿宋" w:eastAsia="仿宋" w:hAnsi="仿宋" w:cs="仿宋" w:hint="eastAsia"/>
            <w:lang w:eastAsia="zh-CN"/>
          </w:rPr>
          <w:t>(一)、产品/服务定位与特点</w:t>
        </w:r>
        <w:r>
          <w:tab/>
        </w:r>
        <w:r>
          <w:fldChar w:fldCharType="begin"/>
        </w:r>
        <w:r>
          <w:instrText xml:space="preserve"> PAGEREF _Toc4454 \h </w:instrText>
        </w:r>
        <w:r>
          <w:fldChar w:fldCharType="separate"/>
        </w:r>
        <w:r>
          <w:t>60</w:t>
        </w:r>
        <w:r>
          <w:fldChar w:fldCharType="end"/>
        </w:r>
      </w:hyperlink>
    </w:p>
    <w:p>
      <w:pPr>
        <w:pStyle w:val="TOC2"/>
        <w:tabs>
          <w:tab w:val="right" w:leader="dot" w:pos="8306"/>
        </w:tabs>
      </w:pPr>
      <w:hyperlink w:anchor="_Toc16293" w:history="1">
        <w:r>
          <w:rPr>
            <w:rFonts w:ascii="仿宋" w:eastAsia="仿宋" w:hAnsi="仿宋" w:cs="仿宋" w:hint="eastAsia"/>
            <w:lang w:eastAsia="zh-CN"/>
          </w:rPr>
          <w:t>(二)、市场定位与竞争分析</w:t>
        </w:r>
        <w:r>
          <w:tab/>
        </w:r>
        <w:r>
          <w:fldChar w:fldCharType="begin"/>
        </w:r>
        <w:r>
          <w:instrText xml:space="preserve"> PAGEREF _Toc16293 \h </w:instrText>
        </w:r>
        <w:r>
          <w:fldChar w:fldCharType="separate"/>
        </w:r>
        <w:r>
          <w:t>61</w:t>
        </w:r>
        <w:r>
          <w:fldChar w:fldCharType="end"/>
        </w:r>
      </w:hyperlink>
    </w:p>
    <w:p>
      <w:pPr>
        <w:pStyle w:val="TOC2"/>
        <w:tabs>
          <w:tab w:val="right" w:leader="dot" w:pos="8306"/>
        </w:tabs>
      </w:pPr>
      <w:hyperlink w:anchor="_Toc3542" w:history="1">
        <w:r>
          <w:rPr>
            <w:rFonts w:ascii="仿宋" w:eastAsia="仿宋" w:hAnsi="仿宋" w:cs="仿宋" w:hint="eastAsia"/>
            <w:lang w:eastAsia="zh-CN"/>
          </w:rPr>
          <w:t>(三)、营销渠道与策略</w:t>
        </w:r>
        <w:r>
          <w:tab/>
        </w:r>
        <w:r>
          <w:fldChar w:fldCharType="begin"/>
        </w:r>
        <w:r>
          <w:instrText xml:space="preserve"> PAGEREF _Toc3542 \h </w:instrText>
        </w:r>
        <w:r>
          <w:fldChar w:fldCharType="separate"/>
        </w:r>
        <w:r>
          <w:t>62</w:t>
        </w:r>
        <w:r>
          <w:fldChar w:fldCharType="end"/>
        </w:r>
      </w:hyperlink>
    </w:p>
    <w:p>
      <w:pPr>
        <w:pStyle w:val="TOC2"/>
        <w:tabs>
          <w:tab w:val="right" w:leader="dot" w:pos="8306"/>
        </w:tabs>
      </w:pPr>
      <w:hyperlink w:anchor="_Toc23972" w:history="1">
        <w:r>
          <w:rPr>
            <w:rFonts w:ascii="仿宋" w:eastAsia="仿宋" w:hAnsi="仿宋" w:cs="仿宋" w:hint="eastAsia"/>
            <w:lang w:eastAsia="zh-CN"/>
          </w:rPr>
          <w:t>(四)、推广与宣传活动</w:t>
        </w:r>
        <w:r>
          <w:tab/>
        </w:r>
        <w:r>
          <w:fldChar w:fldCharType="begin"/>
        </w:r>
        <w:r>
          <w:instrText xml:space="preserve"> PAGEREF _Toc23972 \h </w:instrText>
        </w:r>
        <w:r>
          <w:fldChar w:fldCharType="separate"/>
        </w:r>
        <w:r>
          <w:t>63</w:t>
        </w:r>
        <w:r>
          <w:fldChar w:fldCharType="end"/>
        </w:r>
      </w:hyperlink>
    </w:p>
    <w:p>
      <w:pPr>
        <w:pStyle w:val="TOC1"/>
        <w:tabs>
          <w:tab w:val="right" w:leader="dot" w:pos="8306"/>
        </w:tabs>
      </w:pPr>
      <w:hyperlink w:anchor="_Toc12166" w:history="1">
        <w:r>
          <w:rPr>
            <w:rFonts w:ascii="仿宋" w:eastAsia="仿宋" w:hAnsi="仿宋" w:cs="仿宋" w:hint="eastAsia"/>
            <w:lang w:eastAsia="zh-CN"/>
          </w:rPr>
          <w:t>十六、高性能铁氧体磁体项目治理与监督</w:t>
        </w:r>
        <w:r>
          <w:tab/>
        </w:r>
        <w:r>
          <w:fldChar w:fldCharType="begin"/>
        </w:r>
        <w:r>
          <w:instrText xml:space="preserve"> PAGEREF _Toc12166 \h </w:instrText>
        </w:r>
        <w:r>
          <w:fldChar w:fldCharType="separate"/>
        </w:r>
        <w:r>
          <w:t>69</w:t>
        </w:r>
        <w:r>
          <w:fldChar w:fldCharType="end"/>
        </w:r>
      </w:hyperlink>
    </w:p>
    <w:p>
      <w:pPr>
        <w:pStyle w:val="TOC2"/>
        <w:tabs>
          <w:tab w:val="right" w:leader="dot" w:pos="8306"/>
        </w:tabs>
      </w:pPr>
      <w:hyperlink w:anchor="_Toc25774" w:history="1">
        <w:r>
          <w:rPr>
            <w:rFonts w:ascii="仿宋" w:eastAsia="仿宋" w:hAnsi="仿宋" w:cs="仿宋" w:hint="eastAsia"/>
            <w:lang w:eastAsia="zh-CN"/>
          </w:rPr>
          <w:t>(一)、高性能铁氧体磁体项目治理结构</w:t>
        </w:r>
        <w:r>
          <w:tab/>
        </w:r>
        <w:r>
          <w:fldChar w:fldCharType="begin"/>
        </w:r>
        <w:r>
          <w:instrText xml:space="preserve"> PAGEREF _Toc25774 \h </w:instrText>
        </w:r>
        <w:r>
          <w:fldChar w:fldCharType="separate"/>
        </w:r>
        <w:r>
          <w:t>69</w:t>
        </w:r>
        <w:r>
          <w:fldChar w:fldCharType="end"/>
        </w:r>
      </w:hyperlink>
    </w:p>
    <w:p>
      <w:pPr>
        <w:pStyle w:val="TOC2"/>
        <w:tabs>
          <w:tab w:val="right" w:leader="dot" w:pos="8306"/>
        </w:tabs>
      </w:pPr>
      <w:hyperlink w:anchor="_Toc14529" w:history="1">
        <w:r>
          <w:rPr>
            <w:rFonts w:ascii="仿宋" w:eastAsia="仿宋" w:hAnsi="仿宋" w:cs="仿宋" w:hint="eastAsia"/>
            <w:lang w:eastAsia="zh-CN"/>
          </w:rPr>
          <w:t>(二)、监督与审计</w:t>
        </w:r>
        <w:r>
          <w:tab/>
        </w:r>
        <w:r>
          <w:fldChar w:fldCharType="begin"/>
        </w:r>
        <w:r>
          <w:instrText xml:space="preserve"> PAGEREF _Toc14529 \h </w:instrText>
        </w:r>
        <w:r>
          <w:fldChar w:fldCharType="separate"/>
        </w:r>
        <w:r>
          <w:t>70</w:t>
        </w:r>
        <w:r>
          <w:fldChar w:fldCharType="end"/>
        </w:r>
      </w:hyperlink>
    </w:p>
    <w:p>
      <w:pPr>
        <w:pStyle w:val="TOC1"/>
        <w:tabs>
          <w:tab w:val="right" w:leader="dot" w:pos="8306"/>
        </w:tabs>
      </w:pPr>
      <w:hyperlink w:anchor="_Toc17941" w:history="1">
        <w:r>
          <w:rPr>
            <w:rFonts w:ascii="仿宋" w:eastAsia="仿宋" w:hAnsi="仿宋" w:cs="仿宋" w:hint="eastAsia"/>
            <w:lang w:eastAsia="zh-CN"/>
          </w:rPr>
          <w:t>十七、质量管理体系</w:t>
        </w:r>
        <w:r>
          <w:tab/>
        </w:r>
        <w:r>
          <w:fldChar w:fldCharType="begin"/>
        </w:r>
        <w:r>
          <w:instrText xml:space="preserve"> PAGEREF _Toc17941 \h </w:instrText>
        </w:r>
        <w:r>
          <w:fldChar w:fldCharType="separate"/>
        </w:r>
        <w:r>
          <w:t>72</w:t>
        </w:r>
        <w:r>
          <w:fldChar w:fldCharType="end"/>
        </w:r>
      </w:hyperlink>
    </w:p>
    <w:p>
      <w:pPr>
        <w:pStyle w:val="TOC2"/>
        <w:tabs>
          <w:tab w:val="right" w:leader="dot" w:pos="8306"/>
        </w:tabs>
      </w:pPr>
      <w:hyperlink w:anchor="_Toc5343" w:history="1">
        <w:r>
          <w:rPr>
            <w:rFonts w:ascii="仿宋" w:eastAsia="仿宋" w:hAnsi="仿宋" w:cs="仿宋" w:hint="eastAsia"/>
            <w:lang w:eastAsia="zh-CN"/>
          </w:rPr>
          <w:t>(一)、质量目标与方针</w:t>
        </w:r>
        <w:r>
          <w:tab/>
        </w:r>
        <w:r>
          <w:fldChar w:fldCharType="begin"/>
        </w:r>
        <w:r>
          <w:instrText xml:space="preserve"> PAGEREF _Toc5343 \h </w:instrText>
        </w:r>
        <w:r>
          <w:fldChar w:fldCharType="separate"/>
        </w:r>
        <w:r>
          <w:t>72</w:t>
        </w:r>
        <w:r>
          <w:fldChar w:fldCharType="end"/>
        </w:r>
      </w:hyperlink>
    </w:p>
    <w:p>
      <w:pPr>
        <w:pStyle w:val="TOC2"/>
        <w:tabs>
          <w:tab w:val="right" w:leader="dot" w:pos="8306"/>
        </w:tabs>
      </w:pPr>
      <w:hyperlink w:anchor="_Toc18911" w:history="1">
        <w:r>
          <w:rPr>
            <w:rFonts w:ascii="仿宋" w:eastAsia="仿宋" w:hAnsi="仿宋" w:cs="仿宋" w:hint="eastAsia"/>
            <w:lang w:eastAsia="zh-CN"/>
          </w:rPr>
          <w:t>(二)、质量管理责任</w:t>
        </w:r>
        <w:r>
          <w:tab/>
        </w:r>
        <w:r>
          <w:fldChar w:fldCharType="begin"/>
        </w:r>
        <w:r>
          <w:instrText xml:space="preserve"> PAGEREF _Toc18911 \h </w:instrText>
        </w:r>
        <w:r>
          <w:fldChar w:fldCharType="separate"/>
        </w:r>
        <w:r>
          <w:t>73</w:t>
        </w:r>
        <w:r>
          <w:fldChar w:fldCharType="end"/>
        </w:r>
      </w:hyperlink>
    </w:p>
    <w:p>
      <w:pPr>
        <w:pStyle w:val="TOC2"/>
        <w:tabs>
          <w:tab w:val="right" w:leader="dot" w:pos="8306"/>
        </w:tabs>
      </w:pPr>
      <w:hyperlink w:anchor="_Toc30131" w:history="1">
        <w:r>
          <w:rPr>
            <w:rFonts w:ascii="仿宋" w:eastAsia="仿宋" w:hAnsi="仿宋" w:cs="仿宋" w:hint="eastAsia"/>
            <w:lang w:eastAsia="zh-CN"/>
          </w:rPr>
          <w:t>(三)、质量管理体系文件</w:t>
        </w:r>
        <w:r>
          <w:tab/>
        </w:r>
        <w:r>
          <w:fldChar w:fldCharType="begin"/>
        </w:r>
        <w:r>
          <w:instrText xml:space="preserve"> PAGEREF _Toc30131 \h </w:instrText>
        </w:r>
        <w:r>
          <w:fldChar w:fldCharType="separate"/>
        </w:r>
        <w:r>
          <w:t>74</w:t>
        </w:r>
        <w:r>
          <w:fldChar w:fldCharType="end"/>
        </w:r>
      </w:hyperlink>
    </w:p>
    <w:p>
      <w:pPr>
        <w:pStyle w:val="TOC2"/>
        <w:tabs>
          <w:tab w:val="right" w:leader="dot" w:pos="8306"/>
        </w:tabs>
      </w:pPr>
      <w:hyperlink w:anchor="_Toc17646" w:history="1">
        <w:r>
          <w:rPr>
            <w:rFonts w:ascii="仿宋" w:eastAsia="仿宋" w:hAnsi="仿宋" w:cs="仿宋" w:hint="eastAsia"/>
            <w:lang w:eastAsia="zh-CN"/>
          </w:rPr>
          <w:t>(四)、质量培训与教育</w:t>
        </w:r>
        <w:r>
          <w:tab/>
        </w:r>
        <w:r>
          <w:fldChar w:fldCharType="begin"/>
        </w:r>
        <w:r>
          <w:instrText xml:space="preserve"> PAGEREF _Toc17646 \h </w:instrText>
        </w:r>
        <w:r>
          <w:fldChar w:fldCharType="separate"/>
        </w:r>
        <w:r>
          <w:t>76</w:t>
        </w:r>
        <w:r>
          <w:fldChar w:fldCharType="end"/>
        </w:r>
      </w:hyperlink>
    </w:p>
    <w:p>
      <w:pPr>
        <w:pStyle w:val="TOC2"/>
        <w:tabs>
          <w:tab w:val="right" w:leader="dot" w:pos="8306"/>
        </w:tabs>
      </w:pPr>
      <w:hyperlink w:anchor="_Toc1418" w:history="1">
        <w:r>
          <w:rPr>
            <w:rFonts w:ascii="仿宋" w:eastAsia="仿宋" w:hAnsi="仿宋" w:cs="仿宋" w:hint="eastAsia"/>
            <w:lang w:eastAsia="zh-CN"/>
          </w:rPr>
          <w:t>(五)、质量审核与评价</w:t>
        </w:r>
        <w:r>
          <w:tab/>
        </w:r>
        <w:r>
          <w:fldChar w:fldCharType="begin"/>
        </w:r>
        <w:r>
          <w:instrText xml:space="preserve"> PAGEREF _Toc1418 \h </w:instrText>
        </w:r>
        <w:r>
          <w:fldChar w:fldCharType="separate"/>
        </w:r>
        <w:r>
          <w:t>77</w:t>
        </w:r>
        <w:r>
          <w:fldChar w:fldCharType="end"/>
        </w:r>
      </w:hyperlink>
    </w:p>
    <w:p>
      <w:pPr>
        <w:pStyle w:val="TOC2"/>
        <w:tabs>
          <w:tab w:val="right" w:leader="dot" w:pos="8306"/>
        </w:tabs>
      </w:pPr>
      <w:hyperlink w:anchor="_Toc1411" w:history="1">
        <w:r>
          <w:rPr>
            <w:rFonts w:ascii="仿宋" w:eastAsia="仿宋" w:hAnsi="仿宋" w:cs="仿宋" w:hint="eastAsia"/>
            <w:lang w:eastAsia="zh-CN"/>
          </w:rPr>
          <w:t>(六)、不符合与纠正措施</w:t>
        </w:r>
        <w:r>
          <w:tab/>
        </w:r>
        <w:r>
          <w:fldChar w:fldCharType="begin"/>
        </w:r>
        <w:r>
          <w:instrText xml:space="preserve"> PAGEREF _Toc1411 \h </w:instrText>
        </w:r>
        <w:r>
          <w:fldChar w:fldCharType="separate"/>
        </w:r>
        <w:r>
          <w:t>79</w:t>
        </w:r>
        <w:r>
          <w:fldChar w:fldCharType="end"/>
        </w:r>
      </w:hyperlink>
    </w:p>
    <w:p>
      <w:pPr>
        <w:pStyle w:val="TOC1"/>
        <w:tabs>
          <w:tab w:val="right" w:leader="dot" w:pos="8306"/>
        </w:tabs>
      </w:pPr>
      <w:hyperlink w:anchor="_Toc6687" w:history="1">
        <w:r>
          <w:rPr>
            <w:rFonts w:ascii="仿宋" w:eastAsia="仿宋" w:hAnsi="仿宋" w:cs="仿宋" w:hint="eastAsia"/>
            <w:lang w:eastAsia="zh-CN"/>
          </w:rPr>
          <w:t>十八、供应链管理</w:t>
        </w:r>
        <w:r>
          <w:tab/>
        </w:r>
        <w:r>
          <w:fldChar w:fldCharType="begin"/>
        </w:r>
        <w:r>
          <w:instrText xml:space="preserve"> PAGEREF _Toc6687 \h </w:instrText>
        </w:r>
        <w:r>
          <w:fldChar w:fldCharType="separate"/>
        </w:r>
        <w:r>
          <w:t>80</w:t>
        </w:r>
        <w:r>
          <w:fldChar w:fldCharType="end"/>
        </w:r>
      </w:hyperlink>
    </w:p>
    <w:p>
      <w:pPr>
        <w:pStyle w:val="TOC2"/>
        <w:tabs>
          <w:tab w:val="right" w:leader="dot" w:pos="8306"/>
        </w:tabs>
      </w:pPr>
      <w:hyperlink w:anchor="_Toc20711" w:history="1">
        <w:r>
          <w:rPr>
            <w:rFonts w:ascii="仿宋" w:eastAsia="仿宋" w:hAnsi="仿宋" w:cs="仿宋" w:hint="eastAsia"/>
            <w:lang w:eastAsia="zh-CN"/>
          </w:rPr>
          <w:t>(一)、供应链战略规划</w:t>
        </w:r>
        <w:r>
          <w:tab/>
        </w:r>
        <w:r>
          <w:fldChar w:fldCharType="begin"/>
        </w:r>
        <w:r>
          <w:instrText xml:space="preserve"> PAGEREF _Toc20711 \h </w:instrText>
        </w:r>
        <w:r>
          <w:fldChar w:fldCharType="separate"/>
        </w:r>
        <w:r>
          <w:t>80</w:t>
        </w:r>
        <w:r>
          <w:fldChar w:fldCharType="end"/>
        </w:r>
      </w:hyperlink>
    </w:p>
    <w:p>
      <w:pPr>
        <w:pStyle w:val="TOC2"/>
        <w:tabs>
          <w:tab w:val="right" w:leader="dot" w:pos="8306"/>
        </w:tabs>
      </w:pPr>
      <w:hyperlink w:anchor="_Toc30764" w:history="1">
        <w:r>
          <w:rPr>
            <w:rFonts w:ascii="仿宋" w:eastAsia="仿宋" w:hAnsi="仿宋" w:cs="仿宋" w:hint="eastAsia"/>
            <w:lang w:eastAsia="zh-CN"/>
          </w:rPr>
          <w:t>(二)、供应商选择与合作</w:t>
        </w:r>
        <w:r>
          <w:tab/>
        </w:r>
        <w:r>
          <w:fldChar w:fldCharType="begin"/>
        </w:r>
        <w:r>
          <w:instrText xml:space="preserve"> PAGEREF _Toc30764 \h </w:instrText>
        </w:r>
        <w:r>
          <w:fldChar w:fldCharType="separate"/>
        </w:r>
        <w:r>
          <w:t>81</w:t>
        </w:r>
        <w:r>
          <w:fldChar w:fldCharType="end"/>
        </w:r>
      </w:hyperlink>
    </w:p>
    <w:p>
      <w:pPr>
        <w:pStyle w:val="TOC2"/>
        <w:tabs>
          <w:tab w:val="right" w:leader="dot" w:pos="8306"/>
        </w:tabs>
      </w:pPr>
      <w:hyperlink w:anchor="_Toc25397" w:history="1">
        <w:r>
          <w:rPr>
            <w:rFonts w:ascii="仿宋" w:eastAsia="仿宋" w:hAnsi="仿宋" w:cs="仿宋" w:hint="eastAsia"/>
            <w:lang w:eastAsia="zh-CN"/>
          </w:rPr>
          <w:t>(三)、物流与库存管理</w:t>
        </w:r>
        <w:r>
          <w:tab/>
        </w:r>
        <w:r>
          <w:fldChar w:fldCharType="begin"/>
        </w:r>
        <w:r>
          <w:instrText xml:space="preserve"> PAGEREF _Toc25397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45"/>
      <w:r>
        <w:rPr>
          <w:rFonts w:ascii="仿宋" w:eastAsia="仿宋" w:hAnsi="仿宋" w:cs="仿宋" w:hint="eastAsia"/>
          <w:sz w:val="28"/>
          <w:lang w:eastAsia="zh-CN"/>
        </w:rPr>
        <w:t>一、高性能铁氧体磁体项目可持续发展</w:t>
      </w:r>
      <w:bookmarkEnd w:id="2"/>
    </w:p>
    <w:p>
      <w:pPr>
        <w:pStyle w:val="Heading2"/>
        <w:rPr>
          <w:rFonts w:ascii="仿宋" w:eastAsia="仿宋" w:hAnsi="仿宋" w:cs="仿宋" w:hint="eastAsia"/>
          <w:lang w:eastAsia="zh-CN"/>
        </w:rPr>
      </w:pPr>
      <w:bookmarkStart w:id="3" w:name="_Toc83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项目中，高性能铁氧体磁体项目团队着眼于未来，明确了可持续发展的战略方向。制定的具体可持续发展目标包括降低资源使用、采用环保技术、最大化社会效益等。这一步骤不仅有助于高性能铁氧体磁体项目在环保和社会责任方面达到最高标准，也为未来提供了明确的指引，确保高性能铁氧体磁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可持续实践的融入高性能铁氧体磁体项目管理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铁氧体磁体项目管理周期。从高性能铁氧体磁体项目规划开始，高性能铁氧体磁体项目团队就考虑了环境和社会的因素。在执行阶段，高性能铁氧体磁体项目团队积极推动绿色技术的应用，优化资源利用。此外，关注员工的社会责任，通过培训和沟通活动提高员工对可持续发展的认知，使他们能够在日常工作中践行可持续实践。这些举措不仅为高性能铁氧体磁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0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铁氧体磁体项目的可持续发展理念，我们深信环保与社会责任是高性能铁氧体磁体项目成功的关键支柱。在高性能铁氧体磁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团队通过引入先进的环保技术、建立高效的废物处理系统以及推动能源节约措施，积极履行环保责任。定期的环保监测和评估确保高性能铁氧体磁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不仅致力于自身可持续发展，还注重对社会的回馈。通过支持社区高性能铁氧体磁体项目、参与慈善事业、提供培训机会等方式，高性能铁氧体磁体项目积极履行社会责任。与当地社区建立积极互动，关注员工的工作与生活平衡，以及员工的身心健康，是高性能铁氧体磁体项目在社会责任层面的关键举措。这样的实践不仅增强了高性能铁氧体磁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679"/>
      <w:r>
        <w:rPr>
          <w:rFonts w:ascii="仿宋" w:eastAsia="仿宋" w:hAnsi="仿宋" w:cs="仿宋" w:hint="eastAsia"/>
          <w:sz w:val="28"/>
          <w:lang w:eastAsia="zh-CN"/>
        </w:rPr>
        <w:t>二、高性能铁氧体磁体项目概论</w:t>
      </w:r>
      <w:bookmarkEnd w:id="5"/>
    </w:p>
    <w:p>
      <w:pPr>
        <w:pStyle w:val="Heading2"/>
        <w:rPr>
          <w:rFonts w:ascii="仿宋" w:eastAsia="仿宋" w:hAnsi="仿宋" w:cs="仿宋" w:hint="eastAsia"/>
          <w:lang w:eastAsia="zh-CN"/>
        </w:rPr>
      </w:pPr>
      <w:bookmarkStart w:id="6" w:name="_Toc30072"/>
      <w:r>
        <w:rPr>
          <w:rFonts w:ascii="仿宋" w:eastAsia="仿宋" w:hAnsi="仿宋" w:cs="仿宋" w:hint="eastAsia"/>
          <w:lang w:eastAsia="zh-CN"/>
        </w:rPr>
        <w:t>(一)、高性能铁氧体磁体项目概况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起源追溯至对市场的深入洞察。市场的不断演变与变革为高性能铁氧体磁体项目提供了难得的机遇。当前市场存在的需求缺口和变革的大环境共同构成了高性能铁氧体磁体项目的背景。这个高性能铁氧体磁体项目旨在充分利用市场机遇，填补行业中尚未满足的需求，为客户提供全新的解决方案。市场的变革和需求的增长使得这个高性能铁氧体磁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高性能铁氧体磁体项目名称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正式命名为高性能铁氧体磁体。这个名称不仅仅是一个标识，更代表了高性能铁氧体磁体项目的核心理念和愿景。它蕴含着高性能铁氧体磁体项目所要解决问题的关键字，具有强烈的表达和辨识度，为高性能铁氧体磁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高性能铁氧体磁体项目目标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核心目标是提供一种全新、高效的解决方案，满足客户日益增长的需求。高性能铁氧体磁体项目追求的不仅仅是满足市场需求，更是在市场中获得卓越的竞争优势。通过不断提升产品或服务的质量和创新水平，高性能铁氧体磁体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高性能铁氧体磁体项目范围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全面涵盖了产品研发、制造、市场推广和售后服务，确保从产品设计到最终用户体验的全方位关注。这一全面的高性能铁氧体磁体项目范围是为了确保高性能铁氧体磁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高性能铁氧体磁体项目时间表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高性能铁氧体磁体项目计划在未来18个月内完成，包括研发、测试、市场试点和正式推出等不同阶段。这个时间表的合理设计是为了确保高性能铁氧体磁体项目各个阶段的顺利推进，以便按时交付高质量的成果。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高性能铁氧体磁体项目预算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总预算估算为XX百万美元，主要分配在研发、市场推广、人员培训和运营等方面。这一充足的预算为高性能铁氧体磁体项目提供了充足的资源，确保高性能铁氧体磁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高性能铁氧体磁体项目风险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可能面临的风险包括市场接受度低、技术难题、竞争激烈等。高性能铁氧体磁体项目团队已经制定了相应的风险应对计划，通过前瞻性的风险管理，确保高性能铁氧体磁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高性能铁氧体磁体项目团队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高性能铁氧体磁体项目汇聚了一支经验丰富、多领域专业素养的核心团队，确保高性能铁氧体磁体项目在各个方面都能拥有高水平的执行力。团队的协同作战是高性能铁氧体磁体项目成功的关键因素之一。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高性能铁氧体磁体项目背景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高性能铁氧体磁体项目的背景根植于市场对更高效、创新产品的渴望，同时也受到科技发展对行业格局的深刻改变的影响。这为高性能铁氧体磁体项目提供了广阔的发展空间和市场需求。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高性能铁氧体磁体项目现状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截至目前，高性能铁氧体磁体项目已完成市场调研和技术验证，取得了初步的成功。这为高性能铁氧体磁体项目在未来的发展奠定了坚实的基础，为更远大的目标打下了坚实的基石。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663"/>
      <w:r>
        <w:rPr>
          <w:rFonts w:ascii="仿宋" w:eastAsia="仿宋" w:hAnsi="仿宋" w:cs="仿宋" w:hint="eastAsia"/>
          <w:sz w:val="28"/>
          <w:lang w:eastAsia="zh-CN"/>
        </w:rPr>
        <w:t>(二)、高性能铁氧体磁体项目目标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铁氧体磁体项目首要业务目标是在市场中占据有利地位，实现产品/服务的成功推广和销售。通过不断提升产品质量、创新性，高性能铁氧体磁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在科技迅速发展的时代，高性能铁氧体磁体项目着眼于技术创新。通过持续的研发和技术升级，高性能铁氧体磁体项目旨在推出更具创新性的产品或服务，以满足市场对新鲜、先进解决方案的需求。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铁氧体磁体项目设定了客户满意度目标。通过提供卓越的产品质量和优质的客户服务，高性能铁氧体磁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高性能铁氧体磁体项目注重社会责任和可持续发展。通过实施环保、社会责任高性能铁氧体磁体项目，高性能铁氧体磁体项目致力于在经济发展的同时保护环境，促进社会公平，实现可持续经营。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高性能铁氧体磁体项目的团队是实现目标的核心驱动力。因此，高性能铁氧体磁体项目设定了团队发展目标，包括提升团队成员的专业技能、培养领导力，以及搭建协同高效的团队工作氛围。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287"/>
      <w:r>
        <w:rPr>
          <w:rFonts w:ascii="仿宋" w:eastAsia="仿宋" w:hAnsi="仿宋" w:cs="仿宋" w:hint="eastAsia"/>
          <w:sz w:val="28"/>
          <w:lang w:eastAsia="zh-CN"/>
        </w:rPr>
        <w:t>(三)、高性能铁氧体磁体项目提出的理由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高性能铁氧体磁体项目提出的理由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提出源于对市场机遇的深刻洞察。当前市场中存在的需求缺口和行业发展趋势表明，有巨大的商业机会等待被开发。通过准确捕捉市场机遇，高性能铁氧体磁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理念基于对技术创新的信仰。通过持续的研发和技术投入，高性能铁氧体磁体项目有望推出更具创新性的产品或服务。在科技飞速发展的当下，高性能铁氧体磁体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提出是为了增强企业的行业竞争力。通过提升产品或服务的质量和独特性，高性能铁氧体磁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响应了消费者需求的变化。随着社会和科技的不断发展，消费者对产品和服务的需求也在发生变化。通过深入了解并及时回应消费者的新需求，高性能铁氧体磁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提出是企业战略发展规划的一部分。在面对日益激烈的市场竞争和不断变化的商业环境中，高性能铁氧体磁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提出不仅仅是基于商业考量，还注重社会责任。通过推出环保、社会责任等方面的高性能铁氧体磁体项目，高性能铁氧体磁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高性能铁氧体磁体项目的提出反映了对利益相关者期望的关注。包括客户、员工、投资者等利益相关者在企业发展中都有着各自的期望，高性能铁氧体磁体项目力求在满足这些期望的同时，取得更大的共赢。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106"/>
      <w:r>
        <w:rPr>
          <w:rFonts w:ascii="仿宋" w:eastAsia="仿宋" w:hAnsi="仿宋" w:cs="仿宋" w:hint="eastAsia"/>
          <w:sz w:val="28"/>
          <w:lang w:eastAsia="zh-CN"/>
        </w:rPr>
        <w:t>(四)、高性能铁氧体磁体项目意义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在实施高性能铁氧体磁体项目的过程中，我们不仅仅是在追逐商业成功，更是为企业和社会的多个层面创造了深远的意义。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的首要意义在于提升企业的市场竞争力。通过持续的创新和对产品质量的高标准要求，高性能铁氧体磁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性能铁氧体磁体项目的推进将促使行业技术水平的提升。通过引入先进技术和创新性解决方案，高性能铁氧体磁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性能铁氧体磁体项目不仅创造了大量就业机会，提高了就业水平，还注重社会责任和环保。通过参与社会公益事业和推动环保高性能铁氧体磁体项目，高性能铁氧体磁体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综合而言，高性能铁氧体磁体项目意义重大，不仅推动了企业的发展，也为行业和社会的进步贡献了积极力量。这是一个全面而深刻的影响，将在未来产生可持续的正面效应。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9"/>
      <w:r>
        <w:rPr>
          <w:rFonts w:ascii="仿宋" w:eastAsia="仿宋" w:hAnsi="仿宋" w:cs="仿宋" w:hint="eastAsia"/>
          <w:sz w:val="28"/>
          <w:lang w:eastAsia="zh-CN"/>
        </w:rPr>
        <w:t>(五)、高性能铁氧体磁体项目背景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在当今迅猛发展的商业环境中，高性能铁氧体磁体项目的动因根植于对多方面因素的审慎考量。这个高性能铁氧体磁体项目的提出并非孤立的决策，而是对企业所处背景深入思考的产物。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性能铁氧体磁体项目背后的首要原因。科技的迅速发展和全球市场的快速变化使得企业必须灵活应对。高性能铁氧体磁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竞争的激烈程度也是高性能铁氧体磁体项目背景中不可忽视的一环。企业需要在激烈竞争中脱颖而出，为此，高性能铁氧体磁体项目致力于打破常规，提供独特的价值主张，以吸引客户并确保市场份额的增长。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技术的迅速发展为企业带来了机遇与挑战。作为高性能铁氧体磁体项目启动的背景之一，对新兴技术的应用将有助于提升企业的技术水平，使其在不断演进的商业环境中保持竞争优势。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此外，社会对企业责任的期望也在逐渐升高。高性能铁氧体磁体项目充分融入了社会责任的理念，通过可持续经营和社会公益高性能铁氧体磁体项目，企图为社会贡献一份力量，在商业成功的同时关注社会价值。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963"/>
      <w:r>
        <w:rPr>
          <w:rFonts w:ascii="仿宋" w:eastAsia="仿宋" w:hAnsi="仿宋" w:cs="仿宋" w:hint="eastAsia"/>
          <w:sz w:val="28"/>
          <w:lang w:eastAsia="zh-CN"/>
        </w:rPr>
        <w:t>三、高性能铁氧体磁体项目建设背景及必要性分析</w:t>
      </w:r>
      <w:bookmarkEnd w:id="11"/>
    </w:p>
    <w:p>
      <w:pPr>
        <w:pStyle w:val="Heading2"/>
        <w:rPr>
          <w:rFonts w:ascii="仿宋" w:eastAsia="仿宋" w:hAnsi="仿宋" w:cs="仿宋" w:hint="eastAsia"/>
          <w:lang w:eastAsia="zh-CN"/>
        </w:rPr>
      </w:pPr>
      <w:bookmarkStart w:id="12" w:name="_Toc23986"/>
      <w:r>
        <w:rPr>
          <w:rFonts w:ascii="仿宋" w:eastAsia="仿宋" w:hAnsi="仿宋" w:cs="仿宋" w:hint="eastAsia"/>
          <w:lang w:eastAsia="zh-CN"/>
        </w:rPr>
        <w:t>(一)、高性能铁氧体磁体项目背景分析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铁氧体磁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铁氧体磁体项目在这个潮流中的定位。同时，我们将关注行业内涌现的新兴机遇，以便高性能铁氧体磁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铁氧体磁体项目提供了强大的发展动力。我们将聚焦于行业内最新的技术发展趋势，包括但不限于人工智能、大数据分析、物联网等领域。通过深度的技术研究，我们将确保高性能铁氧体磁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铁氧体磁体项目发展的源泉。我们将投入更多的精力对市场需求进行深入剖析，超越表面的需求，深入挖掘潜在的市场痛点和机遇。通过对市场需求的细致了解，高性能铁氧体磁体项目将更有针对性地设计解决方案，满足市场的多样化需求，从而更好地促进高性能铁氧体磁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铁氧体磁体项目战略至关重要。我们将对竞争态势进行更为深入的分析，包括但不限于市场份额、产品特点、客户满意度等多个维度。通过深度的竞争分析，高性能铁氧体磁体项目将能够更准确地把握市场脉搏，制定具有竞争力的高性能铁氧体磁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铁氧体磁体项目的发展具有直接的影响。我们将进行更为全面的法规和政策分析，了解行业发展中的潜在法律风险和合规挑战。通过充分了解和遵守相关法规，高性能铁氧体磁体项目将确保在法律框架内合法合规运营，为高性能铁氧体磁体项目的稳健发展提供有力支持。</w:t>
      </w:r>
    </w:p>
    <w:p>
      <w:pPr>
        <w:pStyle w:val="Heading2"/>
        <w:ind w:firstLine="560" w:firstLineChars="200"/>
        <w:rPr>
          <w:rFonts w:ascii="仿宋" w:eastAsia="仿宋" w:hAnsi="仿宋" w:cs="仿宋" w:hint="eastAsia"/>
          <w:sz w:val="28"/>
          <w:lang w:eastAsia="zh-CN"/>
        </w:rPr>
      </w:pPr>
      <w:bookmarkStart w:id="13" w:name="_Toc29944"/>
      <w:r>
        <w:rPr>
          <w:rFonts w:ascii="仿宋" w:eastAsia="仿宋" w:hAnsi="仿宋" w:cs="仿宋" w:hint="eastAsia"/>
          <w:sz w:val="28"/>
          <w:lang w:eastAsia="zh-CN"/>
        </w:rPr>
        <w:t>(二)、高性能铁氧体磁体项目建设必要性分析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建设的迫切性源于对行业发展趋势的深刻洞察。我们正处于一个行业变革的时代，科技创新、数字化转型成为企业发展的关键动力。高性能铁氧体磁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建设不仅仅是为了跟上潮流，更是为了通过技术创新推动企业的持续发展。通过引入先进的技术和解决方案，高性能铁氧体磁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铁氧体磁体项目的建设成为必然选择，通过提高产品质量、拓展服务领域，从而在竞争中获得更多的机会。高性能铁氧体磁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铁氧体磁体项目建设的必要性体现在对客户需求更精准的满足。通过高性能铁氧体磁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项目建设的背后是对企业持续创新的追求。只有通过不断创新，企业才能在竞争中立于不败之地。高性能铁氧体磁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16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870"/>
      <w:r>
        <w:rPr>
          <w:rFonts w:ascii="仿宋" w:eastAsia="仿宋" w:hAnsi="仿宋" w:cs="仿宋" w:hint="eastAsia"/>
          <w:lang w:eastAsia="zh-CN"/>
        </w:rPr>
        <w:t>(一)、高性能铁氧体磁体行业分析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磁体行业一直以来都是市场的关注焦点。行业内的发展趋势、竞争态势以及潜在机会都对高性能铁氧体磁体项目的推进产生深远的影响。通过深入研究行业的整体概貌，我们将更好地理解行业的核心特征，为高性能铁氧体磁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磁体行业，技术一直是推动创新和发展的关键因素。我们将对当前技术趋势进行详尽分析，包括但不限于人工智能、大数据应用、先进制造技术等。这有助于高性能铁氧体磁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铁氧体磁体项目成功的基础。我们将对主要竞争对手进行深入研究，包括其市场份额、产品特点、市场定位等。通过全面了解竞争对手的优势和劣势，高性能铁氧体磁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095"/>
      <w:r>
        <w:rPr>
          <w:rFonts w:ascii="仿宋" w:eastAsia="仿宋" w:hAnsi="仿宋" w:cs="仿宋" w:hint="eastAsia"/>
          <w:sz w:val="28"/>
          <w:lang w:eastAsia="zh-CN"/>
        </w:rPr>
        <w:t>(二)、高性能铁氧体磁体市场分析预测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铁氧体磁体市场未来的增长趋势。这包括市场的整体规模、各细分领域的发展趋势等。高性能铁氧体磁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铁氧体磁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铁氧体磁体项目实施过程中需要充分考虑的因素。我们将对市场风险进行全面评估，包括但不限于政策法规风险、市场竞争风险、技术变革风险等。通过对潜在风险的深入分析，高性能铁氧体磁体项目可以制定相应的风险缓解策略，降低不确定性对高性能铁氧体磁体项目的影响。</w:t>
      </w:r>
    </w:p>
    <w:p>
      <w:pPr>
        <w:pStyle w:val="Heading1"/>
        <w:ind w:firstLine="560" w:firstLineChars="200"/>
        <w:rPr>
          <w:rFonts w:ascii="仿宋" w:eastAsia="仿宋" w:hAnsi="仿宋" w:cs="仿宋" w:hint="eastAsia"/>
          <w:sz w:val="28"/>
          <w:lang w:eastAsia="zh-CN"/>
        </w:rPr>
      </w:pPr>
      <w:bookmarkStart w:id="17" w:name="_Toc3688"/>
      <w:r>
        <w:rPr>
          <w:rFonts w:ascii="仿宋" w:eastAsia="仿宋" w:hAnsi="仿宋" w:cs="仿宋" w:hint="eastAsia"/>
          <w:sz w:val="28"/>
          <w:lang w:eastAsia="zh-CN"/>
        </w:rPr>
        <w:t>五、高性能铁氧体磁体项目建设单位说明</w:t>
      </w:r>
      <w:bookmarkEnd w:id="17"/>
    </w:p>
    <w:p>
      <w:pPr>
        <w:pStyle w:val="Heading2"/>
        <w:rPr>
          <w:rFonts w:ascii="仿宋" w:eastAsia="仿宋" w:hAnsi="仿宋" w:cs="仿宋" w:hint="eastAsia"/>
          <w:lang w:eastAsia="zh-CN"/>
        </w:rPr>
      </w:pPr>
      <w:bookmarkStart w:id="18" w:name="_Toc28730"/>
      <w:r>
        <w:rPr>
          <w:rFonts w:ascii="仿宋" w:eastAsia="仿宋" w:hAnsi="仿宋" w:cs="仿宋" w:hint="eastAsia"/>
          <w:lang w:eastAsia="zh-CN"/>
        </w:rPr>
        <w:t>(一)、高性能铁氧体磁体项目承办单位基本情况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https://d.book118.com/135204032011011124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高性能铁氧体磁体项目规划设计蓝图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D6F87"/>
    <w:rsid w:val="684D6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0403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2024-03-06T10:43:00Z</dcterms:created>
  <dcterms:modified xsi:type="dcterms:W3CDTF">2024-03-06T10:44:01Z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4D4D26125B884316A4998E2FE26670CA_11</vt:lpwstr>
  </property>
  <property fmtid="{D5CDD505-2E9C-101B-9397-08002B2CF9AE}" pid="3" name="KSOProductBuildVer">
    <vt:lpwstr>2052-12.1.0.16388</vt:lpwstr>
  </property>
</Properties>
</file>