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防沉剂项目规划设计纲要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19" w:history="1">
        <w:r>
          <w:rPr>
            <w:rFonts w:ascii="仿宋" w:eastAsia="仿宋" w:hAnsi="仿宋" w:cs="仿宋" w:hint="eastAsia"/>
            <w:lang w:eastAsia="zh-CN"/>
          </w:rPr>
          <w:t>前言</w:t>
        </w:r>
        <w:r>
          <w:tab/>
        </w:r>
        <w:r>
          <w:fldChar w:fldCharType="begin"/>
        </w:r>
        <w:r>
          <w:instrText xml:space="preserve"> PAGEREF _Toc8819 \h </w:instrText>
        </w:r>
        <w:r>
          <w:fldChar w:fldCharType="separate"/>
        </w:r>
        <w:r>
          <w:t>3</w:t>
        </w:r>
        <w:r>
          <w:fldChar w:fldCharType="end"/>
        </w:r>
      </w:hyperlink>
    </w:p>
    <w:p>
      <w:pPr>
        <w:pStyle w:val="TOC1"/>
        <w:tabs>
          <w:tab w:val="right" w:leader="dot" w:pos="8306"/>
        </w:tabs>
      </w:pPr>
      <w:hyperlink w:anchor="_Toc12539" w:history="1">
        <w:r>
          <w:rPr>
            <w:rFonts w:ascii="仿宋" w:eastAsia="仿宋" w:hAnsi="仿宋" w:cs="仿宋" w:hint="eastAsia"/>
            <w:lang w:eastAsia="zh-CN"/>
          </w:rPr>
          <w:t>一、防沉剂项目选址可行性分析</w:t>
        </w:r>
        <w:r>
          <w:tab/>
        </w:r>
        <w:r>
          <w:fldChar w:fldCharType="begin"/>
        </w:r>
        <w:r>
          <w:instrText xml:space="preserve"> PAGEREF _Toc12539 \h </w:instrText>
        </w:r>
        <w:r>
          <w:fldChar w:fldCharType="separate"/>
        </w:r>
        <w:r>
          <w:t>3</w:t>
        </w:r>
        <w:r>
          <w:fldChar w:fldCharType="end"/>
        </w:r>
      </w:hyperlink>
    </w:p>
    <w:p>
      <w:pPr>
        <w:pStyle w:val="TOC2"/>
        <w:tabs>
          <w:tab w:val="right" w:leader="dot" w:pos="8306"/>
        </w:tabs>
      </w:pPr>
      <w:hyperlink w:anchor="_Toc21488" w:history="1">
        <w:r>
          <w:rPr>
            <w:rFonts w:ascii="仿宋" w:eastAsia="仿宋" w:hAnsi="仿宋" w:cs="仿宋" w:hint="eastAsia"/>
            <w:lang w:eastAsia="zh-CN"/>
          </w:rPr>
          <w:t>(一)、防沉剂项目选址</w:t>
        </w:r>
        <w:r>
          <w:tab/>
        </w:r>
        <w:r>
          <w:fldChar w:fldCharType="begin"/>
        </w:r>
        <w:r>
          <w:instrText xml:space="preserve"> PAGEREF _Toc21488 \h </w:instrText>
        </w:r>
        <w:r>
          <w:fldChar w:fldCharType="separate"/>
        </w:r>
        <w:r>
          <w:t>3</w:t>
        </w:r>
        <w:r>
          <w:fldChar w:fldCharType="end"/>
        </w:r>
      </w:hyperlink>
    </w:p>
    <w:p>
      <w:pPr>
        <w:pStyle w:val="TOC2"/>
        <w:tabs>
          <w:tab w:val="right" w:leader="dot" w:pos="8306"/>
        </w:tabs>
      </w:pPr>
      <w:hyperlink w:anchor="_Toc26201" w:history="1">
        <w:r>
          <w:rPr>
            <w:rFonts w:ascii="仿宋" w:eastAsia="仿宋" w:hAnsi="仿宋" w:cs="仿宋" w:hint="eastAsia"/>
            <w:lang w:eastAsia="zh-CN"/>
          </w:rPr>
          <w:t>(二)、用地控制指标</w:t>
        </w:r>
        <w:r>
          <w:tab/>
        </w:r>
        <w:r>
          <w:fldChar w:fldCharType="begin"/>
        </w:r>
        <w:r>
          <w:instrText xml:space="preserve"> PAGEREF _Toc26201 \h </w:instrText>
        </w:r>
        <w:r>
          <w:fldChar w:fldCharType="separate"/>
        </w:r>
        <w:r>
          <w:t>3</w:t>
        </w:r>
        <w:r>
          <w:fldChar w:fldCharType="end"/>
        </w:r>
      </w:hyperlink>
    </w:p>
    <w:p>
      <w:pPr>
        <w:pStyle w:val="TOC2"/>
        <w:tabs>
          <w:tab w:val="right" w:leader="dot" w:pos="8306"/>
        </w:tabs>
      </w:pPr>
      <w:hyperlink w:anchor="_Toc18546" w:history="1">
        <w:r>
          <w:rPr>
            <w:rFonts w:ascii="仿宋" w:eastAsia="仿宋" w:hAnsi="仿宋" w:cs="仿宋" w:hint="eastAsia"/>
            <w:lang w:eastAsia="zh-CN"/>
          </w:rPr>
          <w:t>(三)、节约用地措施</w:t>
        </w:r>
        <w:r>
          <w:tab/>
        </w:r>
        <w:r>
          <w:fldChar w:fldCharType="begin"/>
        </w:r>
        <w:r>
          <w:instrText xml:space="preserve"> PAGEREF _Toc18546 \h </w:instrText>
        </w:r>
        <w:r>
          <w:fldChar w:fldCharType="separate"/>
        </w:r>
        <w:r>
          <w:t>5</w:t>
        </w:r>
        <w:r>
          <w:fldChar w:fldCharType="end"/>
        </w:r>
      </w:hyperlink>
    </w:p>
    <w:p>
      <w:pPr>
        <w:pStyle w:val="TOC2"/>
        <w:tabs>
          <w:tab w:val="right" w:leader="dot" w:pos="8306"/>
        </w:tabs>
      </w:pPr>
      <w:hyperlink w:anchor="_Toc29848" w:history="1">
        <w:r>
          <w:rPr>
            <w:rFonts w:ascii="仿宋" w:eastAsia="仿宋" w:hAnsi="仿宋" w:cs="仿宋" w:hint="eastAsia"/>
            <w:lang w:eastAsia="zh-CN"/>
          </w:rPr>
          <w:t>(四)、总图布置方案</w:t>
        </w:r>
        <w:r>
          <w:tab/>
        </w:r>
        <w:r>
          <w:fldChar w:fldCharType="begin"/>
        </w:r>
        <w:r>
          <w:instrText xml:space="preserve"> PAGEREF _Toc29848 \h </w:instrText>
        </w:r>
        <w:r>
          <w:fldChar w:fldCharType="separate"/>
        </w:r>
        <w:r>
          <w:t>6</w:t>
        </w:r>
        <w:r>
          <w:fldChar w:fldCharType="end"/>
        </w:r>
      </w:hyperlink>
    </w:p>
    <w:p>
      <w:pPr>
        <w:pStyle w:val="TOC2"/>
        <w:tabs>
          <w:tab w:val="right" w:leader="dot" w:pos="8306"/>
        </w:tabs>
      </w:pPr>
      <w:hyperlink w:anchor="_Toc23938" w:history="1">
        <w:r>
          <w:rPr>
            <w:rFonts w:ascii="仿宋" w:eastAsia="仿宋" w:hAnsi="仿宋" w:cs="仿宋" w:hint="eastAsia"/>
            <w:lang w:eastAsia="zh-CN"/>
          </w:rPr>
          <w:t>(五)、选址综合评价</w:t>
        </w:r>
        <w:r>
          <w:tab/>
        </w:r>
        <w:r>
          <w:fldChar w:fldCharType="begin"/>
        </w:r>
        <w:r>
          <w:instrText xml:space="preserve"> PAGEREF _Toc23938 \h </w:instrText>
        </w:r>
        <w:r>
          <w:fldChar w:fldCharType="separate"/>
        </w:r>
        <w:r>
          <w:t>7</w:t>
        </w:r>
        <w:r>
          <w:fldChar w:fldCharType="end"/>
        </w:r>
      </w:hyperlink>
    </w:p>
    <w:p>
      <w:pPr>
        <w:pStyle w:val="TOC1"/>
        <w:tabs>
          <w:tab w:val="right" w:leader="dot" w:pos="8306"/>
        </w:tabs>
      </w:pPr>
      <w:hyperlink w:anchor="_Toc27808" w:history="1">
        <w:r>
          <w:rPr>
            <w:rFonts w:ascii="仿宋" w:eastAsia="仿宋" w:hAnsi="仿宋" w:cs="仿宋" w:hint="eastAsia"/>
            <w:lang w:eastAsia="zh-CN"/>
          </w:rPr>
          <w:t>二、防沉剂项目概论</w:t>
        </w:r>
        <w:r>
          <w:tab/>
        </w:r>
        <w:r>
          <w:fldChar w:fldCharType="begin"/>
        </w:r>
        <w:r>
          <w:instrText xml:space="preserve"> PAGEREF _Toc27808 \h </w:instrText>
        </w:r>
        <w:r>
          <w:fldChar w:fldCharType="separate"/>
        </w:r>
        <w:r>
          <w:t>8</w:t>
        </w:r>
        <w:r>
          <w:fldChar w:fldCharType="end"/>
        </w:r>
      </w:hyperlink>
    </w:p>
    <w:p>
      <w:pPr>
        <w:pStyle w:val="TOC2"/>
        <w:tabs>
          <w:tab w:val="right" w:leader="dot" w:pos="8306"/>
        </w:tabs>
      </w:pPr>
      <w:hyperlink w:anchor="_Toc27617" w:history="1">
        <w:r>
          <w:rPr>
            <w:rFonts w:ascii="仿宋" w:eastAsia="仿宋" w:hAnsi="仿宋" w:cs="仿宋" w:hint="eastAsia"/>
            <w:lang w:eastAsia="zh-CN"/>
          </w:rPr>
          <w:t>(一)、防沉剂项目概况</w:t>
        </w:r>
        <w:r>
          <w:tab/>
        </w:r>
        <w:r>
          <w:fldChar w:fldCharType="begin"/>
        </w:r>
        <w:r>
          <w:instrText xml:space="preserve"> PAGEREF _Toc27617 \h </w:instrText>
        </w:r>
        <w:r>
          <w:fldChar w:fldCharType="separate"/>
        </w:r>
        <w:r>
          <w:t>8</w:t>
        </w:r>
        <w:r>
          <w:fldChar w:fldCharType="end"/>
        </w:r>
      </w:hyperlink>
    </w:p>
    <w:p>
      <w:pPr>
        <w:pStyle w:val="TOC2"/>
        <w:tabs>
          <w:tab w:val="right" w:leader="dot" w:pos="8306"/>
        </w:tabs>
      </w:pPr>
      <w:hyperlink w:anchor="_Toc2499" w:history="1">
        <w:r>
          <w:rPr>
            <w:rFonts w:ascii="仿宋" w:eastAsia="仿宋" w:hAnsi="仿宋" w:cs="仿宋" w:hint="eastAsia"/>
            <w:lang w:eastAsia="zh-CN"/>
          </w:rPr>
          <w:t>(二)、防沉剂项目目标</w:t>
        </w:r>
        <w:r>
          <w:tab/>
        </w:r>
        <w:r>
          <w:fldChar w:fldCharType="begin"/>
        </w:r>
        <w:r>
          <w:instrText xml:space="preserve"> PAGEREF _Toc2499 \h </w:instrText>
        </w:r>
        <w:r>
          <w:fldChar w:fldCharType="separate"/>
        </w:r>
        <w:r>
          <w:t>10</w:t>
        </w:r>
        <w:r>
          <w:fldChar w:fldCharType="end"/>
        </w:r>
      </w:hyperlink>
    </w:p>
    <w:p>
      <w:pPr>
        <w:pStyle w:val="TOC2"/>
        <w:tabs>
          <w:tab w:val="right" w:leader="dot" w:pos="8306"/>
        </w:tabs>
      </w:pPr>
      <w:hyperlink w:anchor="_Toc14563" w:history="1">
        <w:r>
          <w:rPr>
            <w:rFonts w:ascii="仿宋" w:eastAsia="仿宋" w:hAnsi="仿宋" w:cs="仿宋" w:hint="eastAsia"/>
            <w:lang w:eastAsia="zh-CN"/>
          </w:rPr>
          <w:t>(三)、防沉剂项目提出的理由</w:t>
        </w:r>
        <w:r>
          <w:tab/>
        </w:r>
        <w:r>
          <w:fldChar w:fldCharType="begin"/>
        </w:r>
        <w:r>
          <w:instrText xml:space="preserve"> PAGEREF _Toc14563 \h </w:instrText>
        </w:r>
        <w:r>
          <w:fldChar w:fldCharType="separate"/>
        </w:r>
        <w:r>
          <w:t>11</w:t>
        </w:r>
        <w:r>
          <w:fldChar w:fldCharType="end"/>
        </w:r>
      </w:hyperlink>
    </w:p>
    <w:p>
      <w:pPr>
        <w:pStyle w:val="TOC2"/>
        <w:tabs>
          <w:tab w:val="right" w:leader="dot" w:pos="8306"/>
        </w:tabs>
      </w:pPr>
      <w:hyperlink w:anchor="_Toc15903" w:history="1">
        <w:r>
          <w:rPr>
            <w:rFonts w:ascii="仿宋" w:eastAsia="仿宋" w:hAnsi="仿宋" w:cs="仿宋" w:hint="eastAsia"/>
            <w:lang w:eastAsia="zh-CN"/>
          </w:rPr>
          <w:t>(四)、防沉剂项目意义</w:t>
        </w:r>
        <w:r>
          <w:tab/>
        </w:r>
        <w:r>
          <w:fldChar w:fldCharType="begin"/>
        </w:r>
        <w:r>
          <w:instrText xml:space="preserve"> PAGEREF _Toc15903 \h </w:instrText>
        </w:r>
        <w:r>
          <w:fldChar w:fldCharType="separate"/>
        </w:r>
        <w:r>
          <w:t>13</w:t>
        </w:r>
        <w:r>
          <w:fldChar w:fldCharType="end"/>
        </w:r>
      </w:hyperlink>
    </w:p>
    <w:p>
      <w:pPr>
        <w:pStyle w:val="TOC2"/>
        <w:tabs>
          <w:tab w:val="right" w:leader="dot" w:pos="8306"/>
        </w:tabs>
      </w:pPr>
      <w:hyperlink w:anchor="_Toc12228" w:history="1">
        <w:r>
          <w:rPr>
            <w:rFonts w:ascii="仿宋" w:eastAsia="仿宋" w:hAnsi="仿宋" w:cs="仿宋" w:hint="eastAsia"/>
            <w:lang w:eastAsia="zh-CN"/>
          </w:rPr>
          <w:t>(五)、防沉剂项目背景</w:t>
        </w:r>
        <w:r>
          <w:tab/>
        </w:r>
        <w:r>
          <w:fldChar w:fldCharType="begin"/>
        </w:r>
        <w:r>
          <w:instrText xml:space="preserve"> PAGEREF _Toc12228 \h </w:instrText>
        </w:r>
        <w:r>
          <w:fldChar w:fldCharType="separate"/>
        </w:r>
        <w:r>
          <w:t>14</w:t>
        </w:r>
        <w:r>
          <w:fldChar w:fldCharType="end"/>
        </w:r>
      </w:hyperlink>
    </w:p>
    <w:p>
      <w:pPr>
        <w:pStyle w:val="TOC1"/>
        <w:tabs>
          <w:tab w:val="right" w:leader="dot" w:pos="8306"/>
        </w:tabs>
      </w:pPr>
      <w:hyperlink w:anchor="_Toc27446" w:history="1">
        <w:r>
          <w:rPr>
            <w:rFonts w:ascii="仿宋" w:eastAsia="仿宋" w:hAnsi="仿宋" w:cs="仿宋" w:hint="eastAsia"/>
            <w:lang w:eastAsia="zh-CN"/>
          </w:rPr>
          <w:t>三、防沉剂项目文档管理</w:t>
        </w:r>
        <w:r>
          <w:tab/>
        </w:r>
        <w:r>
          <w:fldChar w:fldCharType="begin"/>
        </w:r>
        <w:r>
          <w:instrText xml:space="preserve"> PAGEREF _Toc27446 \h </w:instrText>
        </w:r>
        <w:r>
          <w:fldChar w:fldCharType="separate"/>
        </w:r>
        <w:r>
          <w:t>14</w:t>
        </w:r>
        <w:r>
          <w:fldChar w:fldCharType="end"/>
        </w:r>
      </w:hyperlink>
    </w:p>
    <w:p>
      <w:pPr>
        <w:pStyle w:val="TOC2"/>
        <w:tabs>
          <w:tab w:val="right" w:leader="dot" w:pos="8306"/>
        </w:tabs>
      </w:pPr>
      <w:hyperlink w:anchor="_Toc2669" w:history="1">
        <w:r>
          <w:rPr>
            <w:rFonts w:ascii="仿宋" w:eastAsia="仿宋" w:hAnsi="仿宋" w:cs="仿宋" w:hint="eastAsia"/>
            <w:lang w:eastAsia="zh-CN"/>
          </w:rPr>
          <w:t>(一)、文档编制与审查</w:t>
        </w:r>
        <w:r>
          <w:tab/>
        </w:r>
        <w:r>
          <w:fldChar w:fldCharType="begin"/>
        </w:r>
        <w:r>
          <w:instrText xml:space="preserve"> PAGEREF _Toc2669 \h </w:instrText>
        </w:r>
        <w:r>
          <w:fldChar w:fldCharType="separate"/>
        </w:r>
        <w:r>
          <w:t>14</w:t>
        </w:r>
        <w:r>
          <w:fldChar w:fldCharType="end"/>
        </w:r>
      </w:hyperlink>
    </w:p>
    <w:p>
      <w:pPr>
        <w:pStyle w:val="TOC2"/>
        <w:tabs>
          <w:tab w:val="right" w:leader="dot" w:pos="8306"/>
        </w:tabs>
      </w:pPr>
      <w:hyperlink w:anchor="_Toc28689" w:history="1">
        <w:r>
          <w:rPr>
            <w:rFonts w:ascii="仿宋" w:eastAsia="仿宋" w:hAnsi="仿宋" w:cs="仿宋" w:hint="eastAsia"/>
            <w:lang w:eastAsia="zh-CN"/>
          </w:rPr>
          <w:t>(二)、文档发布与分发</w:t>
        </w:r>
        <w:r>
          <w:tab/>
        </w:r>
        <w:r>
          <w:fldChar w:fldCharType="begin"/>
        </w:r>
        <w:r>
          <w:instrText xml:space="preserve"> PAGEREF _Toc28689 \h </w:instrText>
        </w:r>
        <w:r>
          <w:fldChar w:fldCharType="separate"/>
        </w:r>
        <w:r>
          <w:t>16</w:t>
        </w:r>
        <w:r>
          <w:fldChar w:fldCharType="end"/>
        </w:r>
      </w:hyperlink>
    </w:p>
    <w:p>
      <w:pPr>
        <w:pStyle w:val="TOC2"/>
        <w:tabs>
          <w:tab w:val="right" w:leader="dot" w:pos="8306"/>
        </w:tabs>
      </w:pPr>
      <w:hyperlink w:anchor="_Toc3452" w:history="1">
        <w:r>
          <w:rPr>
            <w:rFonts w:ascii="仿宋" w:eastAsia="仿宋" w:hAnsi="仿宋" w:cs="仿宋" w:hint="eastAsia"/>
            <w:lang w:eastAsia="zh-CN"/>
          </w:rPr>
          <w:t>(三)、文档存档与归档</w:t>
        </w:r>
        <w:r>
          <w:tab/>
        </w:r>
        <w:r>
          <w:fldChar w:fldCharType="begin"/>
        </w:r>
        <w:r>
          <w:instrText xml:space="preserve"> PAGEREF _Toc3452 \h </w:instrText>
        </w:r>
        <w:r>
          <w:fldChar w:fldCharType="separate"/>
        </w:r>
        <w:r>
          <w:t>17</w:t>
        </w:r>
        <w:r>
          <w:fldChar w:fldCharType="end"/>
        </w:r>
      </w:hyperlink>
    </w:p>
    <w:p>
      <w:pPr>
        <w:pStyle w:val="TOC1"/>
        <w:tabs>
          <w:tab w:val="right" w:leader="dot" w:pos="8306"/>
        </w:tabs>
      </w:pPr>
      <w:hyperlink w:anchor="_Toc16806" w:history="1">
        <w:r>
          <w:rPr>
            <w:rFonts w:ascii="仿宋" w:eastAsia="仿宋" w:hAnsi="仿宋" w:cs="仿宋" w:hint="eastAsia"/>
            <w:lang w:eastAsia="zh-CN"/>
          </w:rPr>
          <w:t>四、防沉剂项目绩效评估</w:t>
        </w:r>
        <w:r>
          <w:tab/>
        </w:r>
        <w:r>
          <w:fldChar w:fldCharType="begin"/>
        </w:r>
        <w:r>
          <w:instrText xml:space="preserve"> PAGEREF _Toc16806 \h </w:instrText>
        </w:r>
        <w:r>
          <w:fldChar w:fldCharType="separate"/>
        </w:r>
        <w:r>
          <w:t>18</w:t>
        </w:r>
        <w:r>
          <w:fldChar w:fldCharType="end"/>
        </w:r>
      </w:hyperlink>
    </w:p>
    <w:p>
      <w:pPr>
        <w:pStyle w:val="TOC2"/>
        <w:tabs>
          <w:tab w:val="right" w:leader="dot" w:pos="8306"/>
        </w:tabs>
      </w:pPr>
      <w:hyperlink w:anchor="_Toc22936" w:history="1">
        <w:r>
          <w:rPr>
            <w:rFonts w:ascii="仿宋" w:eastAsia="仿宋" w:hAnsi="仿宋" w:cs="仿宋" w:hint="eastAsia"/>
            <w:lang w:eastAsia="zh-CN"/>
          </w:rPr>
          <w:t>(一)、绩效评估指标</w:t>
        </w:r>
        <w:r>
          <w:tab/>
        </w:r>
        <w:r>
          <w:fldChar w:fldCharType="begin"/>
        </w:r>
        <w:r>
          <w:instrText xml:space="preserve"> PAGEREF _Toc22936 \h </w:instrText>
        </w:r>
        <w:r>
          <w:fldChar w:fldCharType="separate"/>
        </w:r>
        <w:r>
          <w:t>18</w:t>
        </w:r>
        <w:r>
          <w:fldChar w:fldCharType="end"/>
        </w:r>
      </w:hyperlink>
    </w:p>
    <w:p>
      <w:pPr>
        <w:pStyle w:val="TOC2"/>
        <w:tabs>
          <w:tab w:val="right" w:leader="dot" w:pos="8306"/>
        </w:tabs>
      </w:pPr>
      <w:hyperlink w:anchor="_Toc10082" w:history="1">
        <w:r>
          <w:rPr>
            <w:rFonts w:ascii="仿宋" w:eastAsia="仿宋" w:hAnsi="仿宋" w:cs="仿宋" w:hint="eastAsia"/>
            <w:lang w:eastAsia="zh-CN"/>
          </w:rPr>
          <w:t>(二)、绩效评估方法</w:t>
        </w:r>
        <w:r>
          <w:tab/>
        </w:r>
        <w:r>
          <w:fldChar w:fldCharType="begin"/>
        </w:r>
        <w:r>
          <w:instrText xml:space="preserve"> PAGEREF _Toc10082 \h </w:instrText>
        </w:r>
        <w:r>
          <w:fldChar w:fldCharType="separate"/>
        </w:r>
        <w:r>
          <w:t>19</w:t>
        </w:r>
        <w:r>
          <w:fldChar w:fldCharType="end"/>
        </w:r>
      </w:hyperlink>
    </w:p>
    <w:p>
      <w:pPr>
        <w:pStyle w:val="TOC2"/>
        <w:tabs>
          <w:tab w:val="right" w:leader="dot" w:pos="8306"/>
        </w:tabs>
      </w:pPr>
      <w:hyperlink w:anchor="_Toc9299" w:history="1">
        <w:r>
          <w:rPr>
            <w:rFonts w:ascii="仿宋" w:eastAsia="仿宋" w:hAnsi="仿宋" w:cs="仿宋" w:hint="eastAsia"/>
            <w:lang w:eastAsia="zh-CN"/>
          </w:rPr>
          <w:t>(三)、绩效评估周期</w:t>
        </w:r>
        <w:r>
          <w:tab/>
        </w:r>
        <w:r>
          <w:fldChar w:fldCharType="begin"/>
        </w:r>
        <w:r>
          <w:instrText xml:space="preserve"> PAGEREF _Toc9299 \h </w:instrText>
        </w:r>
        <w:r>
          <w:fldChar w:fldCharType="separate"/>
        </w:r>
        <w:r>
          <w:t>20</w:t>
        </w:r>
        <w:r>
          <w:fldChar w:fldCharType="end"/>
        </w:r>
      </w:hyperlink>
    </w:p>
    <w:p>
      <w:pPr>
        <w:pStyle w:val="TOC1"/>
        <w:tabs>
          <w:tab w:val="right" w:leader="dot" w:pos="8306"/>
        </w:tabs>
      </w:pPr>
      <w:hyperlink w:anchor="_Toc17664" w:history="1">
        <w:r>
          <w:rPr>
            <w:rFonts w:ascii="仿宋" w:eastAsia="仿宋" w:hAnsi="仿宋" w:cs="仿宋" w:hint="eastAsia"/>
            <w:lang w:eastAsia="zh-CN"/>
          </w:rPr>
          <w:t>五、市场分析、调研</w:t>
        </w:r>
        <w:r>
          <w:tab/>
        </w:r>
        <w:r>
          <w:fldChar w:fldCharType="begin"/>
        </w:r>
        <w:r>
          <w:instrText xml:space="preserve"> PAGEREF _Toc17664 \h </w:instrText>
        </w:r>
        <w:r>
          <w:fldChar w:fldCharType="separate"/>
        </w:r>
        <w:r>
          <w:t>21</w:t>
        </w:r>
        <w:r>
          <w:fldChar w:fldCharType="end"/>
        </w:r>
      </w:hyperlink>
    </w:p>
    <w:p>
      <w:pPr>
        <w:pStyle w:val="TOC2"/>
        <w:tabs>
          <w:tab w:val="right" w:leader="dot" w:pos="8306"/>
        </w:tabs>
      </w:pPr>
      <w:hyperlink w:anchor="_Toc32040" w:history="1">
        <w:r>
          <w:rPr>
            <w:rFonts w:ascii="仿宋" w:eastAsia="仿宋" w:hAnsi="仿宋" w:cs="仿宋" w:hint="eastAsia"/>
            <w:lang w:eastAsia="zh-CN"/>
          </w:rPr>
          <w:t>(一)、防沉剂行业分析</w:t>
        </w:r>
        <w:r>
          <w:tab/>
        </w:r>
        <w:r>
          <w:fldChar w:fldCharType="begin"/>
        </w:r>
        <w:r>
          <w:instrText xml:space="preserve"> PAGEREF _Toc32040 \h </w:instrText>
        </w:r>
        <w:r>
          <w:fldChar w:fldCharType="separate"/>
        </w:r>
        <w:r>
          <w:t>21</w:t>
        </w:r>
        <w:r>
          <w:fldChar w:fldCharType="end"/>
        </w:r>
      </w:hyperlink>
    </w:p>
    <w:p>
      <w:pPr>
        <w:pStyle w:val="TOC2"/>
        <w:tabs>
          <w:tab w:val="right" w:leader="dot" w:pos="8306"/>
        </w:tabs>
      </w:pPr>
      <w:hyperlink w:anchor="_Toc9236" w:history="1">
        <w:r>
          <w:rPr>
            <w:rFonts w:ascii="仿宋" w:eastAsia="仿宋" w:hAnsi="仿宋" w:cs="仿宋" w:hint="eastAsia"/>
            <w:lang w:eastAsia="zh-CN"/>
          </w:rPr>
          <w:t>(二)、防沉剂市场分析预测</w:t>
        </w:r>
        <w:r>
          <w:tab/>
        </w:r>
        <w:r>
          <w:fldChar w:fldCharType="begin"/>
        </w:r>
        <w:r>
          <w:instrText xml:space="preserve"> PAGEREF _Toc9236 \h </w:instrText>
        </w:r>
        <w:r>
          <w:fldChar w:fldCharType="separate"/>
        </w:r>
        <w:r>
          <w:t>22</w:t>
        </w:r>
        <w:r>
          <w:fldChar w:fldCharType="end"/>
        </w:r>
      </w:hyperlink>
    </w:p>
    <w:p>
      <w:pPr>
        <w:pStyle w:val="TOC1"/>
        <w:tabs>
          <w:tab w:val="right" w:leader="dot" w:pos="8306"/>
        </w:tabs>
      </w:pPr>
      <w:hyperlink w:anchor="_Toc10070" w:history="1">
        <w:r>
          <w:rPr>
            <w:rFonts w:ascii="仿宋" w:eastAsia="仿宋" w:hAnsi="仿宋" w:cs="仿宋" w:hint="eastAsia"/>
            <w:lang w:eastAsia="zh-CN"/>
          </w:rPr>
          <w:t>六、防沉剂项目建设单位说明</w:t>
        </w:r>
        <w:r>
          <w:tab/>
        </w:r>
        <w:r>
          <w:fldChar w:fldCharType="begin"/>
        </w:r>
        <w:r>
          <w:instrText xml:space="preserve"> PAGEREF _Toc10070 \h </w:instrText>
        </w:r>
        <w:r>
          <w:fldChar w:fldCharType="separate"/>
        </w:r>
        <w:r>
          <w:t>22</w:t>
        </w:r>
        <w:r>
          <w:fldChar w:fldCharType="end"/>
        </w:r>
      </w:hyperlink>
    </w:p>
    <w:p>
      <w:pPr>
        <w:pStyle w:val="TOC2"/>
        <w:tabs>
          <w:tab w:val="right" w:leader="dot" w:pos="8306"/>
        </w:tabs>
      </w:pPr>
      <w:hyperlink w:anchor="_Toc17139" w:history="1">
        <w:r>
          <w:rPr>
            <w:rFonts w:ascii="仿宋" w:eastAsia="仿宋" w:hAnsi="仿宋" w:cs="仿宋" w:hint="eastAsia"/>
            <w:lang w:eastAsia="zh-CN"/>
          </w:rPr>
          <w:t>(一)、防沉剂项目承办单位基本情况</w:t>
        </w:r>
        <w:r>
          <w:tab/>
        </w:r>
        <w:r>
          <w:fldChar w:fldCharType="begin"/>
        </w:r>
        <w:r>
          <w:instrText xml:space="preserve"> PAGEREF _Toc17139 \h </w:instrText>
        </w:r>
        <w:r>
          <w:fldChar w:fldCharType="separate"/>
        </w:r>
        <w:r>
          <w:t>22</w:t>
        </w:r>
        <w:r>
          <w:fldChar w:fldCharType="end"/>
        </w:r>
      </w:hyperlink>
    </w:p>
    <w:p>
      <w:pPr>
        <w:pStyle w:val="TOC2"/>
        <w:tabs>
          <w:tab w:val="right" w:leader="dot" w:pos="8306"/>
        </w:tabs>
      </w:pPr>
      <w:hyperlink w:anchor="_Toc6053" w:history="1">
        <w:r>
          <w:rPr>
            <w:rFonts w:ascii="仿宋" w:eastAsia="仿宋" w:hAnsi="仿宋" w:cs="仿宋" w:hint="eastAsia"/>
            <w:lang w:eastAsia="zh-CN"/>
          </w:rPr>
          <w:t>(二)、公司经济效益分析</w:t>
        </w:r>
        <w:r>
          <w:tab/>
        </w:r>
        <w:r>
          <w:fldChar w:fldCharType="begin"/>
        </w:r>
        <w:r>
          <w:instrText xml:space="preserve"> PAGEREF _Toc6053 \h </w:instrText>
        </w:r>
        <w:r>
          <w:fldChar w:fldCharType="separate"/>
        </w:r>
        <w:r>
          <w:t>23</w:t>
        </w:r>
        <w:r>
          <w:fldChar w:fldCharType="end"/>
        </w:r>
      </w:hyperlink>
    </w:p>
    <w:p>
      <w:pPr>
        <w:pStyle w:val="TOC1"/>
        <w:tabs>
          <w:tab w:val="right" w:leader="dot" w:pos="8306"/>
        </w:tabs>
      </w:pPr>
      <w:hyperlink w:anchor="_Toc7137" w:history="1">
        <w:r>
          <w:rPr>
            <w:rFonts w:ascii="仿宋" w:eastAsia="仿宋" w:hAnsi="仿宋" w:cs="仿宋" w:hint="eastAsia"/>
            <w:lang w:eastAsia="zh-CN"/>
          </w:rPr>
          <w:t>七、防沉剂项目计划安排</w:t>
        </w:r>
        <w:r>
          <w:tab/>
        </w:r>
        <w:r>
          <w:fldChar w:fldCharType="begin"/>
        </w:r>
        <w:r>
          <w:instrText xml:space="preserve"> PAGEREF _Toc7137 \h </w:instrText>
        </w:r>
        <w:r>
          <w:fldChar w:fldCharType="separate"/>
        </w:r>
        <w:r>
          <w:t>24</w:t>
        </w:r>
        <w:r>
          <w:fldChar w:fldCharType="end"/>
        </w:r>
      </w:hyperlink>
    </w:p>
    <w:p>
      <w:pPr>
        <w:pStyle w:val="TOC2"/>
        <w:tabs>
          <w:tab w:val="right" w:leader="dot" w:pos="8306"/>
        </w:tabs>
      </w:pPr>
      <w:hyperlink w:anchor="_Toc23907" w:history="1">
        <w:r>
          <w:rPr>
            <w:rFonts w:ascii="仿宋" w:eastAsia="仿宋" w:hAnsi="仿宋" w:cs="仿宋" w:hint="eastAsia"/>
            <w:lang w:eastAsia="zh-CN"/>
          </w:rPr>
          <w:t>(一)、建设周期</w:t>
        </w:r>
        <w:r>
          <w:tab/>
        </w:r>
        <w:r>
          <w:fldChar w:fldCharType="begin"/>
        </w:r>
        <w:r>
          <w:instrText xml:space="preserve"> PAGEREF _Toc23907 \h </w:instrText>
        </w:r>
        <w:r>
          <w:fldChar w:fldCharType="separate"/>
        </w:r>
        <w:r>
          <w:t>24</w:t>
        </w:r>
        <w:r>
          <w:fldChar w:fldCharType="end"/>
        </w:r>
      </w:hyperlink>
    </w:p>
    <w:p>
      <w:pPr>
        <w:pStyle w:val="TOC2"/>
        <w:tabs>
          <w:tab w:val="right" w:leader="dot" w:pos="8306"/>
        </w:tabs>
      </w:pPr>
      <w:hyperlink w:anchor="_Toc28334" w:history="1">
        <w:r>
          <w:rPr>
            <w:rFonts w:ascii="仿宋" w:eastAsia="仿宋" w:hAnsi="仿宋" w:cs="仿宋" w:hint="eastAsia"/>
            <w:lang w:eastAsia="zh-CN"/>
          </w:rPr>
          <w:t>(二)、建设进度</w:t>
        </w:r>
        <w:r>
          <w:tab/>
        </w:r>
        <w:r>
          <w:fldChar w:fldCharType="begin"/>
        </w:r>
        <w:r>
          <w:instrText xml:space="preserve"> PAGEREF _Toc28334 \h </w:instrText>
        </w:r>
        <w:r>
          <w:fldChar w:fldCharType="separate"/>
        </w:r>
        <w:r>
          <w:t>25</w:t>
        </w:r>
        <w:r>
          <w:fldChar w:fldCharType="end"/>
        </w:r>
      </w:hyperlink>
    </w:p>
    <w:p>
      <w:pPr>
        <w:pStyle w:val="TOC2"/>
        <w:tabs>
          <w:tab w:val="right" w:leader="dot" w:pos="8306"/>
        </w:tabs>
      </w:pPr>
      <w:hyperlink w:anchor="_Toc14348" w:history="1">
        <w:r>
          <w:rPr>
            <w:rFonts w:ascii="仿宋" w:eastAsia="仿宋" w:hAnsi="仿宋" w:cs="仿宋" w:hint="eastAsia"/>
            <w:lang w:eastAsia="zh-CN"/>
          </w:rPr>
          <w:t>(三)、进度安排注意事项</w:t>
        </w:r>
        <w:r>
          <w:tab/>
        </w:r>
        <w:r>
          <w:fldChar w:fldCharType="begin"/>
        </w:r>
        <w:r>
          <w:instrText xml:space="preserve"> PAGEREF _Toc14348 \h </w:instrText>
        </w:r>
        <w:r>
          <w:fldChar w:fldCharType="separate"/>
        </w:r>
        <w:r>
          <w:t>26</w:t>
        </w:r>
        <w:r>
          <w:fldChar w:fldCharType="end"/>
        </w:r>
      </w:hyperlink>
    </w:p>
    <w:p>
      <w:pPr>
        <w:pStyle w:val="TOC2"/>
        <w:tabs>
          <w:tab w:val="right" w:leader="dot" w:pos="8306"/>
        </w:tabs>
      </w:pPr>
      <w:hyperlink w:anchor="_Toc10274" w:history="1">
        <w:r>
          <w:rPr>
            <w:rFonts w:ascii="仿宋" w:eastAsia="仿宋" w:hAnsi="仿宋" w:cs="仿宋" w:hint="eastAsia"/>
            <w:lang w:eastAsia="zh-CN"/>
          </w:rPr>
          <w:t>(四)、人力资源配置</w:t>
        </w:r>
        <w:r>
          <w:tab/>
        </w:r>
        <w:r>
          <w:fldChar w:fldCharType="begin"/>
        </w:r>
        <w:r>
          <w:instrText xml:space="preserve"> PAGEREF _Toc10274 \h </w:instrText>
        </w:r>
        <w:r>
          <w:fldChar w:fldCharType="separate"/>
        </w:r>
        <w:r>
          <w:t>27</w:t>
        </w:r>
        <w:r>
          <w:fldChar w:fldCharType="end"/>
        </w:r>
      </w:hyperlink>
    </w:p>
    <w:p>
      <w:pPr>
        <w:pStyle w:val="TOC1"/>
        <w:tabs>
          <w:tab w:val="right" w:leader="dot" w:pos="8306"/>
        </w:tabs>
      </w:pPr>
      <w:hyperlink w:anchor="_Toc26498" w:history="1">
        <w:r>
          <w:rPr>
            <w:rFonts w:ascii="仿宋" w:eastAsia="仿宋" w:hAnsi="仿宋" w:cs="仿宋" w:hint="eastAsia"/>
            <w:lang w:eastAsia="zh-CN"/>
          </w:rPr>
          <w:t>八、防沉剂项目投资规划</w:t>
        </w:r>
        <w:r>
          <w:tab/>
        </w:r>
        <w:r>
          <w:fldChar w:fldCharType="begin"/>
        </w:r>
        <w:r>
          <w:instrText xml:space="preserve"> PAGEREF _Toc26498 \h </w:instrText>
        </w:r>
        <w:r>
          <w:fldChar w:fldCharType="separate"/>
        </w:r>
        <w:r>
          <w:t>28</w:t>
        </w:r>
        <w:r>
          <w:fldChar w:fldCharType="end"/>
        </w:r>
      </w:hyperlink>
    </w:p>
    <w:p>
      <w:pPr>
        <w:pStyle w:val="TOC2"/>
        <w:tabs>
          <w:tab w:val="right" w:leader="dot" w:pos="8306"/>
        </w:tabs>
      </w:pPr>
      <w:hyperlink w:anchor="_Toc24043" w:history="1">
        <w:r>
          <w:rPr>
            <w:rFonts w:ascii="仿宋" w:eastAsia="仿宋" w:hAnsi="仿宋" w:cs="仿宋" w:hint="eastAsia"/>
            <w:lang w:eastAsia="zh-CN"/>
          </w:rPr>
          <w:t>(一)、防沉剂项目总投资估算</w:t>
        </w:r>
        <w:r>
          <w:tab/>
        </w:r>
        <w:r>
          <w:fldChar w:fldCharType="begin"/>
        </w:r>
        <w:r>
          <w:instrText xml:space="preserve"> PAGEREF _Toc24043 \h </w:instrText>
        </w:r>
        <w:r>
          <w:fldChar w:fldCharType="separate"/>
        </w:r>
        <w:r>
          <w:t>28</w:t>
        </w:r>
        <w:r>
          <w:fldChar w:fldCharType="end"/>
        </w:r>
      </w:hyperlink>
    </w:p>
    <w:p>
      <w:pPr>
        <w:pStyle w:val="TOC2"/>
        <w:tabs>
          <w:tab w:val="right" w:leader="dot" w:pos="8306"/>
        </w:tabs>
      </w:pPr>
      <w:hyperlink w:anchor="_Toc29380" w:history="1">
        <w:r>
          <w:rPr>
            <w:rFonts w:ascii="仿宋" w:eastAsia="仿宋" w:hAnsi="仿宋" w:cs="仿宋" w:hint="eastAsia"/>
            <w:lang w:eastAsia="zh-CN"/>
          </w:rPr>
          <w:t>(二)、资金筹措</w:t>
        </w:r>
        <w:r>
          <w:tab/>
        </w:r>
        <w:r>
          <w:fldChar w:fldCharType="begin"/>
        </w:r>
        <w:r>
          <w:instrText xml:space="preserve"> PAGEREF _Toc29380 \h </w:instrText>
        </w:r>
        <w:r>
          <w:fldChar w:fldCharType="separate"/>
        </w:r>
        <w:r>
          <w:t>29</w:t>
        </w:r>
        <w:r>
          <w:fldChar w:fldCharType="end"/>
        </w:r>
      </w:hyperlink>
    </w:p>
    <w:p>
      <w:pPr>
        <w:pStyle w:val="TOC1"/>
        <w:tabs>
          <w:tab w:val="right" w:leader="dot" w:pos="8306"/>
        </w:tabs>
      </w:pPr>
      <w:hyperlink w:anchor="_Toc19183" w:history="1">
        <w:r>
          <w:rPr>
            <w:rFonts w:ascii="仿宋" w:eastAsia="仿宋" w:hAnsi="仿宋" w:cs="仿宋" w:hint="eastAsia"/>
            <w:lang w:eastAsia="zh-CN"/>
          </w:rPr>
          <w:t>九、防沉剂项目创新与研发</w:t>
        </w:r>
        <w:r>
          <w:tab/>
        </w:r>
        <w:r>
          <w:fldChar w:fldCharType="begin"/>
        </w:r>
        <w:r>
          <w:instrText xml:space="preserve"> PAGEREF _Toc19183 \h </w:instrText>
        </w:r>
        <w:r>
          <w:fldChar w:fldCharType="separate"/>
        </w:r>
        <w:r>
          <w:t>30</w:t>
        </w:r>
        <w:r>
          <w:fldChar w:fldCharType="end"/>
        </w:r>
      </w:hyperlink>
    </w:p>
    <w:p>
      <w:pPr>
        <w:pStyle w:val="TOC2"/>
        <w:tabs>
          <w:tab w:val="right" w:leader="dot" w:pos="8306"/>
        </w:tabs>
      </w:pPr>
      <w:hyperlink w:anchor="_Toc16760" w:history="1">
        <w:r>
          <w:rPr>
            <w:rFonts w:ascii="仿宋" w:eastAsia="仿宋" w:hAnsi="仿宋" w:cs="仿宋" w:hint="eastAsia"/>
            <w:lang w:eastAsia="zh-CN"/>
          </w:rPr>
          <w:t>(一)、创新策略与方向</w:t>
        </w:r>
        <w:r>
          <w:tab/>
        </w:r>
        <w:r>
          <w:fldChar w:fldCharType="begin"/>
        </w:r>
        <w:r>
          <w:instrText xml:space="preserve"> PAGEREF _Toc16760 \h </w:instrText>
        </w:r>
        <w:r>
          <w:fldChar w:fldCharType="separate"/>
        </w:r>
        <w:r>
          <w:t>30</w:t>
        </w:r>
        <w:r>
          <w:fldChar w:fldCharType="end"/>
        </w:r>
      </w:hyperlink>
    </w:p>
    <w:p>
      <w:pPr>
        <w:pStyle w:val="TOC2"/>
        <w:tabs>
          <w:tab w:val="right" w:leader="dot" w:pos="8306"/>
        </w:tabs>
      </w:pPr>
      <w:hyperlink w:anchor="_Toc22316" w:history="1">
        <w:r>
          <w:rPr>
            <w:rFonts w:ascii="仿宋" w:eastAsia="仿宋" w:hAnsi="仿宋" w:cs="仿宋" w:hint="eastAsia"/>
            <w:lang w:eastAsia="zh-CN"/>
          </w:rPr>
          <w:t>(二)、研发规划与投入</w:t>
        </w:r>
        <w:r>
          <w:tab/>
        </w:r>
        <w:r>
          <w:fldChar w:fldCharType="begin"/>
        </w:r>
        <w:r>
          <w:instrText xml:space="preserve"> PAGEREF _Toc22316 \h </w:instrText>
        </w:r>
        <w:r>
          <w:fldChar w:fldCharType="separate"/>
        </w:r>
        <w:r>
          <w:t>31</w:t>
        </w:r>
        <w:r>
          <w:fldChar w:fldCharType="end"/>
        </w:r>
      </w:hyperlink>
    </w:p>
    <w:p>
      <w:pPr>
        <w:pStyle w:val="TOC1"/>
        <w:tabs>
          <w:tab w:val="right" w:leader="dot" w:pos="8306"/>
        </w:tabs>
      </w:pPr>
      <w:hyperlink w:anchor="_Toc1747" w:history="1">
        <w:r>
          <w:rPr>
            <w:rFonts w:ascii="仿宋" w:eastAsia="仿宋" w:hAnsi="仿宋" w:cs="仿宋" w:hint="eastAsia"/>
            <w:lang w:eastAsia="zh-CN"/>
          </w:rPr>
          <w:t>十、防沉剂项目人力资源管理</w:t>
        </w:r>
        <w:r>
          <w:tab/>
        </w:r>
        <w:r>
          <w:fldChar w:fldCharType="begin"/>
        </w:r>
        <w:r>
          <w:instrText xml:space="preserve"> PAGEREF _Toc1747 \h </w:instrText>
        </w:r>
        <w:r>
          <w:fldChar w:fldCharType="separate"/>
        </w:r>
        <w:r>
          <w:t>33</w:t>
        </w:r>
        <w:r>
          <w:fldChar w:fldCharType="end"/>
        </w:r>
      </w:hyperlink>
    </w:p>
    <w:p>
      <w:pPr>
        <w:pStyle w:val="TOC2"/>
        <w:tabs>
          <w:tab w:val="right" w:leader="dot" w:pos="8306"/>
        </w:tabs>
      </w:pPr>
      <w:hyperlink w:anchor="_Toc20360" w:history="1">
        <w:r>
          <w:rPr>
            <w:rFonts w:ascii="仿宋" w:eastAsia="仿宋" w:hAnsi="仿宋" w:cs="仿宋" w:hint="eastAsia"/>
            <w:lang w:eastAsia="zh-CN"/>
          </w:rPr>
          <w:t>(一)、建立健全的预算管理制度</w:t>
        </w:r>
        <w:r>
          <w:tab/>
        </w:r>
        <w:r>
          <w:fldChar w:fldCharType="begin"/>
        </w:r>
        <w:r>
          <w:instrText xml:space="preserve"> PAGEREF _Toc20360 \h </w:instrText>
        </w:r>
        <w:r>
          <w:fldChar w:fldCharType="separate"/>
        </w:r>
        <w:r>
          <w:t>33</w:t>
        </w:r>
        <w:r>
          <w:fldChar w:fldCharType="end"/>
        </w:r>
      </w:hyperlink>
    </w:p>
    <w:p>
      <w:pPr>
        <w:pStyle w:val="TOC2"/>
        <w:tabs>
          <w:tab w:val="right" w:leader="dot" w:pos="8306"/>
        </w:tabs>
      </w:pPr>
      <w:hyperlink w:anchor="_Toc12442" w:history="1">
        <w:r>
          <w:rPr>
            <w:rFonts w:ascii="仿宋" w:eastAsia="仿宋" w:hAnsi="仿宋" w:cs="仿宋" w:hint="eastAsia"/>
            <w:lang w:eastAsia="zh-CN"/>
          </w:rPr>
          <w:t>(二)、加强资金流动监控</w:t>
        </w:r>
        <w:r>
          <w:tab/>
        </w:r>
        <w:r>
          <w:fldChar w:fldCharType="begin"/>
        </w:r>
        <w:r>
          <w:instrText xml:space="preserve"> PAGEREF _Toc12442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28" w:history="1">
        <w:r>
          <w:rPr>
            <w:rFonts w:ascii="仿宋" w:eastAsia="仿宋" w:hAnsi="仿宋" w:cs="仿宋" w:hint="eastAsia"/>
            <w:lang w:eastAsia="zh-CN"/>
          </w:rPr>
          <w:t>(三)、制定完善的风险控制机制</w:t>
        </w:r>
        <w:r>
          <w:tab/>
        </w:r>
        <w:r>
          <w:fldChar w:fldCharType="begin"/>
        </w:r>
        <w:r>
          <w:instrText xml:space="preserve"> PAGEREF _Toc21828 \h </w:instrText>
        </w:r>
        <w:r>
          <w:fldChar w:fldCharType="separate"/>
        </w:r>
        <w:r>
          <w:t>36</w:t>
        </w:r>
        <w:r>
          <w:fldChar w:fldCharType="end"/>
        </w:r>
      </w:hyperlink>
    </w:p>
    <w:p>
      <w:pPr>
        <w:pStyle w:val="TOC2"/>
        <w:tabs>
          <w:tab w:val="right" w:leader="dot" w:pos="8306"/>
        </w:tabs>
      </w:pPr>
      <w:hyperlink w:anchor="_Toc25426" w:history="1">
        <w:r>
          <w:rPr>
            <w:rFonts w:ascii="仿宋" w:eastAsia="仿宋" w:hAnsi="仿宋" w:cs="仿宋" w:hint="eastAsia"/>
            <w:lang w:eastAsia="zh-CN"/>
          </w:rPr>
          <w:t>(四)、优化成本管理</w:t>
        </w:r>
        <w:r>
          <w:tab/>
        </w:r>
        <w:r>
          <w:fldChar w:fldCharType="begin"/>
        </w:r>
        <w:r>
          <w:instrText xml:space="preserve"> PAGEREF _Toc25426 \h </w:instrText>
        </w:r>
        <w:r>
          <w:fldChar w:fldCharType="separate"/>
        </w:r>
        <w:r>
          <w:t>37</w:t>
        </w:r>
        <w:r>
          <w:fldChar w:fldCharType="end"/>
        </w:r>
      </w:hyperlink>
    </w:p>
    <w:p>
      <w:pPr>
        <w:pStyle w:val="TOC1"/>
        <w:tabs>
          <w:tab w:val="right" w:leader="dot" w:pos="8306"/>
        </w:tabs>
      </w:pPr>
      <w:hyperlink w:anchor="_Toc2547" w:history="1">
        <w:r>
          <w:rPr>
            <w:rFonts w:ascii="仿宋" w:eastAsia="仿宋" w:hAnsi="仿宋" w:cs="仿宋" w:hint="eastAsia"/>
            <w:lang w:eastAsia="zh-CN"/>
          </w:rPr>
          <w:t>十一、生产安全保护</w:t>
        </w:r>
        <w:r>
          <w:tab/>
        </w:r>
        <w:r>
          <w:fldChar w:fldCharType="begin"/>
        </w:r>
        <w:r>
          <w:instrText xml:space="preserve"> PAGEREF _Toc2547 \h </w:instrText>
        </w:r>
        <w:r>
          <w:fldChar w:fldCharType="separate"/>
        </w:r>
        <w:r>
          <w:t>38</w:t>
        </w:r>
        <w:r>
          <w:fldChar w:fldCharType="end"/>
        </w:r>
      </w:hyperlink>
    </w:p>
    <w:p>
      <w:pPr>
        <w:pStyle w:val="TOC2"/>
        <w:tabs>
          <w:tab w:val="right" w:leader="dot" w:pos="8306"/>
        </w:tabs>
      </w:pPr>
      <w:hyperlink w:anchor="_Toc5344" w:history="1">
        <w:r>
          <w:rPr>
            <w:rFonts w:ascii="仿宋" w:eastAsia="仿宋" w:hAnsi="仿宋" w:cs="仿宋" w:hint="eastAsia"/>
            <w:lang w:eastAsia="zh-CN"/>
          </w:rPr>
          <w:t>(一)、消防安全</w:t>
        </w:r>
        <w:r>
          <w:tab/>
        </w:r>
        <w:r>
          <w:fldChar w:fldCharType="begin"/>
        </w:r>
        <w:r>
          <w:instrText xml:space="preserve"> PAGEREF _Toc5344 \h </w:instrText>
        </w:r>
        <w:r>
          <w:fldChar w:fldCharType="separate"/>
        </w:r>
        <w:r>
          <w:t>38</w:t>
        </w:r>
        <w:r>
          <w:fldChar w:fldCharType="end"/>
        </w:r>
      </w:hyperlink>
    </w:p>
    <w:p>
      <w:pPr>
        <w:pStyle w:val="TOC2"/>
        <w:tabs>
          <w:tab w:val="right" w:leader="dot" w:pos="8306"/>
        </w:tabs>
      </w:pPr>
      <w:hyperlink w:anchor="_Toc25626" w:history="1">
        <w:r>
          <w:rPr>
            <w:rFonts w:ascii="仿宋" w:eastAsia="仿宋" w:hAnsi="仿宋" w:cs="仿宋" w:hint="eastAsia"/>
            <w:lang w:eastAsia="zh-CN"/>
          </w:rPr>
          <w:t>(二)、防火防爆总图布置措施</w:t>
        </w:r>
        <w:r>
          <w:tab/>
        </w:r>
        <w:r>
          <w:fldChar w:fldCharType="begin"/>
        </w:r>
        <w:r>
          <w:instrText xml:space="preserve"> PAGEREF _Toc25626 \h </w:instrText>
        </w:r>
        <w:r>
          <w:fldChar w:fldCharType="separate"/>
        </w:r>
        <w:r>
          <w:t>40</w:t>
        </w:r>
        <w:r>
          <w:fldChar w:fldCharType="end"/>
        </w:r>
      </w:hyperlink>
    </w:p>
    <w:p>
      <w:pPr>
        <w:pStyle w:val="TOC2"/>
        <w:tabs>
          <w:tab w:val="right" w:leader="dot" w:pos="8306"/>
        </w:tabs>
      </w:pPr>
      <w:hyperlink w:anchor="_Toc8478" w:history="1">
        <w:r>
          <w:rPr>
            <w:rFonts w:ascii="仿宋" w:eastAsia="仿宋" w:hAnsi="仿宋" w:cs="仿宋" w:hint="eastAsia"/>
            <w:lang w:eastAsia="zh-CN"/>
          </w:rPr>
          <w:t>(三)、自然灾害防范措施</w:t>
        </w:r>
        <w:r>
          <w:tab/>
        </w:r>
        <w:r>
          <w:fldChar w:fldCharType="begin"/>
        </w:r>
        <w:r>
          <w:instrText xml:space="preserve"> PAGEREF _Toc8478 \h </w:instrText>
        </w:r>
        <w:r>
          <w:fldChar w:fldCharType="separate"/>
        </w:r>
        <w:r>
          <w:t>41</w:t>
        </w:r>
        <w:r>
          <w:fldChar w:fldCharType="end"/>
        </w:r>
      </w:hyperlink>
    </w:p>
    <w:p>
      <w:pPr>
        <w:pStyle w:val="TOC2"/>
        <w:tabs>
          <w:tab w:val="right" w:leader="dot" w:pos="8306"/>
        </w:tabs>
      </w:pPr>
      <w:hyperlink w:anchor="_Toc14823" w:history="1">
        <w:r>
          <w:rPr>
            <w:rFonts w:ascii="仿宋" w:eastAsia="仿宋" w:hAnsi="仿宋" w:cs="仿宋" w:hint="eastAsia"/>
            <w:lang w:eastAsia="zh-CN"/>
          </w:rPr>
          <w:t>(四)、安全色及安全标志使用要求</w:t>
        </w:r>
        <w:r>
          <w:tab/>
        </w:r>
        <w:r>
          <w:fldChar w:fldCharType="begin"/>
        </w:r>
        <w:r>
          <w:instrText xml:space="preserve"> PAGEREF _Toc14823 \h </w:instrText>
        </w:r>
        <w:r>
          <w:fldChar w:fldCharType="separate"/>
        </w:r>
        <w:r>
          <w:t>42</w:t>
        </w:r>
        <w:r>
          <w:fldChar w:fldCharType="end"/>
        </w:r>
      </w:hyperlink>
    </w:p>
    <w:p>
      <w:pPr>
        <w:pStyle w:val="TOC2"/>
        <w:tabs>
          <w:tab w:val="right" w:leader="dot" w:pos="8306"/>
        </w:tabs>
      </w:pPr>
      <w:hyperlink w:anchor="_Toc20538" w:history="1">
        <w:r>
          <w:rPr>
            <w:rFonts w:ascii="仿宋" w:eastAsia="仿宋" w:hAnsi="仿宋" w:cs="仿宋" w:hint="eastAsia"/>
            <w:lang w:eastAsia="zh-CN"/>
          </w:rPr>
          <w:t>(五)、防尘防毒措施</w:t>
        </w:r>
        <w:r>
          <w:tab/>
        </w:r>
        <w:r>
          <w:fldChar w:fldCharType="begin"/>
        </w:r>
        <w:r>
          <w:instrText xml:space="preserve"> PAGEREF _Toc20538 \h </w:instrText>
        </w:r>
        <w:r>
          <w:fldChar w:fldCharType="separate"/>
        </w:r>
        <w:r>
          <w:t>43</w:t>
        </w:r>
        <w:r>
          <w:fldChar w:fldCharType="end"/>
        </w:r>
      </w:hyperlink>
    </w:p>
    <w:p>
      <w:pPr>
        <w:pStyle w:val="TOC2"/>
        <w:tabs>
          <w:tab w:val="right" w:leader="dot" w:pos="8306"/>
        </w:tabs>
      </w:pPr>
      <w:hyperlink w:anchor="_Toc15018" w:history="1">
        <w:r>
          <w:rPr>
            <w:rFonts w:ascii="仿宋" w:eastAsia="仿宋" w:hAnsi="仿宋" w:cs="仿宋" w:hint="eastAsia"/>
            <w:lang w:eastAsia="zh-CN"/>
          </w:rPr>
          <w:t>(六)、防静电、触电防护及防雷措施</w:t>
        </w:r>
        <w:r>
          <w:tab/>
        </w:r>
        <w:r>
          <w:fldChar w:fldCharType="begin"/>
        </w:r>
        <w:r>
          <w:instrText xml:space="preserve"> PAGEREF _Toc15018 \h </w:instrText>
        </w:r>
        <w:r>
          <w:fldChar w:fldCharType="separate"/>
        </w:r>
        <w:r>
          <w:t>43</w:t>
        </w:r>
        <w:r>
          <w:fldChar w:fldCharType="end"/>
        </w:r>
      </w:hyperlink>
    </w:p>
    <w:p>
      <w:pPr>
        <w:pStyle w:val="TOC2"/>
        <w:tabs>
          <w:tab w:val="right" w:leader="dot" w:pos="8306"/>
        </w:tabs>
      </w:pPr>
      <w:hyperlink w:anchor="_Toc17617" w:history="1">
        <w:r>
          <w:rPr>
            <w:rFonts w:ascii="仿宋" w:eastAsia="仿宋" w:hAnsi="仿宋" w:cs="仿宋" w:hint="eastAsia"/>
            <w:lang w:eastAsia="zh-CN"/>
          </w:rPr>
          <w:t>(七)、机械设备安全保障措施</w:t>
        </w:r>
        <w:r>
          <w:tab/>
        </w:r>
        <w:r>
          <w:fldChar w:fldCharType="begin"/>
        </w:r>
        <w:r>
          <w:instrText xml:space="preserve"> PAGEREF _Toc17617 \h </w:instrText>
        </w:r>
        <w:r>
          <w:fldChar w:fldCharType="separate"/>
        </w:r>
        <w:r>
          <w:t>45</w:t>
        </w:r>
        <w:r>
          <w:fldChar w:fldCharType="end"/>
        </w:r>
      </w:hyperlink>
    </w:p>
    <w:p>
      <w:pPr>
        <w:pStyle w:val="TOC1"/>
        <w:tabs>
          <w:tab w:val="right" w:leader="dot" w:pos="8306"/>
        </w:tabs>
      </w:pPr>
      <w:hyperlink w:anchor="_Toc5353" w:history="1">
        <w:r>
          <w:rPr>
            <w:rFonts w:ascii="仿宋" w:eastAsia="仿宋" w:hAnsi="仿宋" w:cs="仿宋" w:hint="eastAsia"/>
            <w:lang w:eastAsia="zh-CN"/>
          </w:rPr>
          <w:t>十二、防沉剂项目风险管理</w:t>
        </w:r>
        <w:r>
          <w:tab/>
        </w:r>
        <w:r>
          <w:fldChar w:fldCharType="begin"/>
        </w:r>
        <w:r>
          <w:instrText xml:space="preserve"> PAGEREF _Toc5353 \h </w:instrText>
        </w:r>
        <w:r>
          <w:fldChar w:fldCharType="separate"/>
        </w:r>
        <w:r>
          <w:t>46</w:t>
        </w:r>
        <w:r>
          <w:fldChar w:fldCharType="end"/>
        </w:r>
      </w:hyperlink>
    </w:p>
    <w:p>
      <w:pPr>
        <w:pStyle w:val="TOC2"/>
        <w:tabs>
          <w:tab w:val="right" w:leader="dot" w:pos="8306"/>
        </w:tabs>
      </w:pPr>
      <w:hyperlink w:anchor="_Toc14375" w:history="1">
        <w:r>
          <w:rPr>
            <w:rFonts w:ascii="仿宋" w:eastAsia="仿宋" w:hAnsi="仿宋" w:cs="仿宋" w:hint="eastAsia"/>
            <w:lang w:eastAsia="zh-CN"/>
          </w:rPr>
          <w:t>(一)、风险识别与评估</w:t>
        </w:r>
        <w:r>
          <w:tab/>
        </w:r>
        <w:r>
          <w:fldChar w:fldCharType="begin"/>
        </w:r>
        <w:r>
          <w:instrText xml:space="preserve"> PAGEREF _Toc14375 \h </w:instrText>
        </w:r>
        <w:r>
          <w:fldChar w:fldCharType="separate"/>
        </w:r>
        <w:r>
          <w:t>46</w:t>
        </w:r>
        <w:r>
          <w:fldChar w:fldCharType="end"/>
        </w:r>
      </w:hyperlink>
    </w:p>
    <w:p>
      <w:pPr>
        <w:pStyle w:val="TOC2"/>
        <w:tabs>
          <w:tab w:val="right" w:leader="dot" w:pos="8306"/>
        </w:tabs>
      </w:pPr>
      <w:hyperlink w:anchor="_Toc13900" w:history="1">
        <w:r>
          <w:rPr>
            <w:rFonts w:ascii="仿宋" w:eastAsia="仿宋" w:hAnsi="仿宋" w:cs="仿宋" w:hint="eastAsia"/>
            <w:lang w:eastAsia="zh-CN"/>
          </w:rPr>
          <w:t>(二)、风险应对策略</w:t>
        </w:r>
        <w:r>
          <w:tab/>
        </w:r>
        <w:r>
          <w:fldChar w:fldCharType="begin"/>
        </w:r>
        <w:r>
          <w:instrText xml:space="preserve"> PAGEREF _Toc13900 \h </w:instrText>
        </w:r>
        <w:r>
          <w:fldChar w:fldCharType="separate"/>
        </w:r>
        <w:r>
          <w:t>47</w:t>
        </w:r>
        <w:r>
          <w:fldChar w:fldCharType="end"/>
        </w:r>
      </w:hyperlink>
    </w:p>
    <w:p>
      <w:pPr>
        <w:pStyle w:val="TOC2"/>
        <w:tabs>
          <w:tab w:val="right" w:leader="dot" w:pos="8306"/>
        </w:tabs>
      </w:pPr>
      <w:hyperlink w:anchor="_Toc23793" w:history="1">
        <w:r>
          <w:rPr>
            <w:rFonts w:ascii="仿宋" w:eastAsia="仿宋" w:hAnsi="仿宋" w:cs="仿宋" w:hint="eastAsia"/>
            <w:lang w:eastAsia="zh-CN"/>
          </w:rPr>
          <w:t>(三)、风险监控与控制</w:t>
        </w:r>
        <w:r>
          <w:tab/>
        </w:r>
        <w:r>
          <w:fldChar w:fldCharType="begin"/>
        </w:r>
        <w:r>
          <w:instrText xml:space="preserve"> PAGEREF _Toc23793 \h </w:instrText>
        </w:r>
        <w:r>
          <w:fldChar w:fldCharType="separate"/>
        </w:r>
        <w:r>
          <w:t>49</w:t>
        </w:r>
        <w:r>
          <w:fldChar w:fldCharType="end"/>
        </w:r>
      </w:hyperlink>
    </w:p>
    <w:p>
      <w:pPr>
        <w:pStyle w:val="TOC1"/>
        <w:tabs>
          <w:tab w:val="right" w:leader="dot" w:pos="8306"/>
        </w:tabs>
      </w:pPr>
      <w:hyperlink w:anchor="_Toc15285" w:history="1">
        <w:r>
          <w:rPr>
            <w:rFonts w:ascii="仿宋" w:eastAsia="仿宋" w:hAnsi="仿宋" w:cs="仿宋" w:hint="eastAsia"/>
            <w:lang w:eastAsia="zh-CN"/>
          </w:rPr>
          <w:t>十三、防沉剂项目实施时间节点</w:t>
        </w:r>
        <w:r>
          <w:tab/>
        </w:r>
        <w:r>
          <w:fldChar w:fldCharType="begin"/>
        </w:r>
        <w:r>
          <w:instrText xml:space="preserve"> PAGEREF _Toc15285 \h </w:instrText>
        </w:r>
        <w:r>
          <w:fldChar w:fldCharType="separate"/>
        </w:r>
        <w:r>
          <w:t>50</w:t>
        </w:r>
        <w:r>
          <w:fldChar w:fldCharType="end"/>
        </w:r>
      </w:hyperlink>
    </w:p>
    <w:p>
      <w:pPr>
        <w:pStyle w:val="TOC2"/>
        <w:tabs>
          <w:tab w:val="right" w:leader="dot" w:pos="8306"/>
        </w:tabs>
      </w:pPr>
      <w:hyperlink w:anchor="_Toc17795" w:history="1">
        <w:r>
          <w:rPr>
            <w:rFonts w:ascii="仿宋" w:eastAsia="仿宋" w:hAnsi="仿宋" w:cs="仿宋" w:hint="eastAsia"/>
            <w:lang w:eastAsia="zh-CN"/>
          </w:rPr>
          <w:t>(一)、防沉剂项目启动阶段时间节点</w:t>
        </w:r>
        <w:r>
          <w:tab/>
        </w:r>
        <w:r>
          <w:fldChar w:fldCharType="begin"/>
        </w:r>
        <w:r>
          <w:instrText xml:space="preserve"> PAGEREF _Toc17795 \h </w:instrText>
        </w:r>
        <w:r>
          <w:fldChar w:fldCharType="separate"/>
        </w:r>
        <w:r>
          <w:t>50</w:t>
        </w:r>
        <w:r>
          <w:fldChar w:fldCharType="end"/>
        </w:r>
      </w:hyperlink>
    </w:p>
    <w:p>
      <w:pPr>
        <w:pStyle w:val="TOC2"/>
        <w:tabs>
          <w:tab w:val="right" w:leader="dot" w:pos="8306"/>
        </w:tabs>
      </w:pPr>
      <w:hyperlink w:anchor="_Toc6969" w:history="1">
        <w:r>
          <w:rPr>
            <w:rFonts w:ascii="仿宋" w:eastAsia="仿宋" w:hAnsi="仿宋" w:cs="仿宋" w:hint="eastAsia"/>
            <w:lang w:eastAsia="zh-CN"/>
          </w:rPr>
          <w:t>(二)、防沉剂项目执行阶段时间节点</w:t>
        </w:r>
        <w:r>
          <w:tab/>
        </w:r>
        <w:r>
          <w:fldChar w:fldCharType="begin"/>
        </w:r>
        <w:r>
          <w:instrText xml:space="preserve"> PAGEREF _Toc6969 \h </w:instrText>
        </w:r>
        <w:r>
          <w:fldChar w:fldCharType="separate"/>
        </w:r>
        <w:r>
          <w:t>51</w:t>
        </w:r>
        <w:r>
          <w:fldChar w:fldCharType="end"/>
        </w:r>
      </w:hyperlink>
    </w:p>
    <w:p>
      <w:pPr>
        <w:pStyle w:val="TOC2"/>
        <w:tabs>
          <w:tab w:val="right" w:leader="dot" w:pos="8306"/>
        </w:tabs>
      </w:pPr>
      <w:hyperlink w:anchor="_Toc20583" w:history="1">
        <w:r>
          <w:rPr>
            <w:rFonts w:ascii="仿宋" w:eastAsia="仿宋" w:hAnsi="仿宋" w:cs="仿宋" w:hint="eastAsia"/>
            <w:lang w:eastAsia="zh-CN"/>
          </w:rPr>
          <w:t>(三)、防沉剂项目完成阶段时间节点</w:t>
        </w:r>
        <w:r>
          <w:tab/>
        </w:r>
        <w:r>
          <w:fldChar w:fldCharType="begin"/>
        </w:r>
        <w:r>
          <w:instrText xml:space="preserve"> PAGEREF _Toc20583 \h </w:instrText>
        </w:r>
        <w:r>
          <w:fldChar w:fldCharType="separate"/>
        </w:r>
        <w:r>
          <w:t>52</w:t>
        </w:r>
        <w:r>
          <w:fldChar w:fldCharType="end"/>
        </w:r>
      </w:hyperlink>
    </w:p>
    <w:p>
      <w:pPr>
        <w:pStyle w:val="TOC1"/>
        <w:tabs>
          <w:tab w:val="right" w:leader="dot" w:pos="8306"/>
        </w:tabs>
      </w:pPr>
      <w:hyperlink w:anchor="_Toc7903" w:history="1">
        <w:r>
          <w:rPr>
            <w:rFonts w:ascii="仿宋" w:eastAsia="仿宋" w:hAnsi="仿宋" w:cs="仿宋" w:hint="eastAsia"/>
            <w:lang w:eastAsia="zh-CN"/>
          </w:rPr>
          <w:t>十四、质量管理体系</w:t>
        </w:r>
        <w:r>
          <w:tab/>
        </w:r>
        <w:r>
          <w:fldChar w:fldCharType="begin"/>
        </w:r>
        <w:r>
          <w:instrText xml:space="preserve"> PAGEREF _Toc7903 \h </w:instrText>
        </w:r>
        <w:r>
          <w:fldChar w:fldCharType="separate"/>
        </w:r>
        <w:r>
          <w:t>53</w:t>
        </w:r>
        <w:r>
          <w:fldChar w:fldCharType="end"/>
        </w:r>
      </w:hyperlink>
    </w:p>
    <w:p>
      <w:pPr>
        <w:pStyle w:val="TOC2"/>
        <w:tabs>
          <w:tab w:val="right" w:leader="dot" w:pos="8306"/>
        </w:tabs>
      </w:pPr>
      <w:hyperlink w:anchor="_Toc30368" w:history="1">
        <w:r>
          <w:rPr>
            <w:rFonts w:ascii="仿宋" w:eastAsia="仿宋" w:hAnsi="仿宋" w:cs="仿宋" w:hint="eastAsia"/>
            <w:lang w:eastAsia="zh-CN"/>
          </w:rPr>
          <w:t>(一)、质量目标与方针</w:t>
        </w:r>
        <w:r>
          <w:tab/>
        </w:r>
        <w:r>
          <w:fldChar w:fldCharType="begin"/>
        </w:r>
        <w:r>
          <w:instrText xml:space="preserve"> PAGEREF _Toc30368 \h </w:instrText>
        </w:r>
        <w:r>
          <w:fldChar w:fldCharType="separate"/>
        </w:r>
        <w:r>
          <w:t>53</w:t>
        </w:r>
        <w:r>
          <w:fldChar w:fldCharType="end"/>
        </w:r>
      </w:hyperlink>
    </w:p>
    <w:p>
      <w:pPr>
        <w:pStyle w:val="TOC2"/>
        <w:tabs>
          <w:tab w:val="right" w:leader="dot" w:pos="8306"/>
        </w:tabs>
      </w:pPr>
      <w:hyperlink w:anchor="_Toc15947" w:history="1">
        <w:r>
          <w:rPr>
            <w:rFonts w:ascii="仿宋" w:eastAsia="仿宋" w:hAnsi="仿宋" w:cs="仿宋" w:hint="eastAsia"/>
            <w:lang w:eastAsia="zh-CN"/>
          </w:rPr>
          <w:t>(二)、质量管理责任</w:t>
        </w:r>
        <w:r>
          <w:tab/>
        </w:r>
        <w:r>
          <w:fldChar w:fldCharType="begin"/>
        </w:r>
        <w:r>
          <w:instrText xml:space="preserve"> PAGEREF _Toc15947 \h </w:instrText>
        </w:r>
        <w:r>
          <w:fldChar w:fldCharType="separate"/>
        </w:r>
        <w:r>
          <w:t>54</w:t>
        </w:r>
        <w:r>
          <w:fldChar w:fldCharType="end"/>
        </w:r>
      </w:hyperlink>
    </w:p>
    <w:p>
      <w:pPr>
        <w:pStyle w:val="TOC2"/>
        <w:tabs>
          <w:tab w:val="right" w:leader="dot" w:pos="8306"/>
        </w:tabs>
      </w:pPr>
      <w:hyperlink w:anchor="_Toc28978" w:history="1">
        <w:r>
          <w:rPr>
            <w:rFonts w:ascii="仿宋" w:eastAsia="仿宋" w:hAnsi="仿宋" w:cs="仿宋" w:hint="eastAsia"/>
            <w:lang w:eastAsia="zh-CN"/>
          </w:rPr>
          <w:t>(三)、质量管理体系文件</w:t>
        </w:r>
        <w:r>
          <w:tab/>
        </w:r>
        <w:r>
          <w:fldChar w:fldCharType="begin"/>
        </w:r>
        <w:r>
          <w:instrText xml:space="preserve"> PAGEREF _Toc28978 \h </w:instrText>
        </w:r>
        <w:r>
          <w:fldChar w:fldCharType="separate"/>
        </w:r>
        <w:r>
          <w:t>55</w:t>
        </w:r>
        <w:r>
          <w:fldChar w:fldCharType="end"/>
        </w:r>
      </w:hyperlink>
    </w:p>
    <w:p>
      <w:pPr>
        <w:pStyle w:val="TOC2"/>
        <w:tabs>
          <w:tab w:val="right" w:leader="dot" w:pos="8306"/>
        </w:tabs>
      </w:pPr>
      <w:hyperlink w:anchor="_Toc5818" w:history="1">
        <w:r>
          <w:rPr>
            <w:rFonts w:ascii="仿宋" w:eastAsia="仿宋" w:hAnsi="仿宋" w:cs="仿宋" w:hint="eastAsia"/>
            <w:lang w:eastAsia="zh-CN"/>
          </w:rPr>
          <w:t>(四)、质量培训与教育</w:t>
        </w:r>
        <w:r>
          <w:tab/>
        </w:r>
        <w:r>
          <w:fldChar w:fldCharType="begin"/>
        </w:r>
        <w:r>
          <w:instrText xml:space="preserve"> PAGEREF _Toc5818 \h </w:instrText>
        </w:r>
        <w:r>
          <w:fldChar w:fldCharType="separate"/>
        </w:r>
        <w:r>
          <w:t>58</w:t>
        </w:r>
        <w:r>
          <w:fldChar w:fldCharType="end"/>
        </w:r>
      </w:hyperlink>
    </w:p>
    <w:p>
      <w:pPr>
        <w:pStyle w:val="TOC2"/>
        <w:tabs>
          <w:tab w:val="right" w:leader="dot" w:pos="8306"/>
        </w:tabs>
      </w:pPr>
      <w:hyperlink w:anchor="_Toc6041" w:history="1">
        <w:r>
          <w:rPr>
            <w:rFonts w:ascii="仿宋" w:eastAsia="仿宋" w:hAnsi="仿宋" w:cs="仿宋" w:hint="eastAsia"/>
            <w:lang w:eastAsia="zh-CN"/>
          </w:rPr>
          <w:t>(五)、质量审核与评价</w:t>
        </w:r>
        <w:r>
          <w:tab/>
        </w:r>
        <w:r>
          <w:fldChar w:fldCharType="begin"/>
        </w:r>
        <w:r>
          <w:instrText xml:space="preserve"> PAGEREF _Toc6041 \h </w:instrText>
        </w:r>
        <w:r>
          <w:fldChar w:fldCharType="separate"/>
        </w:r>
        <w:r>
          <w:t>59</w:t>
        </w:r>
        <w:r>
          <w:fldChar w:fldCharType="end"/>
        </w:r>
      </w:hyperlink>
    </w:p>
    <w:p>
      <w:pPr>
        <w:pStyle w:val="TOC2"/>
        <w:tabs>
          <w:tab w:val="right" w:leader="dot" w:pos="8306"/>
        </w:tabs>
      </w:pPr>
      <w:hyperlink w:anchor="_Toc31748" w:history="1">
        <w:r>
          <w:rPr>
            <w:rFonts w:ascii="仿宋" w:eastAsia="仿宋" w:hAnsi="仿宋" w:cs="仿宋" w:hint="eastAsia"/>
            <w:lang w:eastAsia="zh-CN"/>
          </w:rPr>
          <w:t>(六)、不符合与纠正措施</w:t>
        </w:r>
        <w:r>
          <w:tab/>
        </w:r>
        <w:r>
          <w:fldChar w:fldCharType="begin"/>
        </w:r>
        <w:r>
          <w:instrText xml:space="preserve"> PAGEREF _Toc31748 \h </w:instrText>
        </w:r>
        <w:r>
          <w:fldChar w:fldCharType="separate"/>
        </w:r>
        <w:r>
          <w:t>60</w:t>
        </w:r>
        <w:r>
          <w:fldChar w:fldCharType="end"/>
        </w:r>
      </w:hyperlink>
    </w:p>
    <w:p>
      <w:pPr>
        <w:pStyle w:val="TOC1"/>
        <w:tabs>
          <w:tab w:val="right" w:leader="dot" w:pos="8306"/>
        </w:tabs>
      </w:pPr>
      <w:hyperlink w:anchor="_Toc10076" w:history="1">
        <w:r>
          <w:rPr>
            <w:rFonts w:ascii="仿宋" w:eastAsia="仿宋" w:hAnsi="仿宋" w:cs="仿宋" w:hint="eastAsia"/>
            <w:lang w:eastAsia="zh-CN"/>
          </w:rPr>
          <w:t>十五、防沉剂项目实施保障措施</w:t>
        </w:r>
        <w:r>
          <w:tab/>
        </w:r>
        <w:r>
          <w:fldChar w:fldCharType="begin"/>
        </w:r>
        <w:r>
          <w:instrText xml:space="preserve"> PAGEREF _Toc10076 \h </w:instrText>
        </w:r>
        <w:r>
          <w:fldChar w:fldCharType="separate"/>
        </w:r>
        <w:r>
          <w:t>61</w:t>
        </w:r>
        <w:r>
          <w:fldChar w:fldCharType="end"/>
        </w:r>
      </w:hyperlink>
    </w:p>
    <w:p>
      <w:pPr>
        <w:pStyle w:val="TOC2"/>
        <w:tabs>
          <w:tab w:val="right" w:leader="dot" w:pos="8306"/>
        </w:tabs>
      </w:pPr>
      <w:hyperlink w:anchor="_Toc12921" w:history="1">
        <w:r>
          <w:rPr>
            <w:rFonts w:ascii="仿宋" w:eastAsia="仿宋" w:hAnsi="仿宋" w:cs="仿宋" w:hint="eastAsia"/>
            <w:lang w:eastAsia="zh-CN"/>
          </w:rPr>
          <w:t>(一)、防沉剂项目实施保障机制</w:t>
        </w:r>
        <w:r>
          <w:tab/>
        </w:r>
        <w:r>
          <w:fldChar w:fldCharType="begin"/>
        </w:r>
        <w:r>
          <w:instrText xml:space="preserve"> PAGEREF _Toc12921 \h </w:instrText>
        </w:r>
        <w:r>
          <w:fldChar w:fldCharType="separate"/>
        </w:r>
        <w:r>
          <w:t>61</w:t>
        </w:r>
        <w:r>
          <w:fldChar w:fldCharType="end"/>
        </w:r>
      </w:hyperlink>
    </w:p>
    <w:p>
      <w:pPr>
        <w:pStyle w:val="TOC2"/>
        <w:tabs>
          <w:tab w:val="right" w:leader="dot" w:pos="8306"/>
        </w:tabs>
      </w:pPr>
      <w:hyperlink w:anchor="_Toc25827" w:history="1">
        <w:r>
          <w:rPr>
            <w:rFonts w:ascii="仿宋" w:eastAsia="仿宋" w:hAnsi="仿宋" w:cs="仿宋" w:hint="eastAsia"/>
            <w:lang w:eastAsia="zh-CN"/>
          </w:rPr>
          <w:t>(二)、防沉剂项目法律合规要求</w:t>
        </w:r>
        <w:r>
          <w:tab/>
        </w:r>
        <w:r>
          <w:fldChar w:fldCharType="begin"/>
        </w:r>
        <w:r>
          <w:instrText xml:space="preserve"> PAGEREF _Toc25827 \h </w:instrText>
        </w:r>
        <w:r>
          <w:fldChar w:fldCharType="separate"/>
        </w:r>
        <w:r>
          <w:t>64</w:t>
        </w:r>
        <w:r>
          <w:fldChar w:fldCharType="end"/>
        </w:r>
      </w:hyperlink>
    </w:p>
    <w:p>
      <w:pPr>
        <w:pStyle w:val="TOC2"/>
        <w:tabs>
          <w:tab w:val="right" w:leader="dot" w:pos="8306"/>
        </w:tabs>
      </w:pPr>
      <w:hyperlink w:anchor="_Toc8402" w:history="1">
        <w:r>
          <w:rPr>
            <w:rFonts w:ascii="仿宋" w:eastAsia="仿宋" w:hAnsi="仿宋" w:cs="仿宋" w:hint="eastAsia"/>
            <w:lang w:eastAsia="zh-CN"/>
          </w:rPr>
          <w:t>(三)、防沉剂项目合同管理与法律事务</w:t>
        </w:r>
        <w:r>
          <w:tab/>
        </w:r>
        <w:r>
          <w:fldChar w:fldCharType="begin"/>
        </w:r>
        <w:r>
          <w:instrText xml:space="preserve"> PAGEREF _Toc8402 \h </w:instrText>
        </w:r>
        <w:r>
          <w:fldChar w:fldCharType="separate"/>
        </w:r>
        <w:r>
          <w:t>68</w:t>
        </w:r>
        <w:r>
          <w:fldChar w:fldCharType="end"/>
        </w:r>
      </w:hyperlink>
    </w:p>
    <w:p>
      <w:pPr>
        <w:pStyle w:val="TOC2"/>
        <w:tabs>
          <w:tab w:val="right" w:leader="dot" w:pos="8306"/>
        </w:tabs>
      </w:pPr>
      <w:hyperlink w:anchor="_Toc18477" w:history="1">
        <w:r>
          <w:rPr>
            <w:rFonts w:ascii="仿宋" w:eastAsia="仿宋" w:hAnsi="仿宋" w:cs="仿宋" w:hint="eastAsia"/>
            <w:lang w:eastAsia="zh-CN"/>
          </w:rPr>
          <w:t>(四)、防沉剂项目知识产权保护策略</w:t>
        </w:r>
        <w:r>
          <w:tab/>
        </w:r>
        <w:r>
          <w:fldChar w:fldCharType="begin"/>
        </w:r>
        <w:r>
          <w:instrText xml:space="preserve"> PAGEREF _Toc18477 \h </w:instrText>
        </w:r>
        <w:r>
          <w:fldChar w:fldCharType="separate"/>
        </w:r>
        <w:r>
          <w:t>75</w:t>
        </w:r>
        <w:r>
          <w:fldChar w:fldCharType="end"/>
        </w:r>
      </w:hyperlink>
    </w:p>
    <w:p>
      <w:pPr>
        <w:pStyle w:val="TOC1"/>
        <w:tabs>
          <w:tab w:val="right" w:leader="dot" w:pos="8306"/>
        </w:tabs>
      </w:pPr>
      <w:hyperlink w:anchor="_Toc660" w:history="1">
        <w:r>
          <w:rPr>
            <w:rFonts w:ascii="仿宋" w:eastAsia="仿宋" w:hAnsi="仿宋" w:cs="仿宋" w:hint="eastAsia"/>
            <w:lang w:eastAsia="zh-CN"/>
          </w:rPr>
          <w:t>十六、防沉剂项目工程方案分析</w:t>
        </w:r>
        <w:r>
          <w:tab/>
        </w:r>
        <w:r>
          <w:fldChar w:fldCharType="begin"/>
        </w:r>
        <w:r>
          <w:instrText xml:space="preserve"> PAGEREF _Toc660 \h </w:instrText>
        </w:r>
        <w:r>
          <w:fldChar w:fldCharType="separate"/>
        </w:r>
        <w:r>
          <w:t>77</w:t>
        </w:r>
        <w:r>
          <w:fldChar w:fldCharType="end"/>
        </w:r>
      </w:hyperlink>
    </w:p>
    <w:p>
      <w:pPr>
        <w:pStyle w:val="TOC2"/>
        <w:tabs>
          <w:tab w:val="right" w:leader="dot" w:pos="8306"/>
        </w:tabs>
      </w:pPr>
      <w:hyperlink w:anchor="_Toc15397" w:history="1">
        <w:r>
          <w:rPr>
            <w:rFonts w:ascii="仿宋" w:eastAsia="仿宋" w:hAnsi="仿宋" w:cs="仿宋" w:hint="eastAsia"/>
            <w:lang w:eastAsia="zh-CN"/>
          </w:rPr>
          <w:t>(一)、建筑工程设计原则</w:t>
        </w:r>
        <w:r>
          <w:tab/>
        </w:r>
        <w:r>
          <w:fldChar w:fldCharType="begin"/>
        </w:r>
        <w:r>
          <w:instrText xml:space="preserve"> PAGEREF _Toc15397 \h </w:instrText>
        </w:r>
        <w:r>
          <w:fldChar w:fldCharType="separate"/>
        </w:r>
        <w:r>
          <w:t>77</w:t>
        </w:r>
        <w:r>
          <w:fldChar w:fldCharType="end"/>
        </w:r>
      </w:hyperlink>
    </w:p>
    <w:p>
      <w:pPr>
        <w:pStyle w:val="TOC2"/>
        <w:tabs>
          <w:tab w:val="right" w:leader="dot" w:pos="8306"/>
        </w:tabs>
      </w:pPr>
      <w:hyperlink w:anchor="_Toc9873" w:history="1">
        <w:r>
          <w:rPr>
            <w:rFonts w:ascii="仿宋" w:eastAsia="仿宋" w:hAnsi="仿宋" w:cs="仿宋" w:hint="eastAsia"/>
            <w:lang w:eastAsia="zh-CN"/>
          </w:rPr>
          <w:t>(二)、土建工程建设指标</w:t>
        </w:r>
        <w:r>
          <w:tab/>
        </w:r>
        <w:r>
          <w:fldChar w:fldCharType="begin"/>
        </w:r>
        <w:r>
          <w:instrText xml:space="preserve"> PAGEREF _Toc9873 \h </w:instrText>
        </w:r>
        <w:r>
          <w:fldChar w:fldCharType="separate"/>
        </w:r>
        <w:r>
          <w:t>80</w:t>
        </w:r>
        <w:r>
          <w:fldChar w:fldCharType="end"/>
        </w:r>
      </w:hyperlink>
    </w:p>
    <w:p>
      <w:pPr>
        <w:pStyle w:val="TOC1"/>
        <w:tabs>
          <w:tab w:val="right" w:leader="dot" w:pos="8306"/>
        </w:tabs>
      </w:pPr>
      <w:hyperlink w:anchor="_Toc28064" w:history="1">
        <w:r>
          <w:rPr>
            <w:rFonts w:ascii="仿宋" w:eastAsia="仿宋" w:hAnsi="仿宋" w:cs="仿宋" w:hint="eastAsia"/>
            <w:lang w:eastAsia="zh-CN"/>
          </w:rPr>
          <w:t>十七、风险识别与分类</w:t>
        </w:r>
        <w:r>
          <w:tab/>
        </w:r>
        <w:r>
          <w:fldChar w:fldCharType="begin"/>
        </w:r>
        <w:r>
          <w:instrText xml:space="preserve"> PAGEREF _Toc28064 \h </w:instrText>
        </w:r>
        <w:r>
          <w:fldChar w:fldCharType="separate"/>
        </w:r>
        <w:r>
          <w:t>82</w:t>
        </w:r>
        <w:r>
          <w:fldChar w:fldCharType="end"/>
        </w:r>
      </w:hyperlink>
    </w:p>
    <w:p>
      <w:pPr>
        <w:pStyle w:val="TOC2"/>
        <w:tabs>
          <w:tab w:val="right" w:leader="dot" w:pos="8306"/>
        </w:tabs>
      </w:pPr>
      <w:hyperlink w:anchor="_Toc25198" w:history="1">
        <w:r>
          <w:rPr>
            <w:rFonts w:ascii="仿宋" w:eastAsia="仿宋" w:hAnsi="仿宋" w:cs="仿宋" w:hint="eastAsia"/>
            <w:lang w:eastAsia="zh-CN"/>
          </w:rPr>
          <w:t>(一)、风险识别</w:t>
        </w:r>
        <w:r>
          <w:tab/>
        </w:r>
        <w:r>
          <w:fldChar w:fldCharType="begin"/>
        </w:r>
        <w:r>
          <w:instrText xml:space="preserve"> PAGEREF _Toc25198 \h </w:instrText>
        </w:r>
        <w:r>
          <w:fldChar w:fldCharType="separate"/>
        </w:r>
        <w:r>
          <w:t>82</w:t>
        </w:r>
        <w:r>
          <w:fldChar w:fldCharType="end"/>
        </w:r>
      </w:hyperlink>
    </w:p>
    <w:p>
      <w:pPr>
        <w:pStyle w:val="TOC2"/>
        <w:tabs>
          <w:tab w:val="right" w:leader="dot" w:pos="8306"/>
        </w:tabs>
      </w:pPr>
      <w:hyperlink w:anchor="_Toc20298" w:history="1">
        <w:r>
          <w:rPr>
            <w:rFonts w:ascii="仿宋" w:eastAsia="仿宋" w:hAnsi="仿宋" w:cs="仿宋" w:hint="eastAsia"/>
            <w:lang w:eastAsia="zh-CN"/>
          </w:rPr>
          <w:t>(二)、风险分类</w:t>
        </w:r>
        <w:r>
          <w:tab/>
        </w:r>
        <w:r>
          <w:fldChar w:fldCharType="begin"/>
        </w:r>
        <w:r>
          <w:instrText xml:space="preserve"> PAGEREF _Toc20298 \h </w:instrText>
        </w:r>
        <w:r>
          <w:fldChar w:fldCharType="separate"/>
        </w:r>
        <w:r>
          <w:t>83</w:t>
        </w:r>
        <w:r>
          <w:fldChar w:fldCharType="end"/>
        </w:r>
      </w:hyperlink>
    </w:p>
    <w:p>
      <w:pPr>
        <w:pStyle w:val="TOC1"/>
        <w:tabs>
          <w:tab w:val="right" w:leader="dot" w:pos="8306"/>
        </w:tabs>
      </w:pPr>
      <w:hyperlink w:anchor="_Toc27474" w:history="1">
        <w:r>
          <w:rPr>
            <w:rFonts w:ascii="仿宋" w:eastAsia="仿宋" w:hAnsi="仿宋" w:cs="仿宋" w:hint="eastAsia"/>
            <w:lang w:eastAsia="zh-CN"/>
          </w:rPr>
          <w:t>十八、利益相关者分析与沟通计划</w:t>
        </w:r>
        <w:r>
          <w:tab/>
        </w:r>
        <w:r>
          <w:fldChar w:fldCharType="begin"/>
        </w:r>
        <w:r>
          <w:instrText xml:space="preserve"> PAGEREF _Toc27474 \h </w:instrText>
        </w:r>
        <w:r>
          <w:fldChar w:fldCharType="separate"/>
        </w:r>
        <w:r>
          <w:t>85</w:t>
        </w:r>
        <w:r>
          <w:fldChar w:fldCharType="end"/>
        </w:r>
      </w:hyperlink>
    </w:p>
    <w:p>
      <w:pPr>
        <w:pStyle w:val="TOC2"/>
        <w:tabs>
          <w:tab w:val="right" w:leader="dot" w:pos="8306"/>
        </w:tabs>
      </w:pPr>
      <w:hyperlink w:anchor="_Toc25107" w:history="1">
        <w:r>
          <w:rPr>
            <w:rFonts w:ascii="仿宋" w:eastAsia="仿宋" w:hAnsi="仿宋" w:cs="仿宋" w:hint="eastAsia"/>
            <w:lang w:eastAsia="zh-CN"/>
          </w:rPr>
          <w:t>(一)、利益相关者分析</w:t>
        </w:r>
        <w:r>
          <w:tab/>
        </w:r>
        <w:r>
          <w:fldChar w:fldCharType="begin"/>
        </w:r>
        <w:r>
          <w:instrText xml:space="preserve"> PAGEREF _Toc25107 \h </w:instrText>
        </w:r>
        <w:r>
          <w:fldChar w:fldCharType="separate"/>
        </w:r>
        <w:r>
          <w:t>85</w:t>
        </w:r>
        <w:r>
          <w:fldChar w:fldCharType="end"/>
        </w:r>
      </w:hyperlink>
    </w:p>
    <w:p>
      <w:pPr>
        <w:pStyle w:val="TOC2"/>
        <w:tabs>
          <w:tab w:val="right" w:leader="dot" w:pos="8306"/>
        </w:tabs>
      </w:pPr>
      <w:hyperlink w:anchor="_Toc1332" w:history="1">
        <w:r>
          <w:rPr>
            <w:rFonts w:ascii="仿宋" w:eastAsia="仿宋" w:hAnsi="仿宋" w:cs="仿宋" w:hint="eastAsia"/>
            <w:lang w:eastAsia="zh-CN"/>
          </w:rPr>
          <w:t>(二)、沟通计划</w:t>
        </w:r>
        <w:r>
          <w:tab/>
        </w:r>
        <w:r>
          <w:fldChar w:fldCharType="begin"/>
        </w:r>
        <w:r>
          <w:instrText xml:space="preserve"> PAGEREF _Toc1332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39"/>
      <w:r>
        <w:rPr>
          <w:rFonts w:ascii="仿宋" w:eastAsia="仿宋" w:hAnsi="仿宋" w:cs="仿宋" w:hint="eastAsia"/>
          <w:sz w:val="28"/>
          <w:lang w:eastAsia="zh-CN"/>
        </w:rPr>
        <w:t>一、防沉剂项目选址可行性分析</w:t>
      </w:r>
      <w:bookmarkEnd w:id="2"/>
    </w:p>
    <w:p>
      <w:pPr>
        <w:pStyle w:val="Heading2"/>
        <w:rPr>
          <w:rFonts w:ascii="仿宋" w:eastAsia="仿宋" w:hAnsi="仿宋" w:cs="仿宋" w:hint="eastAsia"/>
          <w:lang w:eastAsia="zh-CN"/>
        </w:rPr>
      </w:pPr>
      <w:bookmarkStart w:id="3" w:name="_Toc21488"/>
      <w:r>
        <w:rPr>
          <w:rFonts w:ascii="仿宋" w:eastAsia="仿宋" w:hAnsi="仿宋" w:cs="仿宋" w:hint="eastAsia"/>
          <w:lang w:eastAsia="zh-CN"/>
        </w:rPr>
        <w:t>(一)、防沉剂项目选址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该防沉剂项目选址位于XX省XX市XX区XXX街道</w:t>
      </w:r>
    </w:p>
    <w:p>
      <w:pPr>
        <w:pStyle w:val="Heading2"/>
        <w:ind w:firstLine="560" w:firstLineChars="200"/>
        <w:rPr>
          <w:rFonts w:ascii="仿宋" w:eastAsia="仿宋" w:hAnsi="仿宋" w:cs="仿宋" w:hint="eastAsia"/>
          <w:sz w:val="28"/>
          <w:lang w:eastAsia="zh-CN"/>
        </w:rPr>
      </w:pPr>
      <w:bookmarkStart w:id="4" w:name="_Toc2620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防沉剂项目的征地面积将根据防沉剂项目的实际规模和需求进行精确规划。具体面积XXX平方米，旨在确保防沉剂项目不仅能够满足当前的发展需求，还能够预留空间以适应未来的扩展。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净用地面积是在征地面积基础上去除不可利用面积后的实际可开发用地。具体面积XXX平方米，考虑到环保、交通、安全等多方面因素，以确保防沉剂项目在整体利用效率上达到最优。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防沉剂项目计划建设的建筑总规模具体面积XXX平方米。这一规模的确定综合考虑了防沉剂项目的性质、规模，以及城市规划的相关要求，确保建筑布局与周边环境协调一致。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绿地率是防沉剂项目用地中被规划为绿地的比例。具体面积XXX平方米，旨在通过合理规划绿地，改善防沉剂项目周边环境，提升居民生活质量，并符合城市整体绿化规划。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容积率是用地上可以建设的建筑总体积与用地面积之比。具体面积XXX，通过合理的容积率规划，确保防沉剂项目建筑规模与周边环境和谐共生。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确保防沉剂项目选址与当地城市规划相一致，具体面积XXX平方米。通过与城市规划部门深入沟通，确保防沉剂项目不仅符合城市的整体发展方向，还能够融入城市的发展布局，为城市的长远发展贡献力量。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充分了解并确保防沉剂项目选址符合当地产业政策，具体面积XXX平方米。这包括防沉剂项目对当地经济的促进作用，以及对相关产业的带动效应，确保防沉剂项目与地方政府的产业政策保持一致，促进共赢合作。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用地总体要求必须符合环保和可持续发展的原则，具体面积XXX平方米。通过采用绿色建筑设计、节能减排等措施，确保防沉剂项目在建设和运营过程中对环境的影响最小化，达到可持续发展的要求。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确保防沉剂项目选址具备必要的公共设施配套，具体面积XXX平方米。这包括交通便利性、教育、医疗等基础设施，以提高居民生活品质，使得防沉剂项目选址更具吸引力。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考虑用地总体要求对当地社会稳定性的影响，具体面积XXX平方米。通过深入了解当地社区反馈，确保防沉剂项目的选址和建设过程对当地社会和谐稳定产生积极作用。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沉剂项目选址不仅符合法规和规划，还在实际操作中具有可行性。这一全面规划将为防沉剂项目的成功实施提供坚实的基础，确保防沉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5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沉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沉剂项目的设备规划和空间设计中，我们将采取灵活设备布局的措施。设备布局将根据实际需求进行灵活设计，避免不必要的浪费。通过合理规划设备摆放位置，我们将提高设备的利用率，减少设备间距，以确保防沉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沉剂项目内部引入共享设施的概念，例如共享会议室、办公区等。通过这种方式，我们可以减少对资源的重复建设，提高资源共享效率，从而减小防沉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84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沉剂项目的总图布置中，我们将不同功能区域进行明确的规划，以最大程度满足防沉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9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我们首先关注市场因素，包括潜在客户分布、竞争对手位置、市场需求等。通过深入的市场调研，我们能够更准确地评估选址对于市场开拓和产品销售的影响，确保防沉剂项目能够在有利的市场环境中蓬勃发展。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防沉剂项目对环境的影响是综合评价的重要因素之一。我们将详细考虑选址周边的自然环境、生态保护区、水源地等情况，确保防沉剂项目的建设和运营对环境影响最小化，并符合当地的环保法规标准。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对选址的评价还需充分考虑当地政府的产业政策和法规。我们将详细了解防沉剂项目所在地的相关政策，确保防沉剂项目的规划和运营与当地法规相符，降低不必要的法律风险。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考虑到社会稳定性对企业运营的重要性，我们将评估选址地区的社会安全情况、劳工关系、社区反馈等方面，以确保防沉剂项目的建设和运营不会受到社会稳定性的负面影响。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最后，我们将综合考虑用地成本，包括土地购置费用、土地开发成本等。通过对用地成本的详细评估，我们能够做出更为精确的经济效益分析，为防沉剂项目的投资决策提供有力支持。</w:t>
      </w:r>
    </w:p>
    <w:p>
      <w:pPr>
        <w:pStyle w:val="Heading1"/>
        <w:ind w:firstLine="560" w:firstLineChars="200"/>
        <w:rPr>
          <w:rFonts w:ascii="仿宋" w:eastAsia="仿宋" w:hAnsi="仿宋" w:cs="仿宋" w:hint="eastAsia"/>
          <w:sz w:val="28"/>
          <w:lang w:eastAsia="zh-CN"/>
        </w:rPr>
      </w:pPr>
      <w:bookmarkStart w:id="8" w:name="_Toc27808"/>
      <w:r>
        <w:rPr>
          <w:rFonts w:ascii="仿宋" w:eastAsia="仿宋" w:hAnsi="仿宋" w:cs="仿宋" w:hint="eastAsia"/>
          <w:sz w:val="28"/>
          <w:lang w:eastAsia="zh-CN"/>
        </w:rPr>
        <w:t>二、防沉剂项目概论</w:t>
      </w:r>
      <w:bookmarkEnd w:id="8"/>
    </w:p>
    <w:p>
      <w:pPr>
        <w:pStyle w:val="Heading2"/>
        <w:rPr>
          <w:rFonts w:ascii="仿宋" w:eastAsia="仿宋" w:hAnsi="仿宋" w:cs="仿宋" w:hint="eastAsia"/>
          <w:lang w:eastAsia="zh-CN"/>
        </w:rPr>
      </w:pPr>
      <w:bookmarkStart w:id="9" w:name="_Toc27617"/>
      <w:r>
        <w:rPr>
          <w:rFonts w:ascii="仿宋" w:eastAsia="仿宋" w:hAnsi="仿宋" w:cs="仿宋" w:hint="eastAsia"/>
          <w:lang w:eastAsia="zh-CN"/>
        </w:rPr>
        <w:t>(一)、防沉剂项目概况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起源追溯至对市场的深入洞察。市场的不断演变与变革为防沉剂项目提供了难得的机遇。当前市场存在的需求缺口和变革的大环境共同构成了防沉剂项目的背景。这个防沉剂项目旨在充分利用市场机遇，填补行业中尚未满足的需求，为客户提供全新的解决方案。市场的变革和需求的增长使得这个防沉剂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防沉剂项目名称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正式命名为防沉剂。这个名称不仅仅是一个标识，更代表了防沉剂项目的核心理念和愿景。它蕴含着防沉剂项目所要解决问题的关键字，具有强烈的表达和辨识度，为防沉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防沉剂项目目标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核心目标是提供一种全新、高效的解决方案，满足客户日益增长的需求。防沉剂项目追求的不仅仅是满足市场需求，更是在市场中获得卓越的竞争优势。通过不断提升产品或服务的质量和创新水平，防沉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防沉剂项目范围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全面涵盖了产品研发、制造、市场推广和售后服务，确保从产品设计到最终用户体验的全方位关注。这一全面的防沉剂项目范围是为了确保防沉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防沉剂项目时间表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防沉剂项目计划在未来18个月内完成，包括研发、测试、市场试点和正式推出等不同阶段。这个时间表的合理设计是为了确保防沉剂项目各个阶段的顺利推进，以便按时交付高质量的成果。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防沉剂项目预算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防沉剂项目总预算估算为XX百万美元，主要分配在研发、市场推广、人员培训和运营等方面。这一充足的预算为防沉剂项目提供了充足的资源，确保防沉剂项目在各个方面都能取得优异的表现。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防沉剂项目风险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防沉剂项目可能面临的风险包括市场接受度低、技术难题、竞争激烈等。防沉剂项目团队已经制定了相应的风险应对计划，通过前瞻性的风险管理，确保防沉剂项目在面对不确定性时能够迅速做出应对。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防沉剂项目团队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防沉剂项目汇聚了一支经验丰富、多领域专业素养的核心团队，确保防沉剂项目在各个方面都能拥有高水平的执行力。团队的协同作战是防沉剂项目成功的关键因素之一。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防沉剂项目背景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防沉剂项目的背景根植于市场对更高效、创新产品的渴望，同时也受到科技发展对行业格局的深刻改变的影响。这为防沉剂项目提供了广阔的发展空间和市场需求。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防沉剂项目现状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截至目前，防沉剂项目已完成市场调研和技术验证，取得了初步的成功。这为防沉剂项目在未来的发展奠定了坚实的基础，为更远大的目标打下了坚实的基石。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99"/>
      <w:r>
        <w:rPr>
          <w:rFonts w:ascii="仿宋" w:eastAsia="仿宋" w:hAnsi="仿宋" w:cs="仿宋" w:hint="eastAsia"/>
          <w:sz w:val="28"/>
          <w:lang w:eastAsia="zh-CN"/>
        </w:rPr>
        <w:t>(二)、防沉剂项目目标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keyword》防沉剂项目首要业务目标是在市场中占据有利地位，实现产品/服务的成功推广和销售。通过不断提升产品质量、创新性，防沉剂项目追求成为行业中的领导者，赢得更多客户的青睐。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在科技迅速发展的时代，防沉剂项目着眼于技术创新。通过持续的研发和技术升级，防沉剂项目旨在推出更具创新性的产品或服务，以满足市场对新鲜、先进解决方案的需求。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为了建立可持续的客户关系，防沉剂项目设定了客户满意度目标。通过提供卓越的产品质量和优质的客户服务，防沉剂项目追求赢得客户的信任和忠诚度，确保他们的满意度达到行业领先水平。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防沉剂项目注重社会责任和可持续发展。通过实施环保、社会责任防沉剂项目，防沉剂项目致力于在经济发展的同时保护环境，促进社会公平，实现可持续经营。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防沉剂项目的团队是实现目标的核心驱动力。因此，防沉剂项目设定了团队发展目标，包括提升团队成员的专业技能、培养领导力，以及搭建协同高效的团队工作氛围。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563"/>
      <w:r>
        <w:rPr>
          <w:rFonts w:ascii="仿宋" w:eastAsia="仿宋" w:hAnsi="仿宋" w:cs="仿宋" w:hint="eastAsia"/>
          <w:sz w:val="28"/>
          <w:lang w:eastAsia="zh-CN"/>
        </w:rPr>
        <w:t>(三)、防沉剂项目提出的理由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防沉剂项目提出的理由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源于对市场机遇的深刻洞察。当前市场中存在的需求缺口和行业发展趋势表明，有巨大的商业机会等待被开发。通过准确捕捉市场机遇，防沉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理念基于对技术创新的信仰。通过持续的研发和技术投入，防沉剂项目有望推出更具创新性的产品或服务。在科技飞速发展的当下，防沉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是为了增强企业的行业竞争力。通过提升产品或服务的质量和独特性，防沉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响应了消费者需求的变化。随着社会和科技的不断发展，消费者对产品和服务的需求也在发生变化。通过深入了解并及时回应消费者的新需求，防沉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防沉剂项目的提出是企业战略发展规划的一部分。在面对日益激烈的市场竞争和不断变化的商业环境中，防沉剂项目作为企业战略的一环，旨在为企业开辟新的增长领域，巩固企业在行业中的地位。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防沉剂项目的提出不仅仅是基于商业考量，还注重社会责任。通过推出环保、社会责任等方面的防沉剂项目，防沉剂企业可以在社会中树立积极形象，为社会做出积极贡献，实现经济效益和社会效益的双赢。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防沉剂项目的提出反映了对利益相关者期望的关注。包括客户、员工、投资者等利益相关者在企业发展中都有着各自的期望，防沉剂项目力求在满足这些期望的同时，取得更大的共赢。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5903"/>
      <w:r>
        <w:rPr>
          <w:rFonts w:ascii="仿宋" w:eastAsia="仿宋" w:hAnsi="仿宋" w:cs="仿宋" w:hint="eastAsia"/>
          <w:sz w:val="28"/>
          <w:lang w:eastAsia="zh-CN"/>
        </w:rPr>
        <w:t>(四)、防沉剂项目意义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在实施防沉剂项目的过程中，我们不仅仅是在追逐商业成功，更是为企业和社会的多个层面创造了深远的意义。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首要意义在于提升企业的市场竞争力。通过持续的创新和对产品质量的高标准要求，防沉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沉剂项目的推进将促使行业技术水平的提升。通过引入先进技术和创新性解决方案，防沉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在社会层面，防沉剂项目不仅创造了大量就业机会，提高了就业水平，还注重社会责任和环保。通过参与社会公益事业和推动环保防沉剂项目，防沉剂项目为社会贡献了一份力量，体现了企业对社会的积极回馈。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综合而言，防沉剂项目意义重大，不仅推动了企业的发展，也为行业和社会的进步贡献了积极力量。这是一个全面而深刻的影响，将在未来产生可持续的正面效应。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2228"/>
      <w:r>
        <w:rPr>
          <w:rFonts w:ascii="仿宋" w:eastAsia="仿宋" w:hAnsi="仿宋" w:cs="仿宋" w:hint="eastAsia"/>
          <w:sz w:val="28"/>
          <w:lang w:eastAsia="zh-CN"/>
        </w:rPr>
        <w:t>(五)、防沉剂项目背景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在当今迅猛发展的商业环境中，防沉剂项目的动因根植于对多方面因素的审慎考量。这个防沉剂项目的提出并非孤立的决策，而是对企业所处背景深入思考的产物。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市场的不断演变是防沉剂项目背后的首要原因。科技的迅速发展和全球市场的快速变化使得企业必须灵活应对。防沉剂项目应运而生，旨在通过创新性的解决方案迎合市场的多变需求，赢得竞争中的先机。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竞争的激烈程度也是防沉剂项目背景中不可忽视的一环。企业需要在激烈竞争中脱颖而出，为此，防沉剂项目致力于打破常规，提供独特的价值主张，以吸引客户并确保市场份额的增长。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技术的迅速发展为企业带来了机遇与挑战。作为防沉剂项目启动的背景之一，对新兴技术的应用将有助于提升企业的技术水平，使其在不断演进的商业环境中保持竞争优势。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此外，社会对企业责任的期望也在逐渐升高。防沉剂项目充分融入了社会责任的理念，通过可持续经营和社会公益防沉剂项目，企图为社会贡献一份力量，在商业成功的同时关注社会价值。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446"/>
      <w:r>
        <w:rPr>
          <w:rFonts w:ascii="仿宋" w:eastAsia="仿宋" w:hAnsi="仿宋" w:cs="仿宋" w:hint="eastAsia"/>
          <w:sz w:val="28"/>
          <w:lang w:eastAsia="zh-CN"/>
        </w:rPr>
        <w:t>三、防沉剂项目文档管理</w:t>
      </w:r>
      <w:bookmarkEnd w:id="14"/>
    </w:p>
    <w:p>
      <w:pPr>
        <w:pStyle w:val="Heading2"/>
        <w:rPr>
          <w:rFonts w:ascii="仿宋" w:eastAsia="仿宋" w:hAnsi="仿宋" w:cs="仿宋" w:hint="eastAsia"/>
          <w:lang w:eastAsia="zh-CN"/>
        </w:rPr>
      </w:pPr>
      <w:bookmarkStart w:id="15" w:name="_Toc266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防沉剂项目高度重视文档的质量和准确性，以支持防沉剂项目的各项活动和决策。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文档的编制始于防沉剂项目计划的初期，我们制定了详细的文档编制计划，明确了每个文档的内容、格式和编写责任人。在防沉剂项目启动阶段，我们首先编制了防沉剂项目章程，明确定义了防沉剂项目的目标、范围、风险等关键要素。随后，防沉剂项目团队根据计划陆续编制了需求文档、设计文档、测试文档等各类文档，确保防沉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沉剂项目管理中的重要环节，旨在确保防沉剂项目文档符合质量标准和防沉剂项目需求。在防沉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除了内部审查，我们还进行了外部审查，邀请防沉剂项目相关利益方和专业领域的专家对文档进行独立审查。这有助于获取更全面、客观的反馈，确保防沉剂项目文档不仅符合内部标准，也满足外部需求。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防沉剂项目在文档编制与审查方面建立了严格的管理机制，通过规范的流程和多维度的审查，确保防沉剂项目文档的质量、准确性和可靠性，为防沉剂项目的顺利推进提供了有力支持。</w:t>
      </w:r>
    </w:p>
    <w:p>
      <w:pPr>
        <w:pStyle w:val="Heading2"/>
        <w:ind w:firstLine="560" w:firstLineChars="200"/>
        <w:rPr>
          <w:rFonts w:ascii="仿宋" w:eastAsia="仿宋" w:hAnsi="仿宋" w:cs="仿宋" w:hint="eastAsia"/>
          <w:sz w:val="28"/>
          <w:lang w:eastAsia="zh-CN"/>
        </w:rPr>
      </w:pPr>
      <w:bookmarkStart w:id="16" w:name="_Toc2868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在防沉剂项目中，我们致力于优化文档发布与分发过程，以确保信息的高效传递和团队间协作的顺畅进行。以下是我们采取的关键优化策略：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我们通过多渠道发布文档，包括电子邮件、防沉剂项目管理平台、内部网站等，以满足不同团队成员的偏好和需求。多渠道发布确保了信息的全面覆盖。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我们采用了精细的权限控制，确保只有授权人员可以访问敏感信息。这种安全措施保护了防沉剂项目文档的机密性，防止了未经授权的信息泄露。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https://d.book118.com/135220134312011040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8E34E7"/>
    <w:rsid w:val="398E34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22013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2024-01-09T00:31:00Z</dcterms:created>
  <dcterms:modified xsi:type="dcterms:W3CDTF">2024-01-09T00:32:08Z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AC3227165CD14F60997F38096886D8D4_11</vt:lpwstr>
  </property>
  <property fmtid="{D5CDD505-2E9C-101B-9397-08002B2CF9AE}" pid="3" name="KSOProductBuildVer">
    <vt:lpwstr>2052-12.1.0.16120</vt:lpwstr>
  </property>
</Properties>
</file>