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丙酸项目规划设计蓝图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69" w:history="1">
        <w:r>
          <w:rPr>
            <w:rFonts w:ascii="仿宋" w:eastAsia="仿宋" w:hAnsi="仿宋" w:cs="仿宋" w:hint="eastAsia"/>
            <w:lang w:eastAsia="zh-CN"/>
          </w:rPr>
          <w:t>序言</w:t>
        </w:r>
        <w:r>
          <w:tab/>
        </w:r>
        <w:r>
          <w:fldChar w:fldCharType="begin"/>
        </w:r>
        <w:r>
          <w:instrText xml:space="preserve"> PAGEREF _Toc26369 \h </w:instrText>
        </w:r>
        <w:r>
          <w:fldChar w:fldCharType="separate"/>
        </w:r>
        <w:r>
          <w:t>3</w:t>
        </w:r>
        <w:r>
          <w:fldChar w:fldCharType="end"/>
        </w:r>
      </w:hyperlink>
    </w:p>
    <w:p>
      <w:pPr>
        <w:pStyle w:val="TOC1"/>
        <w:tabs>
          <w:tab w:val="right" w:leader="dot" w:pos="8306"/>
        </w:tabs>
      </w:pPr>
      <w:hyperlink w:anchor="_Toc12449" w:history="1">
        <w:r>
          <w:rPr>
            <w:rFonts w:ascii="仿宋" w:eastAsia="仿宋" w:hAnsi="仿宋" w:cs="仿宋" w:hint="eastAsia"/>
            <w:lang w:eastAsia="zh-CN"/>
          </w:rPr>
          <w:t>一、丙酸项目绩效评估</w:t>
        </w:r>
        <w:r>
          <w:tab/>
        </w:r>
        <w:r>
          <w:fldChar w:fldCharType="begin"/>
        </w:r>
        <w:r>
          <w:instrText xml:space="preserve"> PAGEREF _Toc12449 \h </w:instrText>
        </w:r>
        <w:r>
          <w:fldChar w:fldCharType="separate"/>
        </w:r>
        <w:r>
          <w:t>3</w:t>
        </w:r>
        <w:r>
          <w:fldChar w:fldCharType="end"/>
        </w:r>
      </w:hyperlink>
    </w:p>
    <w:p>
      <w:pPr>
        <w:pStyle w:val="TOC2"/>
        <w:tabs>
          <w:tab w:val="right" w:leader="dot" w:pos="8306"/>
        </w:tabs>
      </w:pPr>
      <w:hyperlink w:anchor="_Toc6886" w:history="1">
        <w:r>
          <w:rPr>
            <w:rFonts w:ascii="仿宋" w:eastAsia="仿宋" w:hAnsi="仿宋" w:cs="仿宋" w:hint="eastAsia"/>
            <w:lang w:eastAsia="zh-CN"/>
          </w:rPr>
          <w:t>(一)、绩效评估指标</w:t>
        </w:r>
        <w:r>
          <w:tab/>
        </w:r>
        <w:r>
          <w:fldChar w:fldCharType="begin"/>
        </w:r>
        <w:r>
          <w:instrText xml:space="preserve"> PAGEREF _Toc6886 \h </w:instrText>
        </w:r>
        <w:r>
          <w:fldChar w:fldCharType="separate"/>
        </w:r>
        <w:r>
          <w:t>3</w:t>
        </w:r>
        <w:r>
          <w:fldChar w:fldCharType="end"/>
        </w:r>
      </w:hyperlink>
    </w:p>
    <w:p>
      <w:pPr>
        <w:pStyle w:val="TOC2"/>
        <w:tabs>
          <w:tab w:val="right" w:leader="dot" w:pos="8306"/>
        </w:tabs>
      </w:pPr>
      <w:hyperlink w:anchor="_Toc13847" w:history="1">
        <w:r>
          <w:rPr>
            <w:rFonts w:ascii="仿宋" w:eastAsia="仿宋" w:hAnsi="仿宋" w:cs="仿宋" w:hint="eastAsia"/>
            <w:lang w:eastAsia="zh-CN"/>
          </w:rPr>
          <w:t>(二)、绩效评估方法</w:t>
        </w:r>
        <w:r>
          <w:tab/>
        </w:r>
        <w:r>
          <w:fldChar w:fldCharType="begin"/>
        </w:r>
        <w:r>
          <w:instrText xml:space="preserve"> PAGEREF _Toc13847 \h </w:instrText>
        </w:r>
        <w:r>
          <w:fldChar w:fldCharType="separate"/>
        </w:r>
        <w:r>
          <w:t>4</w:t>
        </w:r>
        <w:r>
          <w:fldChar w:fldCharType="end"/>
        </w:r>
      </w:hyperlink>
    </w:p>
    <w:p>
      <w:pPr>
        <w:pStyle w:val="TOC2"/>
        <w:tabs>
          <w:tab w:val="right" w:leader="dot" w:pos="8306"/>
        </w:tabs>
      </w:pPr>
      <w:hyperlink w:anchor="_Toc2099" w:history="1">
        <w:r>
          <w:rPr>
            <w:rFonts w:ascii="仿宋" w:eastAsia="仿宋" w:hAnsi="仿宋" w:cs="仿宋" w:hint="eastAsia"/>
            <w:lang w:eastAsia="zh-CN"/>
          </w:rPr>
          <w:t>(三)、绩效评估周期</w:t>
        </w:r>
        <w:r>
          <w:tab/>
        </w:r>
        <w:r>
          <w:fldChar w:fldCharType="begin"/>
        </w:r>
        <w:r>
          <w:instrText xml:space="preserve"> PAGEREF _Toc2099 \h </w:instrText>
        </w:r>
        <w:r>
          <w:fldChar w:fldCharType="separate"/>
        </w:r>
        <w:r>
          <w:t>5</w:t>
        </w:r>
        <w:r>
          <w:fldChar w:fldCharType="end"/>
        </w:r>
      </w:hyperlink>
    </w:p>
    <w:p>
      <w:pPr>
        <w:pStyle w:val="TOC1"/>
        <w:tabs>
          <w:tab w:val="right" w:leader="dot" w:pos="8306"/>
        </w:tabs>
      </w:pPr>
      <w:hyperlink w:anchor="_Toc20934" w:history="1">
        <w:r>
          <w:rPr>
            <w:rFonts w:ascii="仿宋" w:eastAsia="仿宋" w:hAnsi="仿宋" w:cs="仿宋" w:hint="eastAsia"/>
            <w:lang w:eastAsia="zh-CN"/>
          </w:rPr>
          <w:t>二、市场分析、调研</w:t>
        </w:r>
        <w:r>
          <w:tab/>
        </w:r>
        <w:r>
          <w:fldChar w:fldCharType="begin"/>
        </w:r>
        <w:r>
          <w:instrText xml:space="preserve"> PAGEREF _Toc20934 \h </w:instrText>
        </w:r>
        <w:r>
          <w:fldChar w:fldCharType="separate"/>
        </w:r>
        <w:r>
          <w:t>6</w:t>
        </w:r>
        <w:r>
          <w:fldChar w:fldCharType="end"/>
        </w:r>
      </w:hyperlink>
    </w:p>
    <w:p>
      <w:pPr>
        <w:pStyle w:val="TOC2"/>
        <w:tabs>
          <w:tab w:val="right" w:leader="dot" w:pos="8306"/>
        </w:tabs>
      </w:pPr>
      <w:hyperlink w:anchor="_Toc29835" w:history="1">
        <w:r>
          <w:rPr>
            <w:rFonts w:ascii="仿宋" w:eastAsia="仿宋" w:hAnsi="仿宋" w:cs="仿宋" w:hint="eastAsia"/>
            <w:lang w:eastAsia="zh-CN"/>
          </w:rPr>
          <w:t>(一)、丙酸行业分析</w:t>
        </w:r>
        <w:r>
          <w:tab/>
        </w:r>
        <w:r>
          <w:fldChar w:fldCharType="begin"/>
        </w:r>
        <w:r>
          <w:instrText xml:space="preserve"> PAGEREF _Toc29835 \h </w:instrText>
        </w:r>
        <w:r>
          <w:fldChar w:fldCharType="separate"/>
        </w:r>
        <w:r>
          <w:t>6</w:t>
        </w:r>
        <w:r>
          <w:fldChar w:fldCharType="end"/>
        </w:r>
      </w:hyperlink>
    </w:p>
    <w:p>
      <w:pPr>
        <w:pStyle w:val="TOC2"/>
        <w:tabs>
          <w:tab w:val="right" w:leader="dot" w:pos="8306"/>
        </w:tabs>
      </w:pPr>
      <w:hyperlink w:anchor="_Toc4144" w:history="1">
        <w:r>
          <w:rPr>
            <w:rFonts w:ascii="仿宋" w:eastAsia="仿宋" w:hAnsi="仿宋" w:cs="仿宋" w:hint="eastAsia"/>
            <w:lang w:eastAsia="zh-CN"/>
          </w:rPr>
          <w:t>(二)、丙酸市场分析预测</w:t>
        </w:r>
        <w:r>
          <w:tab/>
        </w:r>
        <w:r>
          <w:fldChar w:fldCharType="begin"/>
        </w:r>
        <w:r>
          <w:instrText xml:space="preserve"> PAGEREF _Toc4144 \h </w:instrText>
        </w:r>
        <w:r>
          <w:fldChar w:fldCharType="separate"/>
        </w:r>
        <w:r>
          <w:t>7</w:t>
        </w:r>
        <w:r>
          <w:fldChar w:fldCharType="end"/>
        </w:r>
      </w:hyperlink>
    </w:p>
    <w:p>
      <w:pPr>
        <w:pStyle w:val="TOC1"/>
        <w:tabs>
          <w:tab w:val="right" w:leader="dot" w:pos="8306"/>
        </w:tabs>
      </w:pPr>
      <w:hyperlink w:anchor="_Toc27150" w:history="1">
        <w:r>
          <w:rPr>
            <w:rFonts w:ascii="仿宋" w:eastAsia="仿宋" w:hAnsi="仿宋" w:cs="仿宋" w:hint="eastAsia"/>
            <w:lang w:eastAsia="zh-CN"/>
          </w:rPr>
          <w:t>三、丙酸项目文档管理</w:t>
        </w:r>
        <w:r>
          <w:tab/>
        </w:r>
        <w:r>
          <w:fldChar w:fldCharType="begin"/>
        </w:r>
        <w:r>
          <w:instrText xml:space="preserve"> PAGEREF _Toc27150 \h </w:instrText>
        </w:r>
        <w:r>
          <w:fldChar w:fldCharType="separate"/>
        </w:r>
        <w:r>
          <w:t>7</w:t>
        </w:r>
        <w:r>
          <w:fldChar w:fldCharType="end"/>
        </w:r>
      </w:hyperlink>
    </w:p>
    <w:p>
      <w:pPr>
        <w:pStyle w:val="TOC2"/>
        <w:tabs>
          <w:tab w:val="right" w:leader="dot" w:pos="8306"/>
        </w:tabs>
      </w:pPr>
      <w:hyperlink w:anchor="_Toc27646" w:history="1">
        <w:r>
          <w:rPr>
            <w:rFonts w:ascii="仿宋" w:eastAsia="仿宋" w:hAnsi="仿宋" w:cs="仿宋" w:hint="eastAsia"/>
            <w:lang w:eastAsia="zh-CN"/>
          </w:rPr>
          <w:t>(一)、文档编制与审查</w:t>
        </w:r>
        <w:r>
          <w:tab/>
        </w:r>
        <w:r>
          <w:fldChar w:fldCharType="begin"/>
        </w:r>
        <w:r>
          <w:instrText xml:space="preserve"> PAGEREF _Toc27646 \h </w:instrText>
        </w:r>
        <w:r>
          <w:fldChar w:fldCharType="separate"/>
        </w:r>
        <w:r>
          <w:t>7</w:t>
        </w:r>
        <w:r>
          <w:fldChar w:fldCharType="end"/>
        </w:r>
      </w:hyperlink>
    </w:p>
    <w:p>
      <w:pPr>
        <w:pStyle w:val="TOC2"/>
        <w:tabs>
          <w:tab w:val="right" w:leader="dot" w:pos="8306"/>
        </w:tabs>
      </w:pPr>
      <w:hyperlink w:anchor="_Toc13761" w:history="1">
        <w:r>
          <w:rPr>
            <w:rFonts w:ascii="仿宋" w:eastAsia="仿宋" w:hAnsi="仿宋" w:cs="仿宋" w:hint="eastAsia"/>
            <w:lang w:eastAsia="zh-CN"/>
          </w:rPr>
          <w:t>(二)、文档发布与分发</w:t>
        </w:r>
        <w:r>
          <w:tab/>
        </w:r>
        <w:r>
          <w:fldChar w:fldCharType="begin"/>
        </w:r>
        <w:r>
          <w:instrText xml:space="preserve"> PAGEREF _Toc13761 \h </w:instrText>
        </w:r>
        <w:r>
          <w:fldChar w:fldCharType="separate"/>
        </w:r>
        <w:r>
          <w:t>9</w:t>
        </w:r>
        <w:r>
          <w:fldChar w:fldCharType="end"/>
        </w:r>
      </w:hyperlink>
    </w:p>
    <w:p>
      <w:pPr>
        <w:pStyle w:val="TOC2"/>
        <w:tabs>
          <w:tab w:val="right" w:leader="dot" w:pos="8306"/>
        </w:tabs>
      </w:pPr>
      <w:hyperlink w:anchor="_Toc12082" w:history="1">
        <w:r>
          <w:rPr>
            <w:rFonts w:ascii="仿宋" w:eastAsia="仿宋" w:hAnsi="仿宋" w:cs="仿宋" w:hint="eastAsia"/>
            <w:lang w:eastAsia="zh-CN"/>
          </w:rPr>
          <w:t>(三)、文档存档与归档</w:t>
        </w:r>
        <w:r>
          <w:tab/>
        </w:r>
        <w:r>
          <w:fldChar w:fldCharType="begin"/>
        </w:r>
        <w:r>
          <w:instrText xml:space="preserve"> PAGEREF _Toc12082 \h </w:instrText>
        </w:r>
        <w:r>
          <w:fldChar w:fldCharType="separate"/>
        </w:r>
        <w:r>
          <w:t>10</w:t>
        </w:r>
        <w:r>
          <w:fldChar w:fldCharType="end"/>
        </w:r>
      </w:hyperlink>
    </w:p>
    <w:p>
      <w:pPr>
        <w:pStyle w:val="TOC1"/>
        <w:tabs>
          <w:tab w:val="right" w:leader="dot" w:pos="8306"/>
        </w:tabs>
      </w:pPr>
      <w:hyperlink w:anchor="_Toc11876" w:history="1">
        <w:r>
          <w:rPr>
            <w:rFonts w:ascii="仿宋" w:eastAsia="仿宋" w:hAnsi="仿宋" w:cs="仿宋" w:hint="eastAsia"/>
            <w:lang w:eastAsia="zh-CN"/>
          </w:rPr>
          <w:t>四、丙酸项目危机管理</w:t>
        </w:r>
        <w:r>
          <w:tab/>
        </w:r>
        <w:r>
          <w:fldChar w:fldCharType="begin"/>
        </w:r>
        <w:r>
          <w:instrText xml:space="preserve"> PAGEREF _Toc11876 \h </w:instrText>
        </w:r>
        <w:r>
          <w:fldChar w:fldCharType="separate"/>
        </w:r>
        <w:r>
          <w:t>11</w:t>
        </w:r>
        <w:r>
          <w:fldChar w:fldCharType="end"/>
        </w:r>
      </w:hyperlink>
    </w:p>
    <w:p>
      <w:pPr>
        <w:pStyle w:val="TOC2"/>
        <w:tabs>
          <w:tab w:val="right" w:leader="dot" w:pos="8306"/>
        </w:tabs>
      </w:pPr>
      <w:hyperlink w:anchor="_Toc24360" w:history="1">
        <w:r>
          <w:rPr>
            <w:rFonts w:ascii="仿宋" w:eastAsia="仿宋" w:hAnsi="仿宋" w:cs="仿宋" w:hint="eastAsia"/>
            <w:lang w:eastAsia="zh-CN"/>
          </w:rPr>
          <w:t>(一)、危机预警与识别</w:t>
        </w:r>
        <w:r>
          <w:tab/>
        </w:r>
        <w:r>
          <w:fldChar w:fldCharType="begin"/>
        </w:r>
        <w:r>
          <w:instrText xml:space="preserve"> PAGEREF _Toc24360 \h </w:instrText>
        </w:r>
        <w:r>
          <w:fldChar w:fldCharType="separate"/>
        </w:r>
        <w:r>
          <w:t>11</w:t>
        </w:r>
        <w:r>
          <w:fldChar w:fldCharType="end"/>
        </w:r>
      </w:hyperlink>
    </w:p>
    <w:p>
      <w:pPr>
        <w:pStyle w:val="TOC2"/>
        <w:tabs>
          <w:tab w:val="right" w:leader="dot" w:pos="8306"/>
        </w:tabs>
      </w:pPr>
      <w:hyperlink w:anchor="_Toc12031" w:history="1">
        <w:r>
          <w:rPr>
            <w:rFonts w:ascii="仿宋" w:eastAsia="仿宋" w:hAnsi="仿宋" w:cs="仿宋" w:hint="eastAsia"/>
            <w:lang w:eastAsia="zh-CN"/>
          </w:rPr>
          <w:t>(二)、危机应对与恢复</w:t>
        </w:r>
        <w:r>
          <w:tab/>
        </w:r>
        <w:r>
          <w:fldChar w:fldCharType="begin"/>
        </w:r>
        <w:r>
          <w:instrText xml:space="preserve"> PAGEREF _Toc12031 \h </w:instrText>
        </w:r>
        <w:r>
          <w:fldChar w:fldCharType="separate"/>
        </w:r>
        <w:r>
          <w:t>12</w:t>
        </w:r>
        <w:r>
          <w:fldChar w:fldCharType="end"/>
        </w:r>
      </w:hyperlink>
    </w:p>
    <w:p>
      <w:pPr>
        <w:pStyle w:val="TOC1"/>
        <w:tabs>
          <w:tab w:val="right" w:leader="dot" w:pos="8306"/>
        </w:tabs>
      </w:pPr>
      <w:hyperlink w:anchor="_Toc4480" w:history="1">
        <w:r>
          <w:rPr>
            <w:rFonts w:ascii="仿宋" w:eastAsia="仿宋" w:hAnsi="仿宋" w:cs="仿宋" w:hint="eastAsia"/>
            <w:lang w:eastAsia="zh-CN"/>
          </w:rPr>
          <w:t>五、工艺说明</w:t>
        </w:r>
        <w:r>
          <w:tab/>
        </w:r>
        <w:r>
          <w:fldChar w:fldCharType="begin"/>
        </w:r>
        <w:r>
          <w:instrText xml:space="preserve"> PAGEREF _Toc4480 \h </w:instrText>
        </w:r>
        <w:r>
          <w:fldChar w:fldCharType="separate"/>
        </w:r>
        <w:r>
          <w:t>13</w:t>
        </w:r>
        <w:r>
          <w:fldChar w:fldCharType="end"/>
        </w:r>
      </w:hyperlink>
    </w:p>
    <w:p>
      <w:pPr>
        <w:pStyle w:val="TOC2"/>
        <w:tabs>
          <w:tab w:val="right" w:leader="dot" w:pos="8306"/>
        </w:tabs>
      </w:pPr>
      <w:hyperlink w:anchor="_Toc19100" w:history="1">
        <w:r>
          <w:rPr>
            <w:rFonts w:ascii="仿宋" w:eastAsia="仿宋" w:hAnsi="仿宋" w:cs="仿宋" w:hint="eastAsia"/>
            <w:lang w:eastAsia="zh-CN"/>
          </w:rPr>
          <w:t>(一)、技术管理特点</w:t>
        </w:r>
        <w:r>
          <w:tab/>
        </w:r>
        <w:r>
          <w:fldChar w:fldCharType="begin"/>
        </w:r>
        <w:r>
          <w:instrText xml:space="preserve"> PAGEREF _Toc19100 \h </w:instrText>
        </w:r>
        <w:r>
          <w:fldChar w:fldCharType="separate"/>
        </w:r>
        <w:r>
          <w:t>13</w:t>
        </w:r>
        <w:r>
          <w:fldChar w:fldCharType="end"/>
        </w:r>
      </w:hyperlink>
    </w:p>
    <w:p>
      <w:pPr>
        <w:pStyle w:val="TOC2"/>
        <w:tabs>
          <w:tab w:val="right" w:leader="dot" w:pos="8306"/>
        </w:tabs>
      </w:pPr>
      <w:hyperlink w:anchor="_Toc14685" w:history="1">
        <w:r>
          <w:rPr>
            <w:rFonts w:ascii="仿宋" w:eastAsia="仿宋" w:hAnsi="仿宋" w:cs="仿宋" w:hint="eastAsia"/>
            <w:lang w:eastAsia="zh-CN"/>
          </w:rPr>
          <w:t>(二)、丙酸项目工艺技术设计方案</w:t>
        </w:r>
        <w:r>
          <w:tab/>
        </w:r>
        <w:r>
          <w:fldChar w:fldCharType="begin"/>
        </w:r>
        <w:r>
          <w:instrText xml:space="preserve"> PAGEREF _Toc14685 \h </w:instrText>
        </w:r>
        <w:r>
          <w:fldChar w:fldCharType="separate"/>
        </w:r>
        <w:r>
          <w:t>14</w:t>
        </w:r>
        <w:r>
          <w:fldChar w:fldCharType="end"/>
        </w:r>
      </w:hyperlink>
    </w:p>
    <w:p>
      <w:pPr>
        <w:pStyle w:val="TOC2"/>
        <w:tabs>
          <w:tab w:val="right" w:leader="dot" w:pos="8306"/>
        </w:tabs>
      </w:pPr>
      <w:hyperlink w:anchor="_Toc11018" w:history="1">
        <w:r>
          <w:rPr>
            <w:rFonts w:ascii="仿宋" w:eastAsia="仿宋" w:hAnsi="仿宋" w:cs="仿宋" w:hint="eastAsia"/>
            <w:lang w:eastAsia="zh-CN"/>
          </w:rPr>
          <w:t>(三)、设备选型方案</w:t>
        </w:r>
        <w:r>
          <w:tab/>
        </w:r>
        <w:r>
          <w:fldChar w:fldCharType="begin"/>
        </w:r>
        <w:r>
          <w:instrText xml:space="preserve"> PAGEREF _Toc11018 \h </w:instrText>
        </w:r>
        <w:r>
          <w:fldChar w:fldCharType="separate"/>
        </w:r>
        <w:r>
          <w:t>15</w:t>
        </w:r>
        <w:r>
          <w:fldChar w:fldCharType="end"/>
        </w:r>
      </w:hyperlink>
    </w:p>
    <w:p>
      <w:pPr>
        <w:pStyle w:val="TOC1"/>
        <w:tabs>
          <w:tab w:val="right" w:leader="dot" w:pos="8306"/>
        </w:tabs>
      </w:pPr>
      <w:hyperlink w:anchor="_Toc14244" w:history="1">
        <w:r>
          <w:rPr>
            <w:rFonts w:ascii="仿宋" w:eastAsia="仿宋" w:hAnsi="仿宋" w:cs="仿宋" w:hint="eastAsia"/>
            <w:lang w:eastAsia="zh-CN"/>
          </w:rPr>
          <w:t>六、丙酸项目可持续发展</w:t>
        </w:r>
        <w:r>
          <w:tab/>
        </w:r>
        <w:r>
          <w:fldChar w:fldCharType="begin"/>
        </w:r>
        <w:r>
          <w:instrText xml:space="preserve"> PAGEREF _Toc14244 \h </w:instrText>
        </w:r>
        <w:r>
          <w:fldChar w:fldCharType="separate"/>
        </w:r>
        <w:r>
          <w:t>17</w:t>
        </w:r>
        <w:r>
          <w:fldChar w:fldCharType="end"/>
        </w:r>
      </w:hyperlink>
    </w:p>
    <w:p>
      <w:pPr>
        <w:pStyle w:val="TOC2"/>
        <w:tabs>
          <w:tab w:val="right" w:leader="dot" w:pos="8306"/>
        </w:tabs>
      </w:pPr>
      <w:hyperlink w:anchor="_Toc23208" w:history="1">
        <w:r>
          <w:rPr>
            <w:rFonts w:ascii="仿宋" w:eastAsia="仿宋" w:hAnsi="仿宋" w:cs="仿宋" w:hint="eastAsia"/>
            <w:lang w:eastAsia="zh-CN"/>
          </w:rPr>
          <w:t>(一)、可持续战略与实践</w:t>
        </w:r>
        <w:r>
          <w:tab/>
        </w:r>
        <w:r>
          <w:fldChar w:fldCharType="begin"/>
        </w:r>
        <w:r>
          <w:instrText xml:space="preserve"> PAGEREF _Toc23208 \h </w:instrText>
        </w:r>
        <w:r>
          <w:fldChar w:fldCharType="separate"/>
        </w:r>
        <w:r>
          <w:t>17</w:t>
        </w:r>
        <w:r>
          <w:fldChar w:fldCharType="end"/>
        </w:r>
      </w:hyperlink>
    </w:p>
    <w:p>
      <w:pPr>
        <w:pStyle w:val="TOC2"/>
        <w:tabs>
          <w:tab w:val="right" w:leader="dot" w:pos="8306"/>
        </w:tabs>
      </w:pPr>
      <w:hyperlink w:anchor="_Toc3609" w:history="1">
        <w:r>
          <w:rPr>
            <w:rFonts w:ascii="仿宋" w:eastAsia="仿宋" w:hAnsi="仿宋" w:cs="仿宋" w:hint="eastAsia"/>
            <w:lang w:eastAsia="zh-CN"/>
          </w:rPr>
          <w:t>(二)、环保与社会责任</w:t>
        </w:r>
        <w:r>
          <w:tab/>
        </w:r>
        <w:r>
          <w:fldChar w:fldCharType="begin"/>
        </w:r>
        <w:r>
          <w:instrText xml:space="preserve"> PAGEREF _Toc3609 \h </w:instrText>
        </w:r>
        <w:r>
          <w:fldChar w:fldCharType="separate"/>
        </w:r>
        <w:r>
          <w:t>17</w:t>
        </w:r>
        <w:r>
          <w:fldChar w:fldCharType="end"/>
        </w:r>
      </w:hyperlink>
    </w:p>
    <w:p>
      <w:pPr>
        <w:pStyle w:val="TOC1"/>
        <w:tabs>
          <w:tab w:val="right" w:leader="dot" w:pos="8306"/>
        </w:tabs>
      </w:pPr>
      <w:hyperlink w:anchor="_Toc31103" w:history="1">
        <w:r>
          <w:rPr>
            <w:rFonts w:ascii="仿宋" w:eastAsia="仿宋" w:hAnsi="仿宋" w:cs="仿宋" w:hint="eastAsia"/>
            <w:lang w:eastAsia="zh-CN"/>
          </w:rPr>
          <w:t>七、丙酸项目创新与研发</w:t>
        </w:r>
        <w:r>
          <w:tab/>
        </w:r>
        <w:r>
          <w:fldChar w:fldCharType="begin"/>
        </w:r>
        <w:r>
          <w:instrText xml:space="preserve"> PAGEREF _Toc31103 \h </w:instrText>
        </w:r>
        <w:r>
          <w:fldChar w:fldCharType="separate"/>
        </w:r>
        <w:r>
          <w:t>18</w:t>
        </w:r>
        <w:r>
          <w:fldChar w:fldCharType="end"/>
        </w:r>
      </w:hyperlink>
    </w:p>
    <w:p>
      <w:pPr>
        <w:pStyle w:val="TOC2"/>
        <w:tabs>
          <w:tab w:val="right" w:leader="dot" w:pos="8306"/>
        </w:tabs>
      </w:pPr>
      <w:hyperlink w:anchor="_Toc21650" w:history="1">
        <w:r>
          <w:rPr>
            <w:rFonts w:ascii="仿宋" w:eastAsia="仿宋" w:hAnsi="仿宋" w:cs="仿宋" w:hint="eastAsia"/>
            <w:lang w:eastAsia="zh-CN"/>
          </w:rPr>
          <w:t>(一)、创新策略与方向</w:t>
        </w:r>
        <w:r>
          <w:tab/>
        </w:r>
        <w:r>
          <w:fldChar w:fldCharType="begin"/>
        </w:r>
        <w:r>
          <w:instrText xml:space="preserve"> PAGEREF _Toc21650 \h </w:instrText>
        </w:r>
        <w:r>
          <w:fldChar w:fldCharType="separate"/>
        </w:r>
        <w:r>
          <w:t>18</w:t>
        </w:r>
        <w:r>
          <w:fldChar w:fldCharType="end"/>
        </w:r>
      </w:hyperlink>
    </w:p>
    <w:p>
      <w:pPr>
        <w:pStyle w:val="TOC2"/>
        <w:tabs>
          <w:tab w:val="right" w:leader="dot" w:pos="8306"/>
        </w:tabs>
      </w:pPr>
      <w:hyperlink w:anchor="_Toc8247" w:history="1">
        <w:r>
          <w:rPr>
            <w:rFonts w:ascii="仿宋" w:eastAsia="仿宋" w:hAnsi="仿宋" w:cs="仿宋" w:hint="eastAsia"/>
            <w:lang w:eastAsia="zh-CN"/>
          </w:rPr>
          <w:t>(二)、研发规划与投入</w:t>
        </w:r>
        <w:r>
          <w:tab/>
        </w:r>
        <w:r>
          <w:fldChar w:fldCharType="begin"/>
        </w:r>
        <w:r>
          <w:instrText xml:space="preserve"> PAGEREF _Toc8247 \h </w:instrText>
        </w:r>
        <w:r>
          <w:fldChar w:fldCharType="separate"/>
        </w:r>
        <w:r>
          <w:t>20</w:t>
        </w:r>
        <w:r>
          <w:fldChar w:fldCharType="end"/>
        </w:r>
      </w:hyperlink>
    </w:p>
    <w:p>
      <w:pPr>
        <w:pStyle w:val="TOC1"/>
        <w:tabs>
          <w:tab w:val="right" w:leader="dot" w:pos="8306"/>
        </w:tabs>
      </w:pPr>
      <w:hyperlink w:anchor="_Toc18587" w:history="1">
        <w:r>
          <w:rPr>
            <w:rFonts w:ascii="仿宋" w:eastAsia="仿宋" w:hAnsi="仿宋" w:cs="仿宋" w:hint="eastAsia"/>
            <w:lang w:eastAsia="zh-CN"/>
          </w:rPr>
          <w:t>八、丙酸项目经营效益</w:t>
        </w:r>
        <w:r>
          <w:tab/>
        </w:r>
        <w:r>
          <w:fldChar w:fldCharType="begin"/>
        </w:r>
        <w:r>
          <w:instrText xml:space="preserve"> PAGEREF _Toc18587 \h </w:instrText>
        </w:r>
        <w:r>
          <w:fldChar w:fldCharType="separate"/>
        </w:r>
        <w:r>
          <w:t>21</w:t>
        </w:r>
        <w:r>
          <w:fldChar w:fldCharType="end"/>
        </w:r>
      </w:hyperlink>
    </w:p>
    <w:p>
      <w:pPr>
        <w:pStyle w:val="TOC2"/>
        <w:tabs>
          <w:tab w:val="right" w:leader="dot" w:pos="8306"/>
        </w:tabs>
      </w:pPr>
      <w:hyperlink w:anchor="_Toc1963" w:history="1">
        <w:r>
          <w:rPr>
            <w:rFonts w:ascii="仿宋" w:eastAsia="仿宋" w:hAnsi="仿宋" w:cs="仿宋" w:hint="eastAsia"/>
            <w:lang w:eastAsia="zh-CN"/>
          </w:rPr>
          <w:t>(一)、经济评价财务测算</w:t>
        </w:r>
        <w:r>
          <w:tab/>
        </w:r>
        <w:r>
          <w:fldChar w:fldCharType="begin"/>
        </w:r>
        <w:r>
          <w:instrText xml:space="preserve"> PAGEREF _Toc1963 \h </w:instrText>
        </w:r>
        <w:r>
          <w:fldChar w:fldCharType="separate"/>
        </w:r>
        <w:r>
          <w:t>21</w:t>
        </w:r>
        <w:r>
          <w:fldChar w:fldCharType="end"/>
        </w:r>
      </w:hyperlink>
    </w:p>
    <w:p>
      <w:pPr>
        <w:pStyle w:val="TOC2"/>
        <w:tabs>
          <w:tab w:val="right" w:leader="dot" w:pos="8306"/>
        </w:tabs>
      </w:pPr>
      <w:hyperlink w:anchor="_Toc21297" w:history="1">
        <w:r>
          <w:rPr>
            <w:rFonts w:ascii="仿宋" w:eastAsia="仿宋" w:hAnsi="仿宋" w:cs="仿宋" w:hint="eastAsia"/>
            <w:lang w:eastAsia="zh-CN"/>
          </w:rPr>
          <w:t>(二)、丙酸项目盈利能力分析</w:t>
        </w:r>
        <w:r>
          <w:tab/>
        </w:r>
        <w:r>
          <w:fldChar w:fldCharType="begin"/>
        </w:r>
        <w:r>
          <w:instrText xml:space="preserve"> PAGEREF _Toc21297 \h </w:instrText>
        </w:r>
        <w:r>
          <w:fldChar w:fldCharType="separate"/>
        </w:r>
        <w:r>
          <w:t>22</w:t>
        </w:r>
        <w:r>
          <w:fldChar w:fldCharType="end"/>
        </w:r>
      </w:hyperlink>
    </w:p>
    <w:p>
      <w:pPr>
        <w:pStyle w:val="TOC1"/>
        <w:tabs>
          <w:tab w:val="right" w:leader="dot" w:pos="8306"/>
        </w:tabs>
      </w:pPr>
      <w:hyperlink w:anchor="_Toc555" w:history="1">
        <w:r>
          <w:rPr>
            <w:rFonts w:ascii="仿宋" w:eastAsia="仿宋" w:hAnsi="仿宋" w:cs="仿宋" w:hint="eastAsia"/>
            <w:lang w:eastAsia="zh-CN"/>
          </w:rPr>
          <w:t>九、丙酸项目投资规划</w:t>
        </w:r>
        <w:r>
          <w:tab/>
        </w:r>
        <w:r>
          <w:fldChar w:fldCharType="begin"/>
        </w:r>
        <w:r>
          <w:instrText xml:space="preserve"> PAGEREF _Toc555 \h </w:instrText>
        </w:r>
        <w:r>
          <w:fldChar w:fldCharType="separate"/>
        </w:r>
        <w:r>
          <w:t>23</w:t>
        </w:r>
        <w:r>
          <w:fldChar w:fldCharType="end"/>
        </w:r>
      </w:hyperlink>
    </w:p>
    <w:p>
      <w:pPr>
        <w:pStyle w:val="TOC2"/>
        <w:tabs>
          <w:tab w:val="right" w:leader="dot" w:pos="8306"/>
        </w:tabs>
      </w:pPr>
      <w:hyperlink w:anchor="_Toc32142" w:history="1">
        <w:r>
          <w:rPr>
            <w:rFonts w:ascii="仿宋" w:eastAsia="仿宋" w:hAnsi="仿宋" w:cs="仿宋" w:hint="eastAsia"/>
            <w:lang w:eastAsia="zh-CN"/>
          </w:rPr>
          <w:t>(一)、丙酸项目总投资估算</w:t>
        </w:r>
        <w:r>
          <w:tab/>
        </w:r>
        <w:r>
          <w:fldChar w:fldCharType="begin"/>
        </w:r>
        <w:r>
          <w:instrText xml:space="preserve"> PAGEREF _Toc32142 \h </w:instrText>
        </w:r>
        <w:r>
          <w:fldChar w:fldCharType="separate"/>
        </w:r>
        <w:r>
          <w:t>23</w:t>
        </w:r>
        <w:r>
          <w:fldChar w:fldCharType="end"/>
        </w:r>
      </w:hyperlink>
    </w:p>
    <w:p>
      <w:pPr>
        <w:pStyle w:val="TOC2"/>
        <w:tabs>
          <w:tab w:val="right" w:leader="dot" w:pos="8306"/>
        </w:tabs>
      </w:pPr>
      <w:hyperlink w:anchor="_Toc31651" w:history="1">
        <w:r>
          <w:rPr>
            <w:rFonts w:ascii="仿宋" w:eastAsia="仿宋" w:hAnsi="仿宋" w:cs="仿宋" w:hint="eastAsia"/>
            <w:lang w:eastAsia="zh-CN"/>
          </w:rPr>
          <w:t>(二)、资金筹措</w:t>
        </w:r>
        <w:r>
          <w:tab/>
        </w:r>
        <w:r>
          <w:fldChar w:fldCharType="begin"/>
        </w:r>
        <w:r>
          <w:instrText xml:space="preserve"> PAGEREF _Toc31651 \h </w:instrText>
        </w:r>
        <w:r>
          <w:fldChar w:fldCharType="separate"/>
        </w:r>
        <w:r>
          <w:t>24</w:t>
        </w:r>
        <w:r>
          <w:fldChar w:fldCharType="end"/>
        </w:r>
      </w:hyperlink>
    </w:p>
    <w:p>
      <w:pPr>
        <w:pStyle w:val="TOC1"/>
        <w:tabs>
          <w:tab w:val="right" w:leader="dot" w:pos="8306"/>
        </w:tabs>
      </w:pPr>
      <w:hyperlink w:anchor="_Toc21783" w:history="1">
        <w:r>
          <w:rPr>
            <w:rFonts w:ascii="仿宋" w:eastAsia="仿宋" w:hAnsi="仿宋" w:cs="仿宋" w:hint="eastAsia"/>
            <w:lang w:eastAsia="zh-CN"/>
          </w:rPr>
          <w:t>十、生产安全保护</w:t>
        </w:r>
        <w:r>
          <w:tab/>
        </w:r>
        <w:r>
          <w:fldChar w:fldCharType="begin"/>
        </w:r>
        <w:r>
          <w:instrText xml:space="preserve"> PAGEREF _Toc21783 \h </w:instrText>
        </w:r>
        <w:r>
          <w:fldChar w:fldCharType="separate"/>
        </w:r>
        <w:r>
          <w:t>25</w:t>
        </w:r>
        <w:r>
          <w:fldChar w:fldCharType="end"/>
        </w:r>
      </w:hyperlink>
    </w:p>
    <w:p>
      <w:pPr>
        <w:pStyle w:val="TOC2"/>
        <w:tabs>
          <w:tab w:val="right" w:leader="dot" w:pos="8306"/>
        </w:tabs>
      </w:pPr>
      <w:hyperlink w:anchor="_Toc8269" w:history="1">
        <w:r>
          <w:rPr>
            <w:rFonts w:ascii="仿宋" w:eastAsia="仿宋" w:hAnsi="仿宋" w:cs="仿宋" w:hint="eastAsia"/>
            <w:lang w:eastAsia="zh-CN"/>
          </w:rPr>
          <w:t>(一)、消防安全</w:t>
        </w:r>
        <w:r>
          <w:tab/>
        </w:r>
        <w:r>
          <w:fldChar w:fldCharType="begin"/>
        </w:r>
        <w:r>
          <w:instrText xml:space="preserve"> PAGEREF _Toc8269 \h </w:instrText>
        </w:r>
        <w:r>
          <w:fldChar w:fldCharType="separate"/>
        </w:r>
        <w:r>
          <w:t>25</w:t>
        </w:r>
        <w:r>
          <w:fldChar w:fldCharType="end"/>
        </w:r>
      </w:hyperlink>
    </w:p>
    <w:p>
      <w:pPr>
        <w:pStyle w:val="TOC2"/>
        <w:tabs>
          <w:tab w:val="right" w:leader="dot" w:pos="8306"/>
        </w:tabs>
      </w:pPr>
      <w:hyperlink w:anchor="_Toc32744" w:history="1">
        <w:r>
          <w:rPr>
            <w:rFonts w:ascii="仿宋" w:eastAsia="仿宋" w:hAnsi="仿宋" w:cs="仿宋" w:hint="eastAsia"/>
            <w:lang w:eastAsia="zh-CN"/>
          </w:rPr>
          <w:t>(二)、防火防爆总图布置措施</w:t>
        </w:r>
        <w:r>
          <w:tab/>
        </w:r>
        <w:r>
          <w:fldChar w:fldCharType="begin"/>
        </w:r>
        <w:r>
          <w:instrText xml:space="preserve"> PAGEREF _Toc32744 \h </w:instrText>
        </w:r>
        <w:r>
          <w:fldChar w:fldCharType="separate"/>
        </w:r>
        <w:r>
          <w:t>27</w:t>
        </w:r>
        <w:r>
          <w:fldChar w:fldCharType="end"/>
        </w:r>
      </w:hyperlink>
    </w:p>
    <w:p>
      <w:pPr>
        <w:pStyle w:val="TOC2"/>
        <w:tabs>
          <w:tab w:val="right" w:leader="dot" w:pos="8306"/>
        </w:tabs>
      </w:pPr>
      <w:hyperlink w:anchor="_Toc1425" w:history="1">
        <w:r>
          <w:rPr>
            <w:rFonts w:ascii="仿宋" w:eastAsia="仿宋" w:hAnsi="仿宋" w:cs="仿宋" w:hint="eastAsia"/>
            <w:lang w:eastAsia="zh-CN"/>
          </w:rPr>
          <w:t>(三)、自然灾害防范措施</w:t>
        </w:r>
        <w:r>
          <w:tab/>
        </w:r>
        <w:r>
          <w:fldChar w:fldCharType="begin"/>
        </w:r>
        <w:r>
          <w:instrText xml:space="preserve"> PAGEREF _Toc1425 \h </w:instrText>
        </w:r>
        <w:r>
          <w:fldChar w:fldCharType="separate"/>
        </w:r>
        <w:r>
          <w:t>27</w:t>
        </w:r>
        <w:r>
          <w:fldChar w:fldCharType="end"/>
        </w:r>
      </w:hyperlink>
    </w:p>
    <w:p>
      <w:pPr>
        <w:pStyle w:val="TOC2"/>
        <w:tabs>
          <w:tab w:val="right" w:leader="dot" w:pos="8306"/>
        </w:tabs>
      </w:pPr>
      <w:hyperlink w:anchor="_Toc3732" w:history="1">
        <w:r>
          <w:rPr>
            <w:rFonts w:ascii="仿宋" w:eastAsia="仿宋" w:hAnsi="仿宋" w:cs="仿宋" w:hint="eastAsia"/>
            <w:lang w:eastAsia="zh-CN"/>
          </w:rPr>
          <w:t>(四)、安全色及安全标志使用要求</w:t>
        </w:r>
        <w:r>
          <w:tab/>
        </w:r>
        <w:r>
          <w:fldChar w:fldCharType="begin"/>
        </w:r>
        <w:r>
          <w:instrText xml:space="preserve"> PAGEREF _Toc3732 \h </w:instrText>
        </w:r>
        <w:r>
          <w:fldChar w:fldCharType="separate"/>
        </w:r>
        <w:r>
          <w:t>28</w:t>
        </w:r>
        <w:r>
          <w:fldChar w:fldCharType="end"/>
        </w:r>
      </w:hyperlink>
    </w:p>
    <w:p>
      <w:pPr>
        <w:pStyle w:val="TOC2"/>
        <w:tabs>
          <w:tab w:val="right" w:leader="dot" w:pos="8306"/>
        </w:tabs>
      </w:pPr>
      <w:hyperlink w:anchor="_Toc20287" w:history="1">
        <w:r>
          <w:rPr>
            <w:rFonts w:ascii="仿宋" w:eastAsia="仿宋" w:hAnsi="仿宋" w:cs="仿宋" w:hint="eastAsia"/>
            <w:lang w:eastAsia="zh-CN"/>
          </w:rPr>
          <w:t>(五)、防尘防毒措施</w:t>
        </w:r>
        <w:r>
          <w:tab/>
        </w:r>
        <w:r>
          <w:fldChar w:fldCharType="begin"/>
        </w:r>
        <w:r>
          <w:instrText xml:space="preserve"> PAGEREF _Toc20287 \h </w:instrText>
        </w:r>
        <w:r>
          <w:fldChar w:fldCharType="separate"/>
        </w:r>
        <w:r>
          <w:t>29</w:t>
        </w:r>
        <w:r>
          <w:fldChar w:fldCharType="end"/>
        </w:r>
      </w:hyperlink>
    </w:p>
    <w:p>
      <w:pPr>
        <w:pStyle w:val="TOC2"/>
        <w:tabs>
          <w:tab w:val="right" w:leader="dot" w:pos="8306"/>
        </w:tabs>
      </w:pPr>
      <w:hyperlink w:anchor="_Toc15635" w:history="1">
        <w:r>
          <w:rPr>
            <w:rFonts w:ascii="仿宋" w:eastAsia="仿宋" w:hAnsi="仿宋" w:cs="仿宋" w:hint="eastAsia"/>
            <w:lang w:eastAsia="zh-CN"/>
          </w:rPr>
          <w:t>(六)、防静电、触电防护及防雷措施</w:t>
        </w:r>
        <w:r>
          <w:tab/>
        </w:r>
        <w:r>
          <w:fldChar w:fldCharType="begin"/>
        </w:r>
        <w:r>
          <w:instrText xml:space="preserve"> PAGEREF _Toc15635 \h </w:instrText>
        </w:r>
        <w:r>
          <w:fldChar w:fldCharType="separate"/>
        </w:r>
        <w:r>
          <w:t>30</w:t>
        </w:r>
        <w:r>
          <w:fldChar w:fldCharType="end"/>
        </w:r>
      </w:hyperlink>
    </w:p>
    <w:p>
      <w:pPr>
        <w:pStyle w:val="TOC2"/>
        <w:tabs>
          <w:tab w:val="right" w:leader="dot" w:pos="8306"/>
        </w:tabs>
      </w:pPr>
      <w:hyperlink w:anchor="_Toc23373" w:history="1">
        <w:r>
          <w:rPr>
            <w:rFonts w:ascii="仿宋" w:eastAsia="仿宋" w:hAnsi="仿宋" w:cs="仿宋" w:hint="eastAsia"/>
            <w:lang w:eastAsia="zh-CN"/>
          </w:rPr>
          <w:t>(七)、机械设备安全保障措施</w:t>
        </w:r>
        <w:r>
          <w:tab/>
        </w:r>
        <w:r>
          <w:fldChar w:fldCharType="begin"/>
        </w:r>
        <w:r>
          <w:instrText xml:space="preserve"> PAGEREF _Toc23373 \h </w:instrText>
        </w:r>
        <w:r>
          <w:fldChar w:fldCharType="separate"/>
        </w:r>
        <w:r>
          <w:t>31</w:t>
        </w:r>
        <w:r>
          <w:fldChar w:fldCharType="end"/>
        </w:r>
      </w:hyperlink>
    </w:p>
    <w:p>
      <w:pPr>
        <w:pStyle w:val="TOC1"/>
        <w:tabs>
          <w:tab w:val="right" w:leader="dot" w:pos="8306"/>
        </w:tabs>
      </w:pPr>
      <w:hyperlink w:anchor="_Toc9203" w:history="1">
        <w:r>
          <w:rPr>
            <w:rFonts w:ascii="仿宋" w:eastAsia="仿宋" w:hAnsi="仿宋" w:cs="仿宋" w:hint="eastAsia"/>
            <w:lang w:eastAsia="zh-CN"/>
          </w:rPr>
          <w:t>十一、丙酸项目财务管理</w:t>
        </w:r>
        <w:r>
          <w:tab/>
        </w:r>
        <w:r>
          <w:fldChar w:fldCharType="begin"/>
        </w:r>
        <w:r>
          <w:instrText xml:space="preserve"> PAGEREF _Toc9203 \h </w:instrText>
        </w:r>
        <w:r>
          <w:fldChar w:fldCharType="separate"/>
        </w:r>
        <w:r>
          <w:t>33</w:t>
        </w:r>
        <w:r>
          <w:fldChar w:fldCharType="end"/>
        </w:r>
      </w:hyperlink>
    </w:p>
    <w:p>
      <w:pPr>
        <w:pStyle w:val="TOC2"/>
        <w:tabs>
          <w:tab w:val="right" w:leader="dot" w:pos="8306"/>
        </w:tabs>
      </w:pPr>
      <w:hyperlink w:anchor="_Toc4275" w:history="1">
        <w:r>
          <w:rPr>
            <w:rFonts w:ascii="仿宋" w:eastAsia="仿宋" w:hAnsi="仿宋" w:cs="仿宋" w:hint="eastAsia"/>
            <w:lang w:eastAsia="zh-CN"/>
          </w:rPr>
          <w:t>(一)、资金需求大</w:t>
        </w:r>
        <w:r>
          <w:tab/>
        </w:r>
        <w:r>
          <w:fldChar w:fldCharType="begin"/>
        </w:r>
        <w:r>
          <w:instrText xml:space="preserve"> PAGEREF _Toc4275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91" w:history="1">
        <w:r>
          <w:rPr>
            <w:rFonts w:ascii="仿宋" w:eastAsia="仿宋" w:hAnsi="仿宋" w:cs="仿宋" w:hint="eastAsia"/>
            <w:lang w:eastAsia="zh-CN"/>
          </w:rPr>
          <w:t>(二)、研发周期长</w:t>
        </w:r>
        <w:r>
          <w:tab/>
        </w:r>
        <w:r>
          <w:fldChar w:fldCharType="begin"/>
        </w:r>
        <w:r>
          <w:instrText xml:space="preserve"> PAGEREF _Toc9291 \h </w:instrText>
        </w:r>
        <w:r>
          <w:fldChar w:fldCharType="separate"/>
        </w:r>
        <w:r>
          <w:t>34</w:t>
        </w:r>
        <w:r>
          <w:fldChar w:fldCharType="end"/>
        </w:r>
      </w:hyperlink>
    </w:p>
    <w:p>
      <w:pPr>
        <w:pStyle w:val="TOC2"/>
        <w:tabs>
          <w:tab w:val="right" w:leader="dot" w:pos="8306"/>
        </w:tabs>
      </w:pPr>
      <w:hyperlink w:anchor="_Toc4653" w:history="1">
        <w:r>
          <w:rPr>
            <w:rFonts w:ascii="仿宋" w:eastAsia="仿宋" w:hAnsi="仿宋" w:cs="仿宋" w:hint="eastAsia"/>
            <w:lang w:eastAsia="zh-CN"/>
          </w:rPr>
          <w:t>(三)、市场风险大</w:t>
        </w:r>
        <w:r>
          <w:tab/>
        </w:r>
        <w:r>
          <w:fldChar w:fldCharType="begin"/>
        </w:r>
        <w:r>
          <w:instrText xml:space="preserve"> PAGEREF _Toc4653 \h </w:instrText>
        </w:r>
        <w:r>
          <w:fldChar w:fldCharType="separate"/>
        </w:r>
        <w:r>
          <w:t>35</w:t>
        </w:r>
        <w:r>
          <w:fldChar w:fldCharType="end"/>
        </w:r>
      </w:hyperlink>
    </w:p>
    <w:p>
      <w:pPr>
        <w:pStyle w:val="TOC2"/>
        <w:tabs>
          <w:tab w:val="right" w:leader="dot" w:pos="8306"/>
        </w:tabs>
      </w:pPr>
      <w:hyperlink w:anchor="_Toc27644" w:history="1">
        <w:r>
          <w:rPr>
            <w:rFonts w:ascii="仿宋" w:eastAsia="仿宋" w:hAnsi="仿宋" w:cs="仿宋" w:hint="eastAsia"/>
            <w:lang w:eastAsia="zh-CN"/>
          </w:rPr>
          <w:t>(四)、利润率高</w:t>
        </w:r>
        <w:r>
          <w:tab/>
        </w:r>
        <w:r>
          <w:fldChar w:fldCharType="begin"/>
        </w:r>
        <w:r>
          <w:instrText xml:space="preserve"> PAGEREF _Toc27644 \h </w:instrText>
        </w:r>
        <w:r>
          <w:fldChar w:fldCharType="separate"/>
        </w:r>
        <w:r>
          <w:t>38</w:t>
        </w:r>
        <w:r>
          <w:fldChar w:fldCharType="end"/>
        </w:r>
      </w:hyperlink>
    </w:p>
    <w:p>
      <w:pPr>
        <w:pStyle w:val="TOC1"/>
        <w:tabs>
          <w:tab w:val="right" w:leader="dot" w:pos="8306"/>
        </w:tabs>
      </w:pPr>
      <w:hyperlink w:anchor="_Toc23515" w:history="1">
        <w:r>
          <w:rPr>
            <w:rFonts w:ascii="仿宋" w:eastAsia="仿宋" w:hAnsi="仿宋" w:cs="仿宋" w:hint="eastAsia"/>
            <w:lang w:eastAsia="zh-CN"/>
          </w:rPr>
          <w:t>十二、丙酸项目技术管理</w:t>
        </w:r>
        <w:r>
          <w:tab/>
        </w:r>
        <w:r>
          <w:fldChar w:fldCharType="begin"/>
        </w:r>
        <w:r>
          <w:instrText xml:space="preserve"> PAGEREF _Toc23515 \h </w:instrText>
        </w:r>
        <w:r>
          <w:fldChar w:fldCharType="separate"/>
        </w:r>
        <w:r>
          <w:t>40</w:t>
        </w:r>
        <w:r>
          <w:fldChar w:fldCharType="end"/>
        </w:r>
      </w:hyperlink>
    </w:p>
    <w:p>
      <w:pPr>
        <w:pStyle w:val="TOC2"/>
        <w:tabs>
          <w:tab w:val="right" w:leader="dot" w:pos="8306"/>
        </w:tabs>
      </w:pPr>
      <w:hyperlink w:anchor="_Toc7495" w:history="1">
        <w:r>
          <w:rPr>
            <w:rFonts w:ascii="仿宋" w:eastAsia="仿宋" w:hAnsi="仿宋" w:cs="仿宋" w:hint="eastAsia"/>
            <w:lang w:eastAsia="zh-CN"/>
          </w:rPr>
          <w:t>(一)、技术方案选用方向</w:t>
        </w:r>
        <w:r>
          <w:tab/>
        </w:r>
        <w:r>
          <w:fldChar w:fldCharType="begin"/>
        </w:r>
        <w:r>
          <w:instrText xml:space="preserve"> PAGEREF _Toc7495 \h </w:instrText>
        </w:r>
        <w:r>
          <w:fldChar w:fldCharType="separate"/>
        </w:r>
        <w:r>
          <w:t>40</w:t>
        </w:r>
        <w:r>
          <w:fldChar w:fldCharType="end"/>
        </w:r>
      </w:hyperlink>
    </w:p>
    <w:p>
      <w:pPr>
        <w:pStyle w:val="TOC2"/>
        <w:tabs>
          <w:tab w:val="right" w:leader="dot" w:pos="8306"/>
        </w:tabs>
      </w:pPr>
      <w:hyperlink w:anchor="_Toc19229" w:history="1">
        <w:r>
          <w:rPr>
            <w:rFonts w:ascii="仿宋" w:eastAsia="仿宋" w:hAnsi="仿宋" w:cs="仿宋" w:hint="eastAsia"/>
            <w:lang w:eastAsia="zh-CN"/>
          </w:rPr>
          <w:t>(二)、工艺技术方案选用原则</w:t>
        </w:r>
        <w:r>
          <w:tab/>
        </w:r>
        <w:r>
          <w:fldChar w:fldCharType="begin"/>
        </w:r>
        <w:r>
          <w:instrText xml:space="preserve"> PAGEREF _Toc19229 \h </w:instrText>
        </w:r>
        <w:r>
          <w:fldChar w:fldCharType="separate"/>
        </w:r>
        <w:r>
          <w:t>41</w:t>
        </w:r>
        <w:r>
          <w:fldChar w:fldCharType="end"/>
        </w:r>
      </w:hyperlink>
    </w:p>
    <w:p>
      <w:pPr>
        <w:pStyle w:val="TOC2"/>
        <w:tabs>
          <w:tab w:val="right" w:leader="dot" w:pos="8306"/>
        </w:tabs>
      </w:pPr>
      <w:hyperlink w:anchor="_Toc15294" w:history="1">
        <w:r>
          <w:rPr>
            <w:rFonts w:ascii="仿宋" w:eastAsia="仿宋" w:hAnsi="仿宋" w:cs="仿宋" w:hint="eastAsia"/>
            <w:lang w:eastAsia="zh-CN"/>
          </w:rPr>
          <w:t>(三)、工艺技术方案要求</w:t>
        </w:r>
        <w:r>
          <w:tab/>
        </w:r>
        <w:r>
          <w:fldChar w:fldCharType="begin"/>
        </w:r>
        <w:r>
          <w:instrText xml:space="preserve"> PAGEREF _Toc15294 \h </w:instrText>
        </w:r>
        <w:r>
          <w:fldChar w:fldCharType="separate"/>
        </w:r>
        <w:r>
          <w:t>43</w:t>
        </w:r>
        <w:r>
          <w:fldChar w:fldCharType="end"/>
        </w:r>
      </w:hyperlink>
    </w:p>
    <w:p>
      <w:pPr>
        <w:pStyle w:val="TOC1"/>
        <w:tabs>
          <w:tab w:val="right" w:leader="dot" w:pos="8306"/>
        </w:tabs>
      </w:pPr>
      <w:hyperlink w:anchor="_Toc18976" w:history="1">
        <w:r>
          <w:rPr>
            <w:rFonts w:ascii="仿宋" w:eastAsia="仿宋" w:hAnsi="仿宋" w:cs="仿宋" w:hint="eastAsia"/>
            <w:lang w:eastAsia="zh-CN"/>
          </w:rPr>
          <w:t>十三、风险识别与分类</w:t>
        </w:r>
        <w:r>
          <w:tab/>
        </w:r>
        <w:r>
          <w:fldChar w:fldCharType="begin"/>
        </w:r>
        <w:r>
          <w:instrText xml:space="preserve"> PAGEREF _Toc18976 \h </w:instrText>
        </w:r>
        <w:r>
          <w:fldChar w:fldCharType="separate"/>
        </w:r>
        <w:r>
          <w:t>46</w:t>
        </w:r>
        <w:r>
          <w:fldChar w:fldCharType="end"/>
        </w:r>
      </w:hyperlink>
    </w:p>
    <w:p>
      <w:pPr>
        <w:pStyle w:val="TOC2"/>
        <w:tabs>
          <w:tab w:val="right" w:leader="dot" w:pos="8306"/>
        </w:tabs>
      </w:pPr>
      <w:hyperlink w:anchor="_Toc21019" w:history="1">
        <w:r>
          <w:rPr>
            <w:rFonts w:ascii="仿宋" w:eastAsia="仿宋" w:hAnsi="仿宋" w:cs="仿宋" w:hint="eastAsia"/>
            <w:lang w:eastAsia="zh-CN"/>
          </w:rPr>
          <w:t>(一)、风险识别</w:t>
        </w:r>
        <w:r>
          <w:tab/>
        </w:r>
        <w:r>
          <w:fldChar w:fldCharType="begin"/>
        </w:r>
        <w:r>
          <w:instrText xml:space="preserve"> PAGEREF _Toc21019 \h </w:instrText>
        </w:r>
        <w:r>
          <w:fldChar w:fldCharType="separate"/>
        </w:r>
        <w:r>
          <w:t>46</w:t>
        </w:r>
        <w:r>
          <w:fldChar w:fldCharType="end"/>
        </w:r>
      </w:hyperlink>
    </w:p>
    <w:p>
      <w:pPr>
        <w:pStyle w:val="TOC2"/>
        <w:tabs>
          <w:tab w:val="right" w:leader="dot" w:pos="8306"/>
        </w:tabs>
      </w:pPr>
      <w:hyperlink w:anchor="_Toc25842" w:history="1">
        <w:r>
          <w:rPr>
            <w:rFonts w:ascii="仿宋" w:eastAsia="仿宋" w:hAnsi="仿宋" w:cs="仿宋" w:hint="eastAsia"/>
            <w:lang w:eastAsia="zh-CN"/>
          </w:rPr>
          <w:t>(二)、风险分类</w:t>
        </w:r>
        <w:r>
          <w:tab/>
        </w:r>
        <w:r>
          <w:fldChar w:fldCharType="begin"/>
        </w:r>
        <w:r>
          <w:instrText xml:space="preserve"> PAGEREF _Toc25842 \h </w:instrText>
        </w:r>
        <w:r>
          <w:fldChar w:fldCharType="separate"/>
        </w:r>
        <w:r>
          <w:t>47</w:t>
        </w:r>
        <w:r>
          <w:fldChar w:fldCharType="end"/>
        </w:r>
      </w:hyperlink>
    </w:p>
    <w:p>
      <w:pPr>
        <w:pStyle w:val="TOC1"/>
        <w:tabs>
          <w:tab w:val="right" w:leader="dot" w:pos="8306"/>
        </w:tabs>
      </w:pPr>
      <w:hyperlink w:anchor="_Toc8075" w:history="1">
        <w:r>
          <w:rPr>
            <w:rFonts w:ascii="仿宋" w:eastAsia="仿宋" w:hAnsi="仿宋" w:cs="仿宋" w:hint="eastAsia"/>
            <w:lang w:eastAsia="zh-CN"/>
          </w:rPr>
          <w:t>十四、营销与推广策略</w:t>
        </w:r>
        <w:r>
          <w:tab/>
        </w:r>
        <w:r>
          <w:fldChar w:fldCharType="begin"/>
        </w:r>
        <w:r>
          <w:instrText xml:space="preserve"> PAGEREF _Toc8075 \h </w:instrText>
        </w:r>
        <w:r>
          <w:fldChar w:fldCharType="separate"/>
        </w:r>
        <w:r>
          <w:t>49</w:t>
        </w:r>
        <w:r>
          <w:fldChar w:fldCharType="end"/>
        </w:r>
      </w:hyperlink>
    </w:p>
    <w:p>
      <w:pPr>
        <w:pStyle w:val="TOC2"/>
        <w:tabs>
          <w:tab w:val="right" w:leader="dot" w:pos="8306"/>
        </w:tabs>
      </w:pPr>
      <w:hyperlink w:anchor="_Toc31767" w:history="1">
        <w:r>
          <w:rPr>
            <w:rFonts w:ascii="仿宋" w:eastAsia="仿宋" w:hAnsi="仿宋" w:cs="仿宋" w:hint="eastAsia"/>
            <w:lang w:eastAsia="zh-CN"/>
          </w:rPr>
          <w:t>(一)、产品/服务定位与特点</w:t>
        </w:r>
        <w:r>
          <w:tab/>
        </w:r>
        <w:r>
          <w:fldChar w:fldCharType="begin"/>
        </w:r>
        <w:r>
          <w:instrText xml:space="preserve"> PAGEREF _Toc31767 \h </w:instrText>
        </w:r>
        <w:r>
          <w:fldChar w:fldCharType="separate"/>
        </w:r>
        <w:r>
          <w:t>49</w:t>
        </w:r>
        <w:r>
          <w:fldChar w:fldCharType="end"/>
        </w:r>
      </w:hyperlink>
    </w:p>
    <w:p>
      <w:pPr>
        <w:pStyle w:val="TOC2"/>
        <w:tabs>
          <w:tab w:val="right" w:leader="dot" w:pos="8306"/>
        </w:tabs>
      </w:pPr>
      <w:hyperlink w:anchor="_Toc20573" w:history="1">
        <w:r>
          <w:rPr>
            <w:rFonts w:ascii="仿宋" w:eastAsia="仿宋" w:hAnsi="仿宋" w:cs="仿宋" w:hint="eastAsia"/>
            <w:lang w:eastAsia="zh-CN"/>
          </w:rPr>
          <w:t>(二)、市场定位与竞争分析</w:t>
        </w:r>
        <w:r>
          <w:tab/>
        </w:r>
        <w:r>
          <w:fldChar w:fldCharType="begin"/>
        </w:r>
        <w:r>
          <w:instrText xml:space="preserve"> PAGEREF _Toc20573 \h </w:instrText>
        </w:r>
        <w:r>
          <w:fldChar w:fldCharType="separate"/>
        </w:r>
        <w:r>
          <w:t>50</w:t>
        </w:r>
        <w:r>
          <w:fldChar w:fldCharType="end"/>
        </w:r>
      </w:hyperlink>
    </w:p>
    <w:p>
      <w:pPr>
        <w:pStyle w:val="TOC2"/>
        <w:tabs>
          <w:tab w:val="right" w:leader="dot" w:pos="8306"/>
        </w:tabs>
      </w:pPr>
      <w:hyperlink w:anchor="_Toc10491" w:history="1">
        <w:r>
          <w:rPr>
            <w:rFonts w:ascii="仿宋" w:eastAsia="仿宋" w:hAnsi="仿宋" w:cs="仿宋" w:hint="eastAsia"/>
            <w:lang w:eastAsia="zh-CN"/>
          </w:rPr>
          <w:t>(三)、营销渠道与策略</w:t>
        </w:r>
        <w:r>
          <w:tab/>
        </w:r>
        <w:r>
          <w:fldChar w:fldCharType="begin"/>
        </w:r>
        <w:r>
          <w:instrText xml:space="preserve"> PAGEREF _Toc10491 \h </w:instrText>
        </w:r>
        <w:r>
          <w:fldChar w:fldCharType="separate"/>
        </w:r>
        <w:r>
          <w:t>51</w:t>
        </w:r>
        <w:r>
          <w:fldChar w:fldCharType="end"/>
        </w:r>
      </w:hyperlink>
    </w:p>
    <w:p>
      <w:pPr>
        <w:pStyle w:val="TOC2"/>
        <w:tabs>
          <w:tab w:val="right" w:leader="dot" w:pos="8306"/>
        </w:tabs>
      </w:pPr>
      <w:hyperlink w:anchor="_Toc9539" w:history="1">
        <w:r>
          <w:rPr>
            <w:rFonts w:ascii="仿宋" w:eastAsia="仿宋" w:hAnsi="仿宋" w:cs="仿宋" w:hint="eastAsia"/>
            <w:lang w:eastAsia="zh-CN"/>
          </w:rPr>
          <w:t>(四)、推广与宣传活动</w:t>
        </w:r>
        <w:r>
          <w:tab/>
        </w:r>
        <w:r>
          <w:fldChar w:fldCharType="begin"/>
        </w:r>
        <w:r>
          <w:instrText xml:space="preserve"> PAGEREF _Toc9539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449"/>
      <w:r>
        <w:rPr>
          <w:rFonts w:ascii="仿宋" w:eastAsia="仿宋" w:hAnsi="仿宋" w:cs="仿宋" w:hint="eastAsia"/>
          <w:sz w:val="28"/>
          <w:lang w:eastAsia="zh-CN"/>
        </w:rPr>
        <w:t>一、丙酸项目绩效评估</w:t>
      </w:r>
      <w:bookmarkEnd w:id="2"/>
    </w:p>
    <w:p>
      <w:pPr>
        <w:pStyle w:val="Heading2"/>
        <w:rPr>
          <w:rFonts w:ascii="仿宋" w:eastAsia="仿宋" w:hAnsi="仿宋" w:cs="仿宋" w:hint="eastAsia"/>
          <w:lang w:eastAsia="zh-CN"/>
        </w:rPr>
      </w:pPr>
      <w:bookmarkStart w:id="3" w:name="_Toc688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在丙酸项目中，我们设计了一套全面的绩效评估指标，以确保丙酸项目的可控和成功交付。这些指标跨足丙酸项目目标、成本、进度和质量等多个维度，为我们提供了全面洞察丙酸项目的健康状况。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目标达成率是我们关注的首要指标。我们设定了明确的目标，并通过定期监测和评估，迅速发现并应对潜在的目标偏差。这为丙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成本绩效是另一个核心关注点。通过实际成本与预算成本的对比分析，我们深入了解成本差异的原因，及时调整资源分配，保持丙酸项目在经济效益方面的合理水平。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进度作为关键的绩效指标之一，得到了精心的关注。我们制定了详细的丙酸项目进度计划，并设立了进度符合度指标，确保实际进度与计划进度保持一致。这使我们能够快速发现和解决潜在的进度问题，保持丙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丙酸项目绩效的不可或缺的一环。我们引入了一系列的质量标准和客户满意度指标，以确保丙酸项目交付的成果在质量上达到或超越预期水平。通过持续监测这些指标，我们努力提升丙酸项目整体质量水平，为丙酸项目的成功交付提供有力保障。通过这些科学且全面的绩效评估，我们能够更好地引导丙酸项目的持续改进，确保丙酸项目目标的顺利达成。</w:t>
      </w:r>
    </w:p>
    <w:p>
      <w:pPr>
        <w:pStyle w:val="Heading2"/>
        <w:ind w:firstLine="560" w:firstLineChars="200"/>
        <w:rPr>
          <w:rFonts w:ascii="仿宋" w:eastAsia="仿宋" w:hAnsi="仿宋" w:cs="仿宋" w:hint="eastAsia"/>
          <w:sz w:val="28"/>
          <w:lang w:eastAsia="zh-CN"/>
        </w:rPr>
      </w:pPr>
      <w:bookmarkStart w:id="4" w:name="_Toc1384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绩效评估是丙酸项目中的关键环节，为确保丙酸项目达到预期目标，我们采用了多层次、多维度的绩效评估方法。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丙酸项目的战略目标对齐，确保每个决策和行动都与丙酸项目整体目标保持一致。团队会定期召开战略对齐会议，审视当前工作与丙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丙酸项目进度、质量、成本和风险等方面。这些指标通过数据收集和分析，为丙酸项目管理团队提供了客观的评估依据。例如，我们通过丙酸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绩效评估不仅仅停留在丙酸项目内部，还考虑了丙酸项目对外部环境的影响。我们定期进行干系人满意度调查，以了解各利益相关方对丙酸项目的期望和满意度，并及时做出调整。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这种多层次、多角度的绩效评估方法，使得我们能够全面了解丙酸项目的运行状态，及时做出调整，确保丙酸项目在不断变化的环境中保持稳健前行。</w:t>
      </w:r>
    </w:p>
    <w:p>
      <w:pPr>
        <w:pStyle w:val="Heading2"/>
        <w:ind w:firstLine="560" w:firstLineChars="200"/>
        <w:rPr>
          <w:rFonts w:ascii="仿宋" w:eastAsia="仿宋" w:hAnsi="仿宋" w:cs="仿宋" w:hint="eastAsia"/>
          <w:sz w:val="28"/>
          <w:lang w:eastAsia="zh-CN"/>
        </w:rPr>
      </w:pPr>
      <w:bookmarkStart w:id="5" w:name="_Toc209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为了确保丙酸项目的有效管理和不断优化，我们采用了精心设计的绩效评估周期。这个周期旨在实现灵活、实时和全面的评估，以适应丙酸项目执行中的各种挑战。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丙酸项目的不同需求，分为短期、中期和长期。短期评估关注每个迭代或工作周期，以及时发现和解决当前任务中的问题。中期评估涵盖几个迭代，深入了解整体丙酸项目的趋势和性能。长期评估则着眼于整个丙酸项目阶段，确保丙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丙酸项目管理工具和协作平台，团队成员能够随时更新和分享丙酸项目数据。这种实时性的反馈机制使我们能够及时察觉潜在问题，快速调整，保持丙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丙酸项目的决策制定密不可分。每个周期的丙酸项目回顾会议成为集体总结经验、识别问题深层次原因并找到创新解决方案的平台。这种定期的反思与调整机制使丙酸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934"/>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9835"/>
      <w:r>
        <w:rPr>
          <w:rFonts w:ascii="仿宋" w:eastAsia="仿宋" w:hAnsi="仿宋" w:cs="仿宋" w:hint="eastAsia"/>
          <w:lang w:eastAsia="zh-CN"/>
        </w:rPr>
        <w:t>(一)、丙酸行业分析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丙酸行业一直以来都是市场的关注焦点。行业内的发展趋势、竞争态势以及潜在机会都对丙酸项目的推进产生深远的影响。通过深入研究行业的整体概貌，我们将更好地理解行业的核心特征，为丙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酸行业，技术一直是推动创新和发展的关键因素。我们将对当前技术趋势进行详尽分析，包括但不限于人工智能、大数据应用、先进制造技术等。这有助于丙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丙酸项目成功的基础。我们将对主要竞争对手进行深入研究，包括其市场份额、产品特点、市场定位等。通过全面了解竞争对手的优势和劣势，丙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4144"/>
      <w:r>
        <w:rPr>
          <w:rFonts w:ascii="仿宋" w:eastAsia="仿宋" w:hAnsi="仿宋" w:cs="仿宋" w:hint="eastAsia"/>
          <w:sz w:val="28"/>
          <w:lang w:eastAsia="zh-CN"/>
        </w:rPr>
        <w:t>(二)、丙酸市场分析预测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通过对市场规模的深入调研，我们将预测丙酸市场未来的增长趋势。这包括市场的整体规模、各细分领域的发展趋势等。丙酸项目可以根据市场的扩张速度和潜在机会，制定更符合市场需求的发展策略。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了解消费者的需求是市场分析的核心。我们将通过调查研究，深入挖掘目标消费者的需求特点、购买习惯以及对产品和服务的期望。这有助于丙酸项目更好地定位目标市场，提供更符合消费者期待的解决方案。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丙酸项目实施过程中需要充分考虑的因素。我们将对市场风险进行全面评估，包括但不限于政策法规风险、市场竞争风险、技术变革风险等。通过对潜在风险的深入分析，丙酸项目可以制定相应的风险缓解策略，降低不确定性对丙酸项目的影响。</w:t>
      </w:r>
    </w:p>
    <w:p>
      <w:pPr>
        <w:pStyle w:val="Heading1"/>
        <w:ind w:firstLine="560" w:firstLineChars="200"/>
        <w:rPr>
          <w:rFonts w:ascii="仿宋" w:eastAsia="仿宋" w:hAnsi="仿宋" w:cs="仿宋" w:hint="eastAsia"/>
          <w:sz w:val="28"/>
          <w:lang w:eastAsia="zh-CN"/>
        </w:rPr>
      </w:pPr>
      <w:bookmarkStart w:id="9" w:name="_Toc27150"/>
      <w:r>
        <w:rPr>
          <w:rFonts w:ascii="仿宋" w:eastAsia="仿宋" w:hAnsi="仿宋" w:cs="仿宋" w:hint="eastAsia"/>
          <w:sz w:val="28"/>
          <w:lang w:eastAsia="zh-CN"/>
        </w:rPr>
        <w:t>三、丙酸项目文档管理</w:t>
      </w:r>
      <w:bookmarkEnd w:id="9"/>
    </w:p>
    <w:p>
      <w:pPr>
        <w:pStyle w:val="Heading2"/>
        <w:rPr>
          <w:rFonts w:ascii="仿宋" w:eastAsia="仿宋" w:hAnsi="仿宋" w:cs="仿宋" w:hint="eastAsia"/>
          <w:lang w:eastAsia="zh-CN"/>
        </w:rPr>
      </w:pPr>
      <w:bookmarkStart w:id="10" w:name="_Toc27646"/>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丙酸项目高度重视文档的质量和准确性，以支持丙酸项目的各项活动和决策。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文档的编制始于丙酸项目计划的初期，我们制定了详细的文档编制计划，明确了每个文档的内容、格式和编写责任人。在丙酸项目启动阶段，我们首先编制了丙酸项目章程，明确定义了丙酸项目的目标、范围、风险等关键要素。随后，丙酸项目团队根据计划陆续编制了需求文档、设计文档、测试文档等各类文档，确保丙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丙酸项目管理中的重要环节，旨在确保丙酸项目文档符合质量标准和丙酸项目需求。在丙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除了内部审查，我们还进行了外部审查，邀请丙酸项目相关利益方和专业领域的专家对文档进行独立审查。这有助于获取更全面、客观的反馈，确保丙酸项目文档不仅符合内部标准，也满足外部需求。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丙酸项目在文档编制与审查方面建立了严格的管理机制，通过规范的流程和多维度的审查，确保丙酸项目文档的质量、准确性和可靠性，为丙酸项目的顺利推进提供了有力支持。</w:t>
      </w:r>
    </w:p>
    <w:p>
      <w:pPr>
        <w:pStyle w:val="Heading2"/>
        <w:ind w:firstLine="560" w:firstLineChars="200"/>
        <w:rPr>
          <w:rFonts w:ascii="仿宋" w:eastAsia="仿宋" w:hAnsi="仿宋" w:cs="仿宋" w:hint="eastAsia"/>
          <w:sz w:val="28"/>
          <w:lang w:eastAsia="zh-CN"/>
        </w:rPr>
      </w:pPr>
      <w:bookmarkStart w:id="11" w:name="_Toc13761"/>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在丙酸项目中，我们致力于优化文档发布与分发过程，以确保信息的高效传递和团队间协作的顺畅进行。以下是我们采取的关键优化策略：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我们通过多渠道发布文档，包括电子邮件、丙酸项目管理平台、内部网站等，以满足不同团队成员的偏好和需求。多渠道发布确保了信息的全面覆盖。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我们采用了精细的权限控制，确保只有授权人员可以访问敏感信息。这种安全措施保护了丙酸项目文档的机密性，防止了未经授权的信息泄露。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2082"/>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文档存档与归档是丙酸项目生命周期中一个至关重要的环节，直接关系到丙酸项目信息的长期保存和历史记录的完整性。在丙酸项目中，我们实施了一系列有效的文档存档与归档管理策略：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1876"/>
      <w:r>
        <w:rPr>
          <w:rFonts w:ascii="仿宋" w:eastAsia="仿宋" w:hAnsi="仿宋" w:cs="仿宋" w:hint="eastAsia"/>
          <w:sz w:val="28"/>
          <w:lang w:eastAsia="zh-CN"/>
        </w:rPr>
        <w:t>四、丙酸项目危机管理</w:t>
      </w:r>
      <w:bookmarkEnd w:id="13"/>
    </w:p>
    <w:p>
      <w:pPr>
        <w:pStyle w:val="Heading2"/>
        <w:rPr>
          <w:rFonts w:ascii="仿宋" w:eastAsia="仿宋" w:hAnsi="仿宋" w:cs="仿宋" w:hint="eastAsia"/>
          <w:lang w:eastAsia="zh-CN"/>
        </w:rPr>
      </w:pPr>
      <w:bookmarkStart w:id="14" w:name="_Toc24360"/>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丙酸项目危机管理中，危机预警与识别是确保丙酸项目稳健运行的核心步骤。通过建立全面的监测机制，丙酸项目团队旨在及时发现和理解潜在的风险和危机因素，以便采取及时的预防和应对措施，确保丙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首先，通过深入的风险评估，丙酸项目团队全面分析了整个丙酸项目和各个阶段可能存在的威胁。这包括准确评估每个潜在风险的发生概率和可能影响的程度，为后续危机预警提供了有力支持。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丙酸项目团队着重于明确定义丙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丙酸项目进展的持续监控，团队能够及时发现潜在问题并作出迅速反应。丙酸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在这一阶段，团队的专业素养和反应速度将发挥至关重要的作用，以确保潜在危机能够在初期得到有效的处理，最大程度地减轻负面影响。通过危机预警与识别，丙酸项目得以更有序、可控地推进。</w:t>
      </w:r>
    </w:p>
    <w:p>
      <w:pPr>
        <w:pStyle w:val="Heading2"/>
        <w:ind w:firstLine="560" w:firstLineChars="200"/>
        <w:rPr>
          <w:rFonts w:ascii="仿宋" w:eastAsia="仿宋" w:hAnsi="仿宋" w:cs="仿宋" w:hint="eastAsia"/>
          <w:sz w:val="28"/>
          <w:lang w:eastAsia="zh-CN"/>
        </w:rPr>
      </w:pPr>
      <w:bookmarkStart w:id="15" w:name="_Toc12031"/>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在危机发生时，丙酸项目团队立即行动，成立了应急小组。该小组的任务是迅速制定并实施紧急应对措施，以最小化潜在损失。以下是采取的主要措施：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暂停丙酸项目进度：为遏制危机蔓延，丙酸项目暂时停止进行，以便全面评估当前状况。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资源重新分配：重新评估丙酸项目资源的分配，确保最大限度地减小损失。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实时沟通：与关键利益相关者建立实时沟通机制，向他们传递丙酸项目危机的实际状况，保障丙酸项目核心利益。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在紧急应对的同时，丙酸项目团队强调了团队协作和有效沟通的重要性。以下是团队协作的关键举措：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信息共享机制：建立了信息共享平台，确保团队成员能够及时获取丙酸项目危机的实时信息。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领导者沟通：丙酸项目领导者通过定期会议和即时沟通工具，指导团队应对危机，保持团队稳定运行。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随着危机得到初步控制，丙酸项目团队转向制定恢复计划，以确保丙酸项目能够从中迅速恢复。主要恢复计划包括：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修复受损的进度计划：重新评估丙酸项目进度，制定修复计划，确保丙酸项目尽快回归正常进程。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重新调整资源分配：优化资源分配，确保丙酸项目在有限资源下高效运转。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风险管理机制加强：对丙酸项目风险进行全面评估，制定更强化的风险管理策略，以预防未来可能的危机。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4480"/>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9100"/>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的技术管理特点体现在其创新导向。通过引入最先进的技术趋势和解决方案，丙酸项目致力于提升科技含量、提高质量和效率水平。这意味着我们将采用最新的工具和方法，确保丙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丙酸项目技术管理的显著特征。通过整合不同领域的技术资源，我们实现了跨学科的协同工作。这有助于优化技术架构，提高整体效能。此外，整合性策略还促进了不同技术团队之间的紧密沟通和高效合作，确保丙酸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丙酸项目所采用的技术。通过不断优化技术方案，丙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丙酸项目团队将在丙酸项目初期识别可能的技术风险，并采取相应的预防和应对措施。通过建立健全的风险评估机制，丙酸项目能够在实施过程中及时发现并解决潜在的技术问题，保障丙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通过这些独特的技术管理特点，我们确信在丙酸项目中，技术将成为丙酸项目成功的有力支持。这一深度剖析揭示了技术管理在丙酸项目实施中的关键作用，为丙酸项目的技术基础奠定了坚实的基础。</w:t>
      </w:r>
    </w:p>
    <w:p>
      <w:pPr>
        <w:pStyle w:val="Heading2"/>
        <w:ind w:firstLine="560" w:firstLineChars="200"/>
        <w:rPr>
          <w:rFonts w:ascii="仿宋" w:eastAsia="仿宋" w:hAnsi="仿宋" w:cs="仿宋" w:hint="eastAsia"/>
          <w:sz w:val="28"/>
          <w:lang w:eastAsia="zh-CN"/>
        </w:rPr>
      </w:pPr>
      <w:bookmarkStart w:id="18" w:name="_Toc14685"/>
      <w:r>
        <w:rPr>
          <w:rFonts w:ascii="仿宋" w:eastAsia="仿宋" w:hAnsi="仿宋" w:cs="仿宋" w:hint="eastAsia"/>
          <w:sz w:val="28"/>
          <w:lang w:eastAsia="zh-CN"/>
        </w:rPr>
        <w:t>(二)、丙酸项目工艺技术设计方案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丙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丙酸项目将严格按照相关行业规范要求进行组织。通过有效控制产品质量，丙酸项目将致力于为顾客提供优质的丙酸项目产品和良好的服务。这体现了丙酸项目对于生产活动合规性和质量标准的高度重视，为丙酸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丙酸项目注重生态效益和清洁生产原则。丙酸项目建设将紧密结合地方特色经济发展，与社会经济发展规划和区域环境保护规划方案相协调一致。通过与当地区域自然生态系统的结合，丙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丙酸项目产品具有多样化的客户需求和个性化的特点。因此，丙酸项目产品规格品种多样，且单批生产数量较小。为满足这一特点，丙酸项目承办单位将建设先进的柔性制造生产线。通过广泛应用柔性制造技术，丙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总体而言，丙酸项目采用的技术具有较高的技术含量和自动化水平，处于国内先进水平。这一技术选用不仅体现了对生产效率、质量和环境友好性的高标准要求，同时为丙酸项目的可持续发展奠定了坚实的基础。</w:t>
      </w:r>
    </w:p>
    <w:p>
      <w:pPr>
        <w:pStyle w:val="Heading2"/>
        <w:ind w:firstLine="560" w:firstLineChars="200"/>
        <w:rPr>
          <w:rFonts w:ascii="仿宋" w:eastAsia="仿宋" w:hAnsi="仿宋" w:cs="仿宋" w:hint="eastAsia"/>
          <w:sz w:val="28"/>
          <w:lang w:eastAsia="zh-CN"/>
        </w:rPr>
      </w:pPr>
      <w:bookmarkStart w:id="19" w:name="_Toc11018"/>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为确保丙酸项目的高效生产和技术实施，我们制定了一套精心设计的设备选型方案，以满足丙酸项目生产、质量和环保的要求。该方案的主要特点如下：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丙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针对丙酸项目产品的多样性和小批量生产的特点，我们将建设柔性制造生产线。通过在设备选型中考虑柔性制造技术，可以灵活应对不同产品规格和生产需求，实现生产线的高度灵活性和适应性。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https://d.book118.com/135240023331011043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985DAA"/>
    <w:rsid w:val="51985D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5240023331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2024-01-17T07:55:00Z</dcterms:created>
  <dcterms:modified xsi:type="dcterms:W3CDTF">2024-01-17T07:55:32Z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D0548A5B47CA421E9BE8F181F76ED13F_11</vt:lpwstr>
  </property>
  <property fmtid="{D5CDD505-2E9C-101B-9397-08002B2CF9AE}" pid="3" name="KSOProductBuildVer">
    <vt:lpwstr>2052-12.1.0.16120</vt:lpwstr>
  </property>
</Properties>
</file>