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CNJ202型低压甲醇催化剂项目建设方案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44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_Toc23442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18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_Toc4518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_Toc27125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_Toc26584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_Toc13936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3" w:history="1">
        <w:r>
          <w:rPr>
            <w:rFonts w:ascii="仿宋" w:eastAsia="仿宋" w:hAnsi="仿宋" w:cs="仿宋" w:hint="eastAsia"/>
            <w:lang w:eastAsia="zh-CN"/>
          </w:rPr>
          <w:t>二、CNJ202型低压甲醇催化剂项目概论</w:t>
        </w:r>
        <w:r>
          <w:tab/>
        </w:r>
        <w:r>
          <w:fldChar w:fldCharType="begin"/>
        </w:r>
        <w:r>
          <w:instrText xml:space="preserve"> PAGEREF _Toc7123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_Toc14937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_Toc27689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1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_Toc581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_Toc571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_Toc11433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_Toc6879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_Toc624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9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_Toc1299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_Toc8534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_Toc12151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5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_Toc11785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_Toc610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_Toc29789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_Toc29642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1" w:history="1">
        <w:r>
          <w:rPr>
            <w:rFonts w:ascii="仿宋" w:eastAsia="仿宋" w:hAnsi="仿宋" w:cs="仿宋" w:hint="eastAsia"/>
            <w:lang w:eastAsia="zh-CN"/>
          </w:rPr>
          <w:t>六、环境和生态影响分析</w:t>
        </w:r>
        <w:r>
          <w:tab/>
        </w:r>
        <w:r>
          <w:fldChar w:fldCharType="begin"/>
        </w:r>
        <w:r>
          <w:instrText xml:space="preserve"> PAGEREF _Toc19991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_Toc27490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_Toc11548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_Toc19459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_Toc10537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75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_Toc24675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_Toc26402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_Toc17485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_Toc13448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7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_Toc30927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_Toc10372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_Toc12670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_Toc25908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_Toc22867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_Toc7586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_Toc17246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_Toc15395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8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_Toc3608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_Toc13530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_Toc13926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577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_Toc11577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_Toc32647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_Toc10427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48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_Toc16248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_Toc11300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_Toc23460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_Toc5132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_Toc24526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_Toc133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_Toc10653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_Toc1808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_Toc13617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52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_Toc9552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_Toc15266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_Toc521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3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_Toc6763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_Toc14197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_Toc29432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_Toc30971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_Toc11262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2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_Toc14272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_Toc17586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2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_Toc1302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_Toc9213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_Toc23103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_Toc9478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21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_Toc18621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_Toc11105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_Toc19537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0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_Toc14430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_Toc19278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_Toc549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_Toc28636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_Toc3187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16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_Toc28716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_Toc6260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_Toc25973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51" w:history="1">
        <w:r>
          <w:rPr>
            <w:rFonts w:ascii="仿宋" w:eastAsia="仿宋" w:hAnsi="仿宋" w:cs="仿宋" w:hint="eastAsia"/>
            <w:lang w:eastAsia="zh-CN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_Toc11351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_Toc4019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_Toc14471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44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518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125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584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936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123"/>
      <w:r>
        <w:rPr>
          <w:rFonts w:ascii="仿宋" w:eastAsia="仿宋" w:hAnsi="仿宋" w:cs="仿宋" w:hint="eastAsia"/>
          <w:sz w:val="28"/>
          <w:lang w:eastAsia="zh-CN"/>
        </w:rPr>
        <w:t>二、CNJ202型低压甲醇催化剂项目概论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4937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NJ202型低压甲醇催化剂项目的申报单位是“XXX实业发展公司”，这是一家在其所处行业内备受尊敬的企业。公司自成立以来，通过其在CNJ202型低压甲醇催化剂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CNJ202型低压甲醇催化剂项目及其他多个行业领域中都有着显著的贡献。秦XX以其出色的领导才能和敏锐的商业洞察力，带领公司在CNJ202型低压甲醇催化剂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CNJ202型低压甲醇催化剂项目的重要合作伙伴。公司专注于[行业名称]领域，以创新作为驱动力，不断推动技术进步和市场扩张。在CNJ202型低压甲醇催化剂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CNJ202型低压甲醇催化剂项目中展现了强劲的增长和稳定的财务表现。公司通过有效的策略，在CNJ202型低压甲醇催化剂项目中扩大了其市场份额并增强了盈利能力。同时，公司积极承担社会责任，参与各类社会公益项目，增强了其在CNJ202型低压甲醇催化剂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689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CNJ202型低压甲醇催化剂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计划继续投资于技术创新和市场拓展，确保CNJ202型低压甲醇催化剂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581"/>
      <w:r>
        <w:rPr>
          <w:rFonts w:ascii="仿宋" w:eastAsia="仿宋" w:hAnsi="仿宋" w:cs="仿宋" w:hint="eastAsia"/>
          <w:sz w:val="28"/>
          <w:lang w:eastAsia="zh-CN"/>
        </w:rPr>
        <w:t>三、经济影响分析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571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直接收益：假设CNJ202型低压甲醇催化剂项目的产品或服务年销售收入为XX万元。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内部收益率（IRR）是使得NPV为零的折现率，这是项目盈利能力的一个重要指标。通过财务软件或手工计算可得出IRR值。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风险和灵敏度分析：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风险分析包括考虑市场波动、成本超支和收入不达预期等因素对项目经济效益的影响。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灵敏度分析则涉及改变关键假设（如销售收入、原材料成本、能源价格）来观察NPV和IRR的变化，从而评估这些变量对项目经济效益的影响程度。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长期效益与可持续性考虑：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除了直接的经济效益，项目的长期效益，如提升品牌形象、增强市场竞争力和推动行业创新，虽难以量化，但对企业的长期发展极为重要。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可持续性考虑包括项目对环境和社会的积极影响，如减少环境污染、创造就业机会和促进地区经济发展，这些效益虽不直接体现在财务报表上，却对企业的社会责任和长期可持续性至关重要。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1433"/>
      <w:r>
        <w:rPr>
          <w:rFonts w:ascii="仿宋" w:eastAsia="仿宋" w:hAnsi="仿宋" w:cs="仿宋" w:hint="eastAsia"/>
          <w:sz w:val="28"/>
          <w:lang w:eastAsia="zh-CN"/>
        </w:rPr>
        <w:t>(二)、行业影响分析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竞争格局变化：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NJ202型低压甲醇催化剂项目通过引入先进的人工智能技术优化生产流程，例如自动化的物流系统和智能数据分析，可能大幅提高产品的质量和生产效率。这可能迫使竞争对手也必须投资于类似技术，以保持市场竞争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https://d.book118.com/135300331041011034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CNJ202型低压甲醇催化剂项目建设方案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CNJ202型低压甲醇催化剂项目建设方案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CNJ202型低压甲醇催化剂项目建设方案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CNJ202型低压甲醇催化剂项目建设方案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CNJ202型低压甲醇催化剂项目建设方案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CNJ202型低压甲醇催化剂项目建设方案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CNJ202型低压甲醇催化剂项目建设方案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CNJ202型低压甲醇催化剂项目建设方案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CNJ202型低压甲醇催化剂项目建设方案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CNJ202型低压甲醇催化剂项目建设方案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CNJ202型低压甲醇催化剂项目建设方案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CNJ202型低压甲醇催化剂项目建设方案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A05626"/>
    <w:rsid w:val="75A0562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35300331041011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2023-12-23T08:23:00Z</dcterms:created>
  <dcterms:modified xsi:type="dcterms:W3CDTF">2023-12-23T08:24:22Z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820EEF32D60048B2855C4B78A03AB763_11</vt:lpwstr>
  </property>
  <property fmtid="{D5CDD505-2E9C-101B-9397-08002B2CF9AE}" pid="3" name="KSOProductBuildVer">
    <vt:lpwstr>2052-12.1.0.16120</vt:lpwstr>
  </property>
</Properties>
</file>