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新型电子打火沼气灶项目规划设计方案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75" w:history="1">
        <w:r>
          <w:rPr>
            <w:rFonts w:ascii="仿宋" w:eastAsia="仿宋" w:hAnsi="仿宋" w:cs="仿宋" w:hint="eastAsia"/>
            <w:lang w:eastAsia="zh-CN"/>
          </w:rPr>
          <w:t>前言</w:t>
        </w:r>
        <w:r>
          <w:tab/>
        </w:r>
        <w:r>
          <w:fldChar w:fldCharType="begin"/>
        </w:r>
        <w:r>
          <w:instrText xml:space="preserve"> PAGEREF _Toc16875 \h </w:instrText>
        </w:r>
        <w:r>
          <w:fldChar w:fldCharType="separate"/>
        </w:r>
        <w:r>
          <w:t>3</w:t>
        </w:r>
        <w:r>
          <w:fldChar w:fldCharType="end"/>
        </w:r>
      </w:hyperlink>
    </w:p>
    <w:p>
      <w:pPr>
        <w:pStyle w:val="TOC1"/>
        <w:tabs>
          <w:tab w:val="right" w:leader="dot" w:pos="8306"/>
        </w:tabs>
      </w:pPr>
      <w:hyperlink w:anchor="_Toc4400" w:history="1">
        <w:r>
          <w:rPr>
            <w:rFonts w:ascii="仿宋" w:eastAsia="仿宋" w:hAnsi="仿宋" w:cs="仿宋" w:hint="eastAsia"/>
            <w:lang w:eastAsia="zh-CN"/>
          </w:rPr>
          <w:t>一、工艺说明</w:t>
        </w:r>
        <w:r>
          <w:tab/>
        </w:r>
        <w:r>
          <w:fldChar w:fldCharType="begin"/>
        </w:r>
        <w:r>
          <w:instrText xml:space="preserve"> PAGEREF _Toc4400 \h </w:instrText>
        </w:r>
        <w:r>
          <w:fldChar w:fldCharType="separate"/>
        </w:r>
        <w:r>
          <w:t>3</w:t>
        </w:r>
        <w:r>
          <w:fldChar w:fldCharType="end"/>
        </w:r>
      </w:hyperlink>
    </w:p>
    <w:p>
      <w:pPr>
        <w:pStyle w:val="TOC2"/>
        <w:tabs>
          <w:tab w:val="right" w:leader="dot" w:pos="8306"/>
        </w:tabs>
      </w:pPr>
      <w:hyperlink w:anchor="_Toc6482" w:history="1">
        <w:r>
          <w:rPr>
            <w:rFonts w:ascii="仿宋" w:eastAsia="仿宋" w:hAnsi="仿宋" w:cs="仿宋" w:hint="eastAsia"/>
            <w:lang w:eastAsia="zh-CN"/>
          </w:rPr>
          <w:t>(一)、技术管理特点</w:t>
        </w:r>
        <w:r>
          <w:tab/>
        </w:r>
        <w:r>
          <w:fldChar w:fldCharType="begin"/>
        </w:r>
        <w:r>
          <w:instrText xml:space="preserve"> PAGEREF _Toc6482 \h </w:instrText>
        </w:r>
        <w:r>
          <w:fldChar w:fldCharType="separate"/>
        </w:r>
        <w:r>
          <w:t>3</w:t>
        </w:r>
        <w:r>
          <w:fldChar w:fldCharType="end"/>
        </w:r>
      </w:hyperlink>
    </w:p>
    <w:p>
      <w:pPr>
        <w:pStyle w:val="TOC2"/>
        <w:tabs>
          <w:tab w:val="right" w:leader="dot" w:pos="8306"/>
        </w:tabs>
      </w:pPr>
      <w:hyperlink w:anchor="_Toc32394" w:history="1">
        <w:r>
          <w:rPr>
            <w:rFonts w:ascii="仿宋" w:eastAsia="仿宋" w:hAnsi="仿宋" w:cs="仿宋" w:hint="eastAsia"/>
            <w:lang w:eastAsia="zh-CN"/>
          </w:rPr>
          <w:t>(二)、新型电子打火沼气灶项目工艺技术设计方案</w:t>
        </w:r>
        <w:r>
          <w:tab/>
        </w:r>
        <w:r>
          <w:fldChar w:fldCharType="begin"/>
        </w:r>
        <w:r>
          <w:instrText xml:space="preserve"> PAGEREF _Toc32394 \h </w:instrText>
        </w:r>
        <w:r>
          <w:fldChar w:fldCharType="separate"/>
        </w:r>
        <w:r>
          <w:t>4</w:t>
        </w:r>
        <w:r>
          <w:fldChar w:fldCharType="end"/>
        </w:r>
      </w:hyperlink>
    </w:p>
    <w:p>
      <w:pPr>
        <w:pStyle w:val="TOC2"/>
        <w:tabs>
          <w:tab w:val="right" w:leader="dot" w:pos="8306"/>
        </w:tabs>
      </w:pPr>
      <w:hyperlink w:anchor="_Toc30652" w:history="1">
        <w:r>
          <w:rPr>
            <w:rFonts w:ascii="仿宋" w:eastAsia="仿宋" w:hAnsi="仿宋" w:cs="仿宋" w:hint="eastAsia"/>
            <w:lang w:eastAsia="zh-CN"/>
          </w:rPr>
          <w:t>(三)、设备选型方案</w:t>
        </w:r>
        <w:r>
          <w:tab/>
        </w:r>
        <w:r>
          <w:fldChar w:fldCharType="begin"/>
        </w:r>
        <w:r>
          <w:instrText xml:space="preserve"> PAGEREF _Toc30652 \h </w:instrText>
        </w:r>
        <w:r>
          <w:fldChar w:fldCharType="separate"/>
        </w:r>
        <w:r>
          <w:t>5</w:t>
        </w:r>
        <w:r>
          <w:fldChar w:fldCharType="end"/>
        </w:r>
      </w:hyperlink>
    </w:p>
    <w:p>
      <w:pPr>
        <w:pStyle w:val="TOC1"/>
        <w:tabs>
          <w:tab w:val="right" w:leader="dot" w:pos="8306"/>
        </w:tabs>
      </w:pPr>
      <w:hyperlink w:anchor="_Toc27784" w:history="1">
        <w:r>
          <w:rPr>
            <w:rFonts w:ascii="仿宋" w:eastAsia="仿宋" w:hAnsi="仿宋" w:cs="仿宋" w:hint="eastAsia"/>
            <w:lang w:eastAsia="zh-CN"/>
          </w:rPr>
          <w:t>二、新型电子打火沼气灶项目土建工程</w:t>
        </w:r>
        <w:r>
          <w:tab/>
        </w:r>
        <w:r>
          <w:fldChar w:fldCharType="begin"/>
        </w:r>
        <w:r>
          <w:instrText xml:space="preserve"> PAGEREF _Toc27784 \h </w:instrText>
        </w:r>
        <w:r>
          <w:fldChar w:fldCharType="separate"/>
        </w:r>
        <w:r>
          <w:t>7</w:t>
        </w:r>
        <w:r>
          <w:fldChar w:fldCharType="end"/>
        </w:r>
      </w:hyperlink>
    </w:p>
    <w:p>
      <w:pPr>
        <w:pStyle w:val="TOC2"/>
        <w:tabs>
          <w:tab w:val="right" w:leader="dot" w:pos="8306"/>
        </w:tabs>
      </w:pPr>
      <w:hyperlink w:anchor="_Toc7212" w:history="1">
        <w:r>
          <w:rPr>
            <w:rFonts w:ascii="仿宋" w:eastAsia="仿宋" w:hAnsi="仿宋" w:cs="仿宋" w:hint="eastAsia"/>
            <w:lang w:eastAsia="zh-CN"/>
          </w:rPr>
          <w:t>(一)、建筑工程设计原则</w:t>
        </w:r>
        <w:r>
          <w:tab/>
        </w:r>
        <w:r>
          <w:fldChar w:fldCharType="begin"/>
        </w:r>
        <w:r>
          <w:instrText xml:space="preserve"> PAGEREF _Toc7212 \h </w:instrText>
        </w:r>
        <w:r>
          <w:fldChar w:fldCharType="separate"/>
        </w:r>
        <w:r>
          <w:t>7</w:t>
        </w:r>
        <w:r>
          <w:fldChar w:fldCharType="end"/>
        </w:r>
      </w:hyperlink>
    </w:p>
    <w:p>
      <w:pPr>
        <w:pStyle w:val="TOC2"/>
        <w:tabs>
          <w:tab w:val="right" w:leader="dot" w:pos="8306"/>
        </w:tabs>
      </w:pPr>
      <w:hyperlink w:anchor="_Toc5524" w:history="1">
        <w:r>
          <w:rPr>
            <w:rFonts w:ascii="仿宋" w:eastAsia="仿宋" w:hAnsi="仿宋" w:cs="仿宋" w:hint="eastAsia"/>
            <w:lang w:eastAsia="zh-CN"/>
          </w:rPr>
          <w:t>(二)、土建工程设计年限及安全等级</w:t>
        </w:r>
        <w:r>
          <w:tab/>
        </w:r>
        <w:r>
          <w:fldChar w:fldCharType="begin"/>
        </w:r>
        <w:r>
          <w:instrText xml:space="preserve"> PAGEREF _Toc5524 \h </w:instrText>
        </w:r>
        <w:r>
          <w:fldChar w:fldCharType="separate"/>
        </w:r>
        <w:r>
          <w:t>8</w:t>
        </w:r>
        <w:r>
          <w:fldChar w:fldCharType="end"/>
        </w:r>
      </w:hyperlink>
    </w:p>
    <w:p>
      <w:pPr>
        <w:pStyle w:val="TOC2"/>
        <w:tabs>
          <w:tab w:val="right" w:leader="dot" w:pos="8306"/>
        </w:tabs>
      </w:pPr>
      <w:hyperlink w:anchor="_Toc14611" w:history="1">
        <w:r>
          <w:rPr>
            <w:rFonts w:ascii="仿宋" w:eastAsia="仿宋" w:hAnsi="仿宋" w:cs="仿宋" w:hint="eastAsia"/>
            <w:lang w:eastAsia="zh-CN"/>
          </w:rPr>
          <w:t>(三)、建筑工程设计总体要求</w:t>
        </w:r>
        <w:r>
          <w:tab/>
        </w:r>
        <w:r>
          <w:fldChar w:fldCharType="begin"/>
        </w:r>
        <w:r>
          <w:instrText xml:space="preserve"> PAGEREF _Toc14611 \h </w:instrText>
        </w:r>
        <w:r>
          <w:fldChar w:fldCharType="separate"/>
        </w:r>
        <w:r>
          <w:t>9</w:t>
        </w:r>
        <w:r>
          <w:fldChar w:fldCharType="end"/>
        </w:r>
      </w:hyperlink>
    </w:p>
    <w:p>
      <w:pPr>
        <w:pStyle w:val="TOC2"/>
        <w:tabs>
          <w:tab w:val="right" w:leader="dot" w:pos="8306"/>
        </w:tabs>
      </w:pPr>
      <w:hyperlink w:anchor="_Toc25949" w:history="1">
        <w:r>
          <w:rPr>
            <w:rFonts w:ascii="仿宋" w:eastAsia="仿宋" w:hAnsi="仿宋" w:cs="仿宋" w:hint="eastAsia"/>
            <w:lang w:eastAsia="zh-CN"/>
          </w:rPr>
          <w:t>(四)、土建工程建设指标</w:t>
        </w:r>
        <w:r>
          <w:tab/>
        </w:r>
        <w:r>
          <w:fldChar w:fldCharType="begin"/>
        </w:r>
        <w:r>
          <w:instrText xml:space="preserve"> PAGEREF _Toc25949 \h </w:instrText>
        </w:r>
        <w:r>
          <w:fldChar w:fldCharType="separate"/>
        </w:r>
        <w:r>
          <w:t>10</w:t>
        </w:r>
        <w:r>
          <w:fldChar w:fldCharType="end"/>
        </w:r>
      </w:hyperlink>
    </w:p>
    <w:p>
      <w:pPr>
        <w:pStyle w:val="TOC1"/>
        <w:tabs>
          <w:tab w:val="right" w:leader="dot" w:pos="8306"/>
        </w:tabs>
      </w:pPr>
      <w:hyperlink w:anchor="_Toc2653" w:history="1">
        <w:r>
          <w:rPr>
            <w:rFonts w:ascii="仿宋" w:eastAsia="仿宋" w:hAnsi="仿宋" w:cs="仿宋" w:hint="eastAsia"/>
            <w:lang w:eastAsia="zh-CN"/>
          </w:rPr>
          <w:t>三、新型电子打火沼气灶项目危机管理</w:t>
        </w:r>
        <w:r>
          <w:tab/>
        </w:r>
        <w:r>
          <w:fldChar w:fldCharType="begin"/>
        </w:r>
        <w:r>
          <w:instrText xml:space="preserve"> PAGEREF _Toc2653 \h </w:instrText>
        </w:r>
        <w:r>
          <w:fldChar w:fldCharType="separate"/>
        </w:r>
        <w:r>
          <w:t>10</w:t>
        </w:r>
        <w:r>
          <w:fldChar w:fldCharType="end"/>
        </w:r>
      </w:hyperlink>
    </w:p>
    <w:p>
      <w:pPr>
        <w:pStyle w:val="TOC2"/>
        <w:tabs>
          <w:tab w:val="right" w:leader="dot" w:pos="8306"/>
        </w:tabs>
      </w:pPr>
      <w:hyperlink w:anchor="_Toc4914" w:history="1">
        <w:r>
          <w:rPr>
            <w:rFonts w:ascii="仿宋" w:eastAsia="仿宋" w:hAnsi="仿宋" w:cs="仿宋" w:hint="eastAsia"/>
            <w:lang w:eastAsia="zh-CN"/>
          </w:rPr>
          <w:t>(一)、危机预警与识别</w:t>
        </w:r>
        <w:r>
          <w:tab/>
        </w:r>
        <w:r>
          <w:fldChar w:fldCharType="begin"/>
        </w:r>
        <w:r>
          <w:instrText xml:space="preserve"> PAGEREF _Toc4914 \h </w:instrText>
        </w:r>
        <w:r>
          <w:fldChar w:fldCharType="separate"/>
        </w:r>
        <w:r>
          <w:t>10</w:t>
        </w:r>
        <w:r>
          <w:fldChar w:fldCharType="end"/>
        </w:r>
      </w:hyperlink>
    </w:p>
    <w:p>
      <w:pPr>
        <w:pStyle w:val="TOC2"/>
        <w:tabs>
          <w:tab w:val="right" w:leader="dot" w:pos="8306"/>
        </w:tabs>
      </w:pPr>
      <w:hyperlink w:anchor="_Toc28902" w:history="1">
        <w:r>
          <w:rPr>
            <w:rFonts w:ascii="仿宋" w:eastAsia="仿宋" w:hAnsi="仿宋" w:cs="仿宋" w:hint="eastAsia"/>
            <w:lang w:eastAsia="zh-CN"/>
          </w:rPr>
          <w:t>(二)、危机应对与恢复</w:t>
        </w:r>
        <w:r>
          <w:tab/>
        </w:r>
        <w:r>
          <w:fldChar w:fldCharType="begin"/>
        </w:r>
        <w:r>
          <w:instrText xml:space="preserve"> PAGEREF _Toc28902 \h </w:instrText>
        </w:r>
        <w:r>
          <w:fldChar w:fldCharType="separate"/>
        </w:r>
        <w:r>
          <w:t>11</w:t>
        </w:r>
        <w:r>
          <w:fldChar w:fldCharType="end"/>
        </w:r>
      </w:hyperlink>
    </w:p>
    <w:p>
      <w:pPr>
        <w:pStyle w:val="TOC1"/>
        <w:tabs>
          <w:tab w:val="right" w:leader="dot" w:pos="8306"/>
        </w:tabs>
      </w:pPr>
      <w:hyperlink w:anchor="_Toc4127" w:history="1">
        <w:r>
          <w:rPr>
            <w:rFonts w:ascii="仿宋" w:eastAsia="仿宋" w:hAnsi="仿宋" w:cs="仿宋" w:hint="eastAsia"/>
            <w:lang w:eastAsia="zh-CN"/>
          </w:rPr>
          <w:t>四、产品规划分析</w:t>
        </w:r>
        <w:r>
          <w:tab/>
        </w:r>
        <w:r>
          <w:fldChar w:fldCharType="begin"/>
        </w:r>
        <w:r>
          <w:instrText xml:space="preserve"> PAGEREF _Toc4127 \h </w:instrText>
        </w:r>
        <w:r>
          <w:fldChar w:fldCharType="separate"/>
        </w:r>
        <w:r>
          <w:t>13</w:t>
        </w:r>
        <w:r>
          <w:fldChar w:fldCharType="end"/>
        </w:r>
      </w:hyperlink>
    </w:p>
    <w:p>
      <w:pPr>
        <w:pStyle w:val="TOC2"/>
        <w:tabs>
          <w:tab w:val="right" w:leader="dot" w:pos="8306"/>
        </w:tabs>
      </w:pPr>
      <w:hyperlink w:anchor="_Toc26275" w:history="1">
        <w:r>
          <w:rPr>
            <w:rFonts w:ascii="仿宋" w:eastAsia="仿宋" w:hAnsi="仿宋" w:cs="仿宋" w:hint="eastAsia"/>
            <w:lang w:eastAsia="zh-CN"/>
          </w:rPr>
          <w:t>(一)、产品规划</w:t>
        </w:r>
        <w:r>
          <w:tab/>
        </w:r>
        <w:r>
          <w:fldChar w:fldCharType="begin"/>
        </w:r>
        <w:r>
          <w:instrText xml:space="preserve"> PAGEREF _Toc26275 \h </w:instrText>
        </w:r>
        <w:r>
          <w:fldChar w:fldCharType="separate"/>
        </w:r>
        <w:r>
          <w:t>13</w:t>
        </w:r>
        <w:r>
          <w:fldChar w:fldCharType="end"/>
        </w:r>
      </w:hyperlink>
    </w:p>
    <w:p>
      <w:pPr>
        <w:pStyle w:val="TOC2"/>
        <w:tabs>
          <w:tab w:val="right" w:leader="dot" w:pos="8306"/>
        </w:tabs>
      </w:pPr>
      <w:hyperlink w:anchor="_Toc28410" w:history="1">
        <w:r>
          <w:rPr>
            <w:rFonts w:ascii="仿宋" w:eastAsia="仿宋" w:hAnsi="仿宋" w:cs="仿宋" w:hint="eastAsia"/>
            <w:lang w:eastAsia="zh-CN"/>
          </w:rPr>
          <w:t>(二)、建设规模</w:t>
        </w:r>
        <w:r>
          <w:tab/>
        </w:r>
        <w:r>
          <w:fldChar w:fldCharType="begin"/>
        </w:r>
        <w:r>
          <w:instrText xml:space="preserve"> PAGEREF _Toc28410 \h </w:instrText>
        </w:r>
        <w:r>
          <w:fldChar w:fldCharType="separate"/>
        </w:r>
        <w:r>
          <w:t>13</w:t>
        </w:r>
        <w:r>
          <w:fldChar w:fldCharType="end"/>
        </w:r>
      </w:hyperlink>
    </w:p>
    <w:p>
      <w:pPr>
        <w:pStyle w:val="TOC1"/>
        <w:tabs>
          <w:tab w:val="right" w:leader="dot" w:pos="8306"/>
        </w:tabs>
      </w:pPr>
      <w:hyperlink w:anchor="_Toc30977" w:history="1">
        <w:r>
          <w:rPr>
            <w:rFonts w:ascii="仿宋" w:eastAsia="仿宋" w:hAnsi="仿宋" w:cs="仿宋" w:hint="eastAsia"/>
            <w:lang w:eastAsia="zh-CN"/>
          </w:rPr>
          <w:t>五、新型电子打火沼气灶项目文档管理</w:t>
        </w:r>
        <w:r>
          <w:tab/>
        </w:r>
        <w:r>
          <w:fldChar w:fldCharType="begin"/>
        </w:r>
        <w:r>
          <w:instrText xml:space="preserve"> PAGEREF _Toc30977 \h </w:instrText>
        </w:r>
        <w:r>
          <w:fldChar w:fldCharType="separate"/>
        </w:r>
        <w:r>
          <w:t>15</w:t>
        </w:r>
        <w:r>
          <w:fldChar w:fldCharType="end"/>
        </w:r>
      </w:hyperlink>
    </w:p>
    <w:p>
      <w:pPr>
        <w:pStyle w:val="TOC2"/>
        <w:tabs>
          <w:tab w:val="right" w:leader="dot" w:pos="8306"/>
        </w:tabs>
      </w:pPr>
      <w:hyperlink w:anchor="_Toc23997" w:history="1">
        <w:r>
          <w:rPr>
            <w:rFonts w:ascii="仿宋" w:eastAsia="仿宋" w:hAnsi="仿宋" w:cs="仿宋" w:hint="eastAsia"/>
            <w:lang w:eastAsia="zh-CN"/>
          </w:rPr>
          <w:t>(一)、文档编制与审查</w:t>
        </w:r>
        <w:r>
          <w:tab/>
        </w:r>
        <w:r>
          <w:fldChar w:fldCharType="begin"/>
        </w:r>
        <w:r>
          <w:instrText xml:space="preserve"> PAGEREF _Toc23997 \h </w:instrText>
        </w:r>
        <w:r>
          <w:fldChar w:fldCharType="separate"/>
        </w:r>
        <w:r>
          <w:t>15</w:t>
        </w:r>
        <w:r>
          <w:fldChar w:fldCharType="end"/>
        </w:r>
      </w:hyperlink>
    </w:p>
    <w:p>
      <w:pPr>
        <w:pStyle w:val="TOC2"/>
        <w:tabs>
          <w:tab w:val="right" w:leader="dot" w:pos="8306"/>
        </w:tabs>
      </w:pPr>
      <w:hyperlink w:anchor="_Toc9028" w:history="1">
        <w:r>
          <w:rPr>
            <w:rFonts w:ascii="仿宋" w:eastAsia="仿宋" w:hAnsi="仿宋" w:cs="仿宋" w:hint="eastAsia"/>
            <w:lang w:eastAsia="zh-CN"/>
          </w:rPr>
          <w:t>(二)、文档发布与分发</w:t>
        </w:r>
        <w:r>
          <w:tab/>
        </w:r>
        <w:r>
          <w:fldChar w:fldCharType="begin"/>
        </w:r>
        <w:r>
          <w:instrText xml:space="preserve"> PAGEREF _Toc9028 \h </w:instrText>
        </w:r>
        <w:r>
          <w:fldChar w:fldCharType="separate"/>
        </w:r>
        <w:r>
          <w:t>16</w:t>
        </w:r>
        <w:r>
          <w:fldChar w:fldCharType="end"/>
        </w:r>
      </w:hyperlink>
    </w:p>
    <w:p>
      <w:pPr>
        <w:pStyle w:val="TOC2"/>
        <w:tabs>
          <w:tab w:val="right" w:leader="dot" w:pos="8306"/>
        </w:tabs>
      </w:pPr>
      <w:hyperlink w:anchor="_Toc17129" w:history="1">
        <w:r>
          <w:rPr>
            <w:rFonts w:ascii="仿宋" w:eastAsia="仿宋" w:hAnsi="仿宋" w:cs="仿宋" w:hint="eastAsia"/>
            <w:lang w:eastAsia="zh-CN"/>
          </w:rPr>
          <w:t>(三)、文档存档与归档</w:t>
        </w:r>
        <w:r>
          <w:tab/>
        </w:r>
        <w:r>
          <w:fldChar w:fldCharType="begin"/>
        </w:r>
        <w:r>
          <w:instrText xml:space="preserve"> PAGEREF _Toc17129 \h </w:instrText>
        </w:r>
        <w:r>
          <w:fldChar w:fldCharType="separate"/>
        </w:r>
        <w:r>
          <w:t>17</w:t>
        </w:r>
        <w:r>
          <w:fldChar w:fldCharType="end"/>
        </w:r>
      </w:hyperlink>
    </w:p>
    <w:p>
      <w:pPr>
        <w:pStyle w:val="TOC1"/>
        <w:tabs>
          <w:tab w:val="right" w:leader="dot" w:pos="8306"/>
        </w:tabs>
      </w:pPr>
      <w:hyperlink w:anchor="_Toc28920" w:history="1">
        <w:r>
          <w:rPr>
            <w:rFonts w:ascii="仿宋" w:eastAsia="仿宋" w:hAnsi="仿宋" w:cs="仿宋" w:hint="eastAsia"/>
            <w:lang w:eastAsia="zh-CN"/>
          </w:rPr>
          <w:t>六、新型电子打火沼气灶项目可持续发展</w:t>
        </w:r>
        <w:r>
          <w:tab/>
        </w:r>
        <w:r>
          <w:fldChar w:fldCharType="begin"/>
        </w:r>
        <w:r>
          <w:instrText xml:space="preserve"> PAGEREF _Toc28920 \h </w:instrText>
        </w:r>
        <w:r>
          <w:fldChar w:fldCharType="separate"/>
        </w:r>
        <w:r>
          <w:t>18</w:t>
        </w:r>
        <w:r>
          <w:fldChar w:fldCharType="end"/>
        </w:r>
      </w:hyperlink>
    </w:p>
    <w:p>
      <w:pPr>
        <w:pStyle w:val="TOC2"/>
        <w:tabs>
          <w:tab w:val="right" w:leader="dot" w:pos="8306"/>
        </w:tabs>
      </w:pPr>
      <w:hyperlink w:anchor="_Toc26309" w:history="1">
        <w:r>
          <w:rPr>
            <w:rFonts w:ascii="仿宋" w:eastAsia="仿宋" w:hAnsi="仿宋" w:cs="仿宋" w:hint="eastAsia"/>
            <w:lang w:eastAsia="zh-CN"/>
          </w:rPr>
          <w:t>(一)、可持续战略与实践</w:t>
        </w:r>
        <w:r>
          <w:tab/>
        </w:r>
        <w:r>
          <w:fldChar w:fldCharType="begin"/>
        </w:r>
        <w:r>
          <w:instrText xml:space="preserve"> PAGEREF _Toc26309 \h </w:instrText>
        </w:r>
        <w:r>
          <w:fldChar w:fldCharType="separate"/>
        </w:r>
        <w:r>
          <w:t>18</w:t>
        </w:r>
        <w:r>
          <w:fldChar w:fldCharType="end"/>
        </w:r>
      </w:hyperlink>
    </w:p>
    <w:p>
      <w:pPr>
        <w:pStyle w:val="TOC2"/>
        <w:tabs>
          <w:tab w:val="right" w:leader="dot" w:pos="8306"/>
        </w:tabs>
      </w:pPr>
      <w:hyperlink w:anchor="_Toc20643" w:history="1">
        <w:r>
          <w:rPr>
            <w:rFonts w:ascii="仿宋" w:eastAsia="仿宋" w:hAnsi="仿宋" w:cs="仿宋" w:hint="eastAsia"/>
            <w:lang w:eastAsia="zh-CN"/>
          </w:rPr>
          <w:t>(二)、环保与社会责任</w:t>
        </w:r>
        <w:r>
          <w:tab/>
        </w:r>
        <w:r>
          <w:fldChar w:fldCharType="begin"/>
        </w:r>
        <w:r>
          <w:instrText xml:space="preserve"> PAGEREF _Toc20643 \h </w:instrText>
        </w:r>
        <w:r>
          <w:fldChar w:fldCharType="separate"/>
        </w:r>
        <w:r>
          <w:t>19</w:t>
        </w:r>
        <w:r>
          <w:fldChar w:fldCharType="end"/>
        </w:r>
      </w:hyperlink>
    </w:p>
    <w:p>
      <w:pPr>
        <w:pStyle w:val="TOC1"/>
        <w:tabs>
          <w:tab w:val="right" w:leader="dot" w:pos="8306"/>
        </w:tabs>
      </w:pPr>
      <w:hyperlink w:anchor="_Toc4010" w:history="1">
        <w:r>
          <w:rPr>
            <w:rFonts w:ascii="仿宋" w:eastAsia="仿宋" w:hAnsi="仿宋" w:cs="仿宋" w:hint="eastAsia"/>
            <w:lang w:eastAsia="zh-CN"/>
          </w:rPr>
          <w:t>七、新型电子打火沼气灶项目社会影响</w:t>
        </w:r>
        <w:r>
          <w:tab/>
        </w:r>
        <w:r>
          <w:fldChar w:fldCharType="begin"/>
        </w:r>
        <w:r>
          <w:instrText xml:space="preserve"> PAGEREF _Toc4010 \h </w:instrText>
        </w:r>
        <w:r>
          <w:fldChar w:fldCharType="separate"/>
        </w:r>
        <w:r>
          <w:t>20</w:t>
        </w:r>
        <w:r>
          <w:fldChar w:fldCharType="end"/>
        </w:r>
      </w:hyperlink>
    </w:p>
    <w:p>
      <w:pPr>
        <w:pStyle w:val="TOC2"/>
        <w:tabs>
          <w:tab w:val="right" w:leader="dot" w:pos="8306"/>
        </w:tabs>
      </w:pPr>
      <w:hyperlink w:anchor="_Toc352" w:history="1">
        <w:r>
          <w:rPr>
            <w:rFonts w:ascii="仿宋" w:eastAsia="仿宋" w:hAnsi="仿宋" w:cs="仿宋" w:hint="eastAsia"/>
            <w:lang w:eastAsia="zh-CN"/>
          </w:rPr>
          <w:t>(一)、社会责任与义务</w:t>
        </w:r>
        <w:r>
          <w:tab/>
        </w:r>
        <w:r>
          <w:fldChar w:fldCharType="begin"/>
        </w:r>
        <w:r>
          <w:instrText xml:space="preserve"> PAGEREF _Toc352 \h </w:instrText>
        </w:r>
        <w:r>
          <w:fldChar w:fldCharType="separate"/>
        </w:r>
        <w:r>
          <w:t>20</w:t>
        </w:r>
        <w:r>
          <w:fldChar w:fldCharType="end"/>
        </w:r>
      </w:hyperlink>
    </w:p>
    <w:p>
      <w:pPr>
        <w:pStyle w:val="TOC2"/>
        <w:tabs>
          <w:tab w:val="right" w:leader="dot" w:pos="8306"/>
        </w:tabs>
      </w:pPr>
      <w:hyperlink w:anchor="_Toc29132" w:history="1">
        <w:r>
          <w:rPr>
            <w:rFonts w:ascii="仿宋" w:eastAsia="仿宋" w:hAnsi="仿宋" w:cs="仿宋" w:hint="eastAsia"/>
            <w:lang w:eastAsia="zh-CN"/>
          </w:rPr>
          <w:t>(二)、社会参与与沟通</w:t>
        </w:r>
        <w:r>
          <w:tab/>
        </w:r>
        <w:r>
          <w:fldChar w:fldCharType="begin"/>
        </w:r>
        <w:r>
          <w:instrText xml:space="preserve"> PAGEREF _Toc29132 \h </w:instrText>
        </w:r>
        <w:r>
          <w:fldChar w:fldCharType="separate"/>
        </w:r>
        <w:r>
          <w:t>21</w:t>
        </w:r>
        <w:r>
          <w:fldChar w:fldCharType="end"/>
        </w:r>
      </w:hyperlink>
    </w:p>
    <w:p>
      <w:pPr>
        <w:pStyle w:val="TOC1"/>
        <w:tabs>
          <w:tab w:val="right" w:leader="dot" w:pos="8306"/>
        </w:tabs>
      </w:pPr>
      <w:hyperlink w:anchor="_Toc6673" w:history="1">
        <w:r>
          <w:rPr>
            <w:rFonts w:ascii="仿宋" w:eastAsia="仿宋" w:hAnsi="仿宋" w:cs="仿宋" w:hint="eastAsia"/>
            <w:lang w:eastAsia="zh-CN"/>
          </w:rPr>
          <w:t>八、新型电子打火沼气灶项目技术管理</w:t>
        </w:r>
        <w:r>
          <w:tab/>
        </w:r>
        <w:r>
          <w:fldChar w:fldCharType="begin"/>
        </w:r>
        <w:r>
          <w:instrText xml:space="preserve"> PAGEREF _Toc6673 \h </w:instrText>
        </w:r>
        <w:r>
          <w:fldChar w:fldCharType="separate"/>
        </w:r>
        <w:r>
          <w:t>22</w:t>
        </w:r>
        <w:r>
          <w:fldChar w:fldCharType="end"/>
        </w:r>
      </w:hyperlink>
    </w:p>
    <w:p>
      <w:pPr>
        <w:pStyle w:val="TOC2"/>
        <w:tabs>
          <w:tab w:val="right" w:leader="dot" w:pos="8306"/>
        </w:tabs>
      </w:pPr>
      <w:hyperlink w:anchor="_Toc5653" w:history="1">
        <w:r>
          <w:rPr>
            <w:rFonts w:ascii="仿宋" w:eastAsia="仿宋" w:hAnsi="仿宋" w:cs="仿宋" w:hint="eastAsia"/>
            <w:lang w:eastAsia="zh-CN"/>
          </w:rPr>
          <w:t>(一)、技术方案选用方向</w:t>
        </w:r>
        <w:r>
          <w:tab/>
        </w:r>
        <w:r>
          <w:fldChar w:fldCharType="begin"/>
        </w:r>
        <w:r>
          <w:instrText xml:space="preserve"> PAGEREF _Toc5653 \h </w:instrText>
        </w:r>
        <w:r>
          <w:fldChar w:fldCharType="separate"/>
        </w:r>
        <w:r>
          <w:t>22</w:t>
        </w:r>
        <w:r>
          <w:fldChar w:fldCharType="end"/>
        </w:r>
      </w:hyperlink>
    </w:p>
    <w:p>
      <w:pPr>
        <w:pStyle w:val="TOC2"/>
        <w:tabs>
          <w:tab w:val="right" w:leader="dot" w:pos="8306"/>
        </w:tabs>
      </w:pPr>
      <w:hyperlink w:anchor="_Toc24382" w:history="1">
        <w:r>
          <w:rPr>
            <w:rFonts w:ascii="仿宋" w:eastAsia="仿宋" w:hAnsi="仿宋" w:cs="仿宋" w:hint="eastAsia"/>
            <w:lang w:eastAsia="zh-CN"/>
          </w:rPr>
          <w:t>(二)、工艺技术方案选用原则</w:t>
        </w:r>
        <w:r>
          <w:tab/>
        </w:r>
        <w:r>
          <w:fldChar w:fldCharType="begin"/>
        </w:r>
        <w:r>
          <w:instrText xml:space="preserve"> PAGEREF _Toc24382 \h </w:instrText>
        </w:r>
        <w:r>
          <w:fldChar w:fldCharType="separate"/>
        </w:r>
        <w:r>
          <w:t>24</w:t>
        </w:r>
        <w:r>
          <w:fldChar w:fldCharType="end"/>
        </w:r>
      </w:hyperlink>
    </w:p>
    <w:p>
      <w:pPr>
        <w:pStyle w:val="TOC2"/>
        <w:tabs>
          <w:tab w:val="right" w:leader="dot" w:pos="8306"/>
        </w:tabs>
      </w:pPr>
      <w:hyperlink w:anchor="_Toc14608" w:history="1">
        <w:r>
          <w:rPr>
            <w:rFonts w:ascii="仿宋" w:eastAsia="仿宋" w:hAnsi="仿宋" w:cs="仿宋" w:hint="eastAsia"/>
            <w:lang w:eastAsia="zh-CN"/>
          </w:rPr>
          <w:t>(三)、工艺技术方案要求</w:t>
        </w:r>
        <w:r>
          <w:tab/>
        </w:r>
        <w:r>
          <w:fldChar w:fldCharType="begin"/>
        </w:r>
        <w:r>
          <w:instrText xml:space="preserve"> PAGEREF _Toc14608 \h </w:instrText>
        </w:r>
        <w:r>
          <w:fldChar w:fldCharType="separate"/>
        </w:r>
        <w:r>
          <w:t>26</w:t>
        </w:r>
        <w:r>
          <w:fldChar w:fldCharType="end"/>
        </w:r>
      </w:hyperlink>
    </w:p>
    <w:p>
      <w:pPr>
        <w:pStyle w:val="TOC1"/>
        <w:tabs>
          <w:tab w:val="right" w:leader="dot" w:pos="8306"/>
        </w:tabs>
      </w:pPr>
      <w:hyperlink w:anchor="_Toc1253" w:history="1">
        <w:r>
          <w:rPr>
            <w:rFonts w:ascii="仿宋" w:eastAsia="仿宋" w:hAnsi="仿宋" w:cs="仿宋" w:hint="eastAsia"/>
            <w:lang w:eastAsia="zh-CN"/>
          </w:rPr>
          <w:t>九、新型电子打火沼气灶项目人力资源管理</w:t>
        </w:r>
        <w:r>
          <w:tab/>
        </w:r>
        <w:r>
          <w:fldChar w:fldCharType="begin"/>
        </w:r>
        <w:r>
          <w:instrText xml:space="preserve"> PAGEREF _Toc1253 \h </w:instrText>
        </w:r>
        <w:r>
          <w:fldChar w:fldCharType="separate"/>
        </w:r>
        <w:r>
          <w:t>28</w:t>
        </w:r>
        <w:r>
          <w:fldChar w:fldCharType="end"/>
        </w:r>
      </w:hyperlink>
    </w:p>
    <w:p>
      <w:pPr>
        <w:pStyle w:val="TOC2"/>
        <w:tabs>
          <w:tab w:val="right" w:leader="dot" w:pos="8306"/>
        </w:tabs>
      </w:pPr>
      <w:hyperlink w:anchor="_Toc27127" w:history="1">
        <w:r>
          <w:rPr>
            <w:rFonts w:ascii="仿宋" w:eastAsia="仿宋" w:hAnsi="仿宋" w:cs="仿宋" w:hint="eastAsia"/>
            <w:lang w:eastAsia="zh-CN"/>
          </w:rPr>
          <w:t>(一)、建立健全的预算管理制度</w:t>
        </w:r>
        <w:r>
          <w:tab/>
        </w:r>
        <w:r>
          <w:fldChar w:fldCharType="begin"/>
        </w:r>
        <w:r>
          <w:instrText xml:space="preserve"> PAGEREF _Toc27127 \h </w:instrText>
        </w:r>
        <w:r>
          <w:fldChar w:fldCharType="separate"/>
        </w:r>
        <w:r>
          <w:t>28</w:t>
        </w:r>
        <w:r>
          <w:fldChar w:fldCharType="end"/>
        </w:r>
      </w:hyperlink>
    </w:p>
    <w:p>
      <w:pPr>
        <w:pStyle w:val="TOC2"/>
        <w:tabs>
          <w:tab w:val="right" w:leader="dot" w:pos="8306"/>
        </w:tabs>
      </w:pPr>
      <w:hyperlink w:anchor="_Toc9152" w:history="1">
        <w:r>
          <w:rPr>
            <w:rFonts w:ascii="仿宋" w:eastAsia="仿宋" w:hAnsi="仿宋" w:cs="仿宋" w:hint="eastAsia"/>
            <w:lang w:eastAsia="zh-CN"/>
          </w:rPr>
          <w:t>(二)、加强资金流动监控</w:t>
        </w:r>
        <w:r>
          <w:tab/>
        </w:r>
        <w:r>
          <w:fldChar w:fldCharType="begin"/>
        </w:r>
        <w:r>
          <w:instrText xml:space="preserve"> PAGEREF _Toc9152 \h </w:instrText>
        </w:r>
        <w:r>
          <w:fldChar w:fldCharType="separate"/>
        </w:r>
        <w:r>
          <w:t>30</w:t>
        </w:r>
        <w:r>
          <w:fldChar w:fldCharType="end"/>
        </w:r>
      </w:hyperlink>
    </w:p>
    <w:p>
      <w:pPr>
        <w:pStyle w:val="TOC2"/>
        <w:tabs>
          <w:tab w:val="right" w:leader="dot" w:pos="8306"/>
        </w:tabs>
      </w:pPr>
      <w:hyperlink w:anchor="_Toc13148" w:history="1">
        <w:r>
          <w:rPr>
            <w:rFonts w:ascii="仿宋" w:eastAsia="仿宋" w:hAnsi="仿宋" w:cs="仿宋" w:hint="eastAsia"/>
            <w:lang w:eastAsia="zh-CN"/>
          </w:rPr>
          <w:t>(三)、制定完善的风险控制机制</w:t>
        </w:r>
        <w:r>
          <w:tab/>
        </w:r>
        <w:r>
          <w:fldChar w:fldCharType="begin"/>
        </w:r>
        <w:r>
          <w:instrText xml:space="preserve"> PAGEREF _Toc13148 \h </w:instrText>
        </w:r>
        <w:r>
          <w:fldChar w:fldCharType="separate"/>
        </w:r>
        <w:r>
          <w:t>31</w:t>
        </w:r>
        <w:r>
          <w:fldChar w:fldCharType="end"/>
        </w:r>
      </w:hyperlink>
    </w:p>
    <w:p>
      <w:pPr>
        <w:pStyle w:val="TOC2"/>
        <w:tabs>
          <w:tab w:val="right" w:leader="dot" w:pos="8306"/>
        </w:tabs>
      </w:pPr>
      <w:hyperlink w:anchor="_Toc9679" w:history="1">
        <w:r>
          <w:rPr>
            <w:rFonts w:ascii="仿宋" w:eastAsia="仿宋" w:hAnsi="仿宋" w:cs="仿宋" w:hint="eastAsia"/>
            <w:lang w:eastAsia="zh-CN"/>
          </w:rPr>
          <w:t>(四)、优化成本管理</w:t>
        </w:r>
        <w:r>
          <w:tab/>
        </w:r>
        <w:r>
          <w:fldChar w:fldCharType="begin"/>
        </w:r>
        <w:r>
          <w:instrText xml:space="preserve"> PAGEREF _Toc9679 \h </w:instrText>
        </w:r>
        <w:r>
          <w:fldChar w:fldCharType="separate"/>
        </w:r>
        <w:r>
          <w:t>33</w:t>
        </w:r>
        <w:r>
          <w:fldChar w:fldCharType="end"/>
        </w:r>
      </w:hyperlink>
    </w:p>
    <w:p>
      <w:pPr>
        <w:pStyle w:val="TOC1"/>
        <w:tabs>
          <w:tab w:val="right" w:leader="dot" w:pos="8306"/>
        </w:tabs>
      </w:pPr>
      <w:hyperlink w:anchor="_Toc8721" w:history="1">
        <w:r>
          <w:rPr>
            <w:rFonts w:ascii="仿宋" w:eastAsia="仿宋" w:hAnsi="仿宋" w:cs="仿宋" w:hint="eastAsia"/>
            <w:lang w:eastAsia="zh-CN"/>
          </w:rPr>
          <w:t>十、新型电子打火沼气灶项目计划安排</w:t>
        </w:r>
        <w:r>
          <w:tab/>
        </w:r>
        <w:r>
          <w:fldChar w:fldCharType="begin"/>
        </w:r>
        <w:r>
          <w:instrText xml:space="preserve"> PAGEREF _Toc8721 \h </w:instrText>
        </w:r>
        <w:r>
          <w:fldChar w:fldCharType="separate"/>
        </w:r>
        <w:r>
          <w:t>34</w:t>
        </w:r>
        <w:r>
          <w:fldChar w:fldCharType="end"/>
        </w:r>
      </w:hyperlink>
    </w:p>
    <w:p>
      <w:pPr>
        <w:pStyle w:val="TOC2"/>
        <w:tabs>
          <w:tab w:val="right" w:leader="dot" w:pos="8306"/>
        </w:tabs>
      </w:pPr>
      <w:hyperlink w:anchor="_Toc19499" w:history="1">
        <w:r>
          <w:rPr>
            <w:rFonts w:ascii="仿宋" w:eastAsia="仿宋" w:hAnsi="仿宋" w:cs="仿宋" w:hint="eastAsia"/>
            <w:lang w:eastAsia="zh-CN"/>
          </w:rPr>
          <w:t>(一)、建设周期</w:t>
        </w:r>
        <w:r>
          <w:tab/>
        </w:r>
        <w:r>
          <w:fldChar w:fldCharType="begin"/>
        </w:r>
        <w:r>
          <w:instrText xml:space="preserve"> PAGEREF _Toc19499 \h </w:instrText>
        </w:r>
        <w:r>
          <w:fldChar w:fldCharType="separate"/>
        </w:r>
        <w:r>
          <w:t>34</w:t>
        </w:r>
        <w:r>
          <w:fldChar w:fldCharType="end"/>
        </w:r>
      </w:hyperlink>
    </w:p>
    <w:p>
      <w:pPr>
        <w:pStyle w:val="TOC2"/>
        <w:tabs>
          <w:tab w:val="right" w:leader="dot" w:pos="8306"/>
        </w:tabs>
      </w:pPr>
      <w:hyperlink w:anchor="_Toc25644" w:history="1">
        <w:r>
          <w:rPr>
            <w:rFonts w:ascii="仿宋" w:eastAsia="仿宋" w:hAnsi="仿宋" w:cs="仿宋" w:hint="eastAsia"/>
            <w:lang w:eastAsia="zh-CN"/>
          </w:rPr>
          <w:t>(二)、建设进度</w:t>
        </w:r>
        <w:r>
          <w:tab/>
        </w:r>
        <w:r>
          <w:fldChar w:fldCharType="begin"/>
        </w:r>
        <w:r>
          <w:instrText xml:space="preserve"> PAGEREF _Toc25644 \h </w:instrText>
        </w:r>
        <w:r>
          <w:fldChar w:fldCharType="separate"/>
        </w:r>
        <w:r>
          <w:t>35</w:t>
        </w:r>
        <w:r>
          <w:fldChar w:fldCharType="end"/>
        </w:r>
      </w:hyperlink>
    </w:p>
    <w:p>
      <w:pPr>
        <w:pStyle w:val="TOC2"/>
        <w:tabs>
          <w:tab w:val="right" w:leader="dot" w:pos="8306"/>
        </w:tabs>
      </w:pPr>
      <w:hyperlink w:anchor="_Toc16489" w:history="1">
        <w:r>
          <w:rPr>
            <w:rFonts w:ascii="仿宋" w:eastAsia="仿宋" w:hAnsi="仿宋" w:cs="仿宋" w:hint="eastAsia"/>
            <w:lang w:eastAsia="zh-CN"/>
          </w:rPr>
          <w:t>(三)、进度安排注意事项</w:t>
        </w:r>
        <w:r>
          <w:tab/>
        </w:r>
        <w:r>
          <w:fldChar w:fldCharType="begin"/>
        </w:r>
        <w:r>
          <w:instrText xml:space="preserve"> PAGEREF _Toc16489 \h </w:instrText>
        </w:r>
        <w:r>
          <w:fldChar w:fldCharType="separate"/>
        </w:r>
        <w:r>
          <w:t>36</w:t>
        </w:r>
        <w:r>
          <w:fldChar w:fldCharType="end"/>
        </w:r>
      </w:hyperlink>
    </w:p>
    <w:p>
      <w:pPr>
        <w:pStyle w:val="TOC2"/>
        <w:tabs>
          <w:tab w:val="right" w:leader="dot" w:pos="8306"/>
        </w:tabs>
      </w:pPr>
      <w:hyperlink w:anchor="_Toc18787" w:history="1">
        <w:r>
          <w:rPr>
            <w:rFonts w:ascii="仿宋" w:eastAsia="仿宋" w:hAnsi="仿宋" w:cs="仿宋" w:hint="eastAsia"/>
            <w:lang w:eastAsia="zh-CN"/>
          </w:rPr>
          <w:t>(四)、人力资源配置</w:t>
        </w:r>
        <w:r>
          <w:tab/>
        </w:r>
        <w:r>
          <w:fldChar w:fldCharType="begin"/>
        </w:r>
        <w:r>
          <w:instrText xml:space="preserve"> PAGEREF _Toc18787 \h </w:instrText>
        </w:r>
        <w:r>
          <w:fldChar w:fldCharType="separate"/>
        </w:r>
        <w:r>
          <w:t>38</w:t>
        </w:r>
        <w:r>
          <w:fldChar w:fldCharType="end"/>
        </w:r>
      </w:hyperlink>
    </w:p>
    <w:p>
      <w:pPr>
        <w:pStyle w:val="TOC1"/>
        <w:tabs>
          <w:tab w:val="right" w:leader="dot" w:pos="8306"/>
        </w:tabs>
      </w:pPr>
      <w:hyperlink w:anchor="_Toc30229" w:history="1">
        <w:r>
          <w:rPr>
            <w:rFonts w:ascii="仿宋" w:eastAsia="仿宋" w:hAnsi="仿宋" w:cs="仿宋" w:hint="eastAsia"/>
            <w:lang w:eastAsia="zh-CN"/>
          </w:rPr>
          <w:t>十一、生产安全保护</w:t>
        </w:r>
        <w:r>
          <w:tab/>
        </w:r>
        <w:r>
          <w:fldChar w:fldCharType="begin"/>
        </w:r>
        <w:r>
          <w:instrText xml:space="preserve"> PAGEREF _Toc30229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82" w:history="1">
        <w:r>
          <w:rPr>
            <w:rFonts w:ascii="仿宋" w:eastAsia="仿宋" w:hAnsi="仿宋" w:cs="仿宋" w:hint="eastAsia"/>
            <w:lang w:eastAsia="zh-CN"/>
          </w:rPr>
          <w:t>(一)、消防安全</w:t>
        </w:r>
        <w:r>
          <w:tab/>
        </w:r>
        <w:r>
          <w:fldChar w:fldCharType="begin"/>
        </w:r>
        <w:r>
          <w:instrText xml:space="preserve"> PAGEREF _Toc30482 \h </w:instrText>
        </w:r>
        <w:r>
          <w:fldChar w:fldCharType="separate"/>
        </w:r>
        <w:r>
          <w:t>38</w:t>
        </w:r>
        <w:r>
          <w:fldChar w:fldCharType="end"/>
        </w:r>
      </w:hyperlink>
    </w:p>
    <w:p>
      <w:pPr>
        <w:pStyle w:val="TOC2"/>
        <w:tabs>
          <w:tab w:val="right" w:leader="dot" w:pos="8306"/>
        </w:tabs>
      </w:pPr>
      <w:hyperlink w:anchor="_Toc1295" w:history="1">
        <w:r>
          <w:rPr>
            <w:rFonts w:ascii="仿宋" w:eastAsia="仿宋" w:hAnsi="仿宋" w:cs="仿宋" w:hint="eastAsia"/>
            <w:lang w:eastAsia="zh-CN"/>
          </w:rPr>
          <w:t>(二)、防火防爆总图布置措施</w:t>
        </w:r>
        <w:r>
          <w:tab/>
        </w:r>
        <w:r>
          <w:fldChar w:fldCharType="begin"/>
        </w:r>
        <w:r>
          <w:instrText xml:space="preserve"> PAGEREF _Toc1295 \h </w:instrText>
        </w:r>
        <w:r>
          <w:fldChar w:fldCharType="separate"/>
        </w:r>
        <w:r>
          <w:t>40</w:t>
        </w:r>
        <w:r>
          <w:fldChar w:fldCharType="end"/>
        </w:r>
      </w:hyperlink>
    </w:p>
    <w:p>
      <w:pPr>
        <w:pStyle w:val="TOC2"/>
        <w:tabs>
          <w:tab w:val="right" w:leader="dot" w:pos="8306"/>
        </w:tabs>
      </w:pPr>
      <w:hyperlink w:anchor="_Toc30122" w:history="1">
        <w:r>
          <w:rPr>
            <w:rFonts w:ascii="仿宋" w:eastAsia="仿宋" w:hAnsi="仿宋" w:cs="仿宋" w:hint="eastAsia"/>
            <w:lang w:eastAsia="zh-CN"/>
          </w:rPr>
          <w:t>(三)、自然灾害防范措施</w:t>
        </w:r>
        <w:r>
          <w:tab/>
        </w:r>
        <w:r>
          <w:fldChar w:fldCharType="begin"/>
        </w:r>
        <w:r>
          <w:instrText xml:space="preserve"> PAGEREF _Toc30122 \h </w:instrText>
        </w:r>
        <w:r>
          <w:fldChar w:fldCharType="separate"/>
        </w:r>
        <w:r>
          <w:t>41</w:t>
        </w:r>
        <w:r>
          <w:fldChar w:fldCharType="end"/>
        </w:r>
      </w:hyperlink>
    </w:p>
    <w:p>
      <w:pPr>
        <w:pStyle w:val="TOC2"/>
        <w:tabs>
          <w:tab w:val="right" w:leader="dot" w:pos="8306"/>
        </w:tabs>
      </w:pPr>
      <w:hyperlink w:anchor="_Toc11220" w:history="1">
        <w:r>
          <w:rPr>
            <w:rFonts w:ascii="仿宋" w:eastAsia="仿宋" w:hAnsi="仿宋" w:cs="仿宋" w:hint="eastAsia"/>
            <w:lang w:eastAsia="zh-CN"/>
          </w:rPr>
          <w:t>(四)、安全色及安全标志使用要求</w:t>
        </w:r>
        <w:r>
          <w:tab/>
        </w:r>
        <w:r>
          <w:fldChar w:fldCharType="begin"/>
        </w:r>
        <w:r>
          <w:instrText xml:space="preserve"> PAGEREF _Toc11220 \h </w:instrText>
        </w:r>
        <w:r>
          <w:fldChar w:fldCharType="separate"/>
        </w:r>
        <w:r>
          <w:t>42</w:t>
        </w:r>
        <w:r>
          <w:fldChar w:fldCharType="end"/>
        </w:r>
      </w:hyperlink>
    </w:p>
    <w:p>
      <w:pPr>
        <w:pStyle w:val="TOC2"/>
        <w:tabs>
          <w:tab w:val="right" w:leader="dot" w:pos="8306"/>
        </w:tabs>
      </w:pPr>
      <w:hyperlink w:anchor="_Toc10840" w:history="1">
        <w:r>
          <w:rPr>
            <w:rFonts w:ascii="仿宋" w:eastAsia="仿宋" w:hAnsi="仿宋" w:cs="仿宋" w:hint="eastAsia"/>
            <w:lang w:eastAsia="zh-CN"/>
          </w:rPr>
          <w:t>(五)、防尘防毒措施</w:t>
        </w:r>
        <w:r>
          <w:tab/>
        </w:r>
        <w:r>
          <w:fldChar w:fldCharType="begin"/>
        </w:r>
        <w:r>
          <w:instrText xml:space="preserve"> PAGEREF _Toc10840 \h </w:instrText>
        </w:r>
        <w:r>
          <w:fldChar w:fldCharType="separate"/>
        </w:r>
        <w:r>
          <w:t>43</w:t>
        </w:r>
        <w:r>
          <w:fldChar w:fldCharType="end"/>
        </w:r>
      </w:hyperlink>
    </w:p>
    <w:p>
      <w:pPr>
        <w:pStyle w:val="TOC2"/>
        <w:tabs>
          <w:tab w:val="right" w:leader="dot" w:pos="8306"/>
        </w:tabs>
      </w:pPr>
      <w:hyperlink w:anchor="_Toc24817" w:history="1">
        <w:r>
          <w:rPr>
            <w:rFonts w:ascii="仿宋" w:eastAsia="仿宋" w:hAnsi="仿宋" w:cs="仿宋" w:hint="eastAsia"/>
            <w:lang w:eastAsia="zh-CN"/>
          </w:rPr>
          <w:t>(六)、防静电、触电防护及防雷措施</w:t>
        </w:r>
        <w:r>
          <w:tab/>
        </w:r>
        <w:r>
          <w:fldChar w:fldCharType="begin"/>
        </w:r>
        <w:r>
          <w:instrText xml:space="preserve"> PAGEREF _Toc24817 \h </w:instrText>
        </w:r>
        <w:r>
          <w:fldChar w:fldCharType="separate"/>
        </w:r>
        <w:r>
          <w:t>44</w:t>
        </w:r>
        <w:r>
          <w:fldChar w:fldCharType="end"/>
        </w:r>
      </w:hyperlink>
    </w:p>
    <w:p>
      <w:pPr>
        <w:pStyle w:val="TOC2"/>
        <w:tabs>
          <w:tab w:val="right" w:leader="dot" w:pos="8306"/>
        </w:tabs>
      </w:pPr>
      <w:hyperlink w:anchor="_Toc10023" w:history="1">
        <w:r>
          <w:rPr>
            <w:rFonts w:ascii="仿宋" w:eastAsia="仿宋" w:hAnsi="仿宋" w:cs="仿宋" w:hint="eastAsia"/>
            <w:lang w:eastAsia="zh-CN"/>
          </w:rPr>
          <w:t>(七)、机械设备安全保障措施</w:t>
        </w:r>
        <w:r>
          <w:tab/>
        </w:r>
        <w:r>
          <w:fldChar w:fldCharType="begin"/>
        </w:r>
        <w:r>
          <w:instrText xml:space="preserve"> PAGEREF _Toc10023 \h </w:instrText>
        </w:r>
        <w:r>
          <w:fldChar w:fldCharType="separate"/>
        </w:r>
        <w:r>
          <w:t>45</w:t>
        </w:r>
        <w:r>
          <w:fldChar w:fldCharType="end"/>
        </w:r>
      </w:hyperlink>
    </w:p>
    <w:p>
      <w:pPr>
        <w:pStyle w:val="TOC1"/>
        <w:tabs>
          <w:tab w:val="right" w:leader="dot" w:pos="8306"/>
        </w:tabs>
      </w:pPr>
      <w:hyperlink w:anchor="_Toc21814" w:history="1">
        <w:r>
          <w:rPr>
            <w:rFonts w:ascii="仿宋" w:eastAsia="仿宋" w:hAnsi="仿宋" w:cs="仿宋" w:hint="eastAsia"/>
            <w:lang w:eastAsia="zh-CN"/>
          </w:rPr>
          <w:t>十二、新型电子打火沼气灶项目投资规划</w:t>
        </w:r>
        <w:r>
          <w:tab/>
        </w:r>
        <w:r>
          <w:fldChar w:fldCharType="begin"/>
        </w:r>
        <w:r>
          <w:instrText xml:space="preserve"> PAGEREF _Toc21814 \h </w:instrText>
        </w:r>
        <w:r>
          <w:fldChar w:fldCharType="separate"/>
        </w:r>
        <w:r>
          <w:t>47</w:t>
        </w:r>
        <w:r>
          <w:fldChar w:fldCharType="end"/>
        </w:r>
      </w:hyperlink>
    </w:p>
    <w:p>
      <w:pPr>
        <w:pStyle w:val="TOC2"/>
        <w:tabs>
          <w:tab w:val="right" w:leader="dot" w:pos="8306"/>
        </w:tabs>
      </w:pPr>
      <w:hyperlink w:anchor="_Toc19687" w:history="1">
        <w:r>
          <w:rPr>
            <w:rFonts w:ascii="仿宋" w:eastAsia="仿宋" w:hAnsi="仿宋" w:cs="仿宋" w:hint="eastAsia"/>
            <w:lang w:eastAsia="zh-CN"/>
          </w:rPr>
          <w:t>(一)、新型电子打火沼气灶项目总投资估算</w:t>
        </w:r>
        <w:r>
          <w:tab/>
        </w:r>
        <w:r>
          <w:fldChar w:fldCharType="begin"/>
        </w:r>
        <w:r>
          <w:instrText xml:space="preserve"> PAGEREF _Toc19687 \h </w:instrText>
        </w:r>
        <w:r>
          <w:fldChar w:fldCharType="separate"/>
        </w:r>
        <w:r>
          <w:t>47</w:t>
        </w:r>
        <w:r>
          <w:fldChar w:fldCharType="end"/>
        </w:r>
      </w:hyperlink>
    </w:p>
    <w:p>
      <w:pPr>
        <w:pStyle w:val="TOC2"/>
        <w:tabs>
          <w:tab w:val="right" w:leader="dot" w:pos="8306"/>
        </w:tabs>
      </w:pPr>
      <w:hyperlink w:anchor="_Toc5222" w:history="1">
        <w:r>
          <w:rPr>
            <w:rFonts w:ascii="仿宋" w:eastAsia="仿宋" w:hAnsi="仿宋" w:cs="仿宋" w:hint="eastAsia"/>
            <w:lang w:eastAsia="zh-CN"/>
          </w:rPr>
          <w:t>(二)、资金筹措</w:t>
        </w:r>
        <w:r>
          <w:tab/>
        </w:r>
        <w:r>
          <w:fldChar w:fldCharType="begin"/>
        </w:r>
        <w:r>
          <w:instrText xml:space="preserve"> PAGEREF _Toc5222 \h </w:instrText>
        </w:r>
        <w:r>
          <w:fldChar w:fldCharType="separate"/>
        </w:r>
        <w:r>
          <w:t>48</w:t>
        </w:r>
        <w:r>
          <w:fldChar w:fldCharType="end"/>
        </w:r>
      </w:hyperlink>
    </w:p>
    <w:p>
      <w:pPr>
        <w:pStyle w:val="TOC1"/>
        <w:tabs>
          <w:tab w:val="right" w:leader="dot" w:pos="8306"/>
        </w:tabs>
      </w:pPr>
      <w:hyperlink w:anchor="_Toc21922" w:history="1">
        <w:r>
          <w:rPr>
            <w:rFonts w:ascii="仿宋" w:eastAsia="仿宋" w:hAnsi="仿宋" w:cs="仿宋" w:hint="eastAsia"/>
            <w:lang w:eastAsia="zh-CN"/>
          </w:rPr>
          <w:t>十三、利益相关者分析与沟通计划</w:t>
        </w:r>
        <w:r>
          <w:tab/>
        </w:r>
        <w:r>
          <w:fldChar w:fldCharType="begin"/>
        </w:r>
        <w:r>
          <w:instrText xml:space="preserve"> PAGEREF _Toc21922 \h </w:instrText>
        </w:r>
        <w:r>
          <w:fldChar w:fldCharType="separate"/>
        </w:r>
        <w:r>
          <w:t>49</w:t>
        </w:r>
        <w:r>
          <w:fldChar w:fldCharType="end"/>
        </w:r>
      </w:hyperlink>
    </w:p>
    <w:p>
      <w:pPr>
        <w:pStyle w:val="TOC2"/>
        <w:tabs>
          <w:tab w:val="right" w:leader="dot" w:pos="8306"/>
        </w:tabs>
      </w:pPr>
      <w:hyperlink w:anchor="_Toc8307" w:history="1">
        <w:r>
          <w:rPr>
            <w:rFonts w:ascii="仿宋" w:eastAsia="仿宋" w:hAnsi="仿宋" w:cs="仿宋" w:hint="eastAsia"/>
            <w:lang w:eastAsia="zh-CN"/>
          </w:rPr>
          <w:t>(一)、利益相关者分析</w:t>
        </w:r>
        <w:r>
          <w:tab/>
        </w:r>
        <w:r>
          <w:fldChar w:fldCharType="begin"/>
        </w:r>
        <w:r>
          <w:instrText xml:space="preserve"> PAGEREF _Toc8307 \h </w:instrText>
        </w:r>
        <w:r>
          <w:fldChar w:fldCharType="separate"/>
        </w:r>
        <w:r>
          <w:t>49</w:t>
        </w:r>
        <w:r>
          <w:fldChar w:fldCharType="end"/>
        </w:r>
      </w:hyperlink>
    </w:p>
    <w:p>
      <w:pPr>
        <w:pStyle w:val="TOC2"/>
        <w:tabs>
          <w:tab w:val="right" w:leader="dot" w:pos="8306"/>
        </w:tabs>
      </w:pPr>
      <w:hyperlink w:anchor="_Toc21351" w:history="1">
        <w:r>
          <w:rPr>
            <w:rFonts w:ascii="仿宋" w:eastAsia="仿宋" w:hAnsi="仿宋" w:cs="仿宋" w:hint="eastAsia"/>
            <w:lang w:eastAsia="zh-CN"/>
          </w:rPr>
          <w:t>(二)、沟通计划</w:t>
        </w:r>
        <w:r>
          <w:tab/>
        </w:r>
        <w:r>
          <w:fldChar w:fldCharType="begin"/>
        </w:r>
        <w:r>
          <w:instrText xml:space="preserve"> PAGEREF _Toc21351 \h </w:instrText>
        </w:r>
        <w:r>
          <w:fldChar w:fldCharType="separate"/>
        </w:r>
        <w:r>
          <w:t>50</w:t>
        </w:r>
        <w:r>
          <w:fldChar w:fldCharType="end"/>
        </w:r>
      </w:hyperlink>
    </w:p>
    <w:p>
      <w:pPr>
        <w:pStyle w:val="TOC1"/>
        <w:tabs>
          <w:tab w:val="right" w:leader="dot" w:pos="8306"/>
        </w:tabs>
      </w:pPr>
      <w:hyperlink w:anchor="_Toc900" w:history="1">
        <w:r>
          <w:rPr>
            <w:rFonts w:ascii="仿宋" w:eastAsia="仿宋" w:hAnsi="仿宋" w:cs="仿宋" w:hint="eastAsia"/>
            <w:lang w:eastAsia="zh-CN"/>
          </w:rPr>
          <w:t>十四、新型电子打火沼气灶项目实施时间节点</w:t>
        </w:r>
        <w:r>
          <w:tab/>
        </w:r>
        <w:r>
          <w:fldChar w:fldCharType="begin"/>
        </w:r>
        <w:r>
          <w:instrText xml:space="preserve"> PAGEREF _Toc900 \h </w:instrText>
        </w:r>
        <w:r>
          <w:fldChar w:fldCharType="separate"/>
        </w:r>
        <w:r>
          <w:t>51</w:t>
        </w:r>
        <w:r>
          <w:fldChar w:fldCharType="end"/>
        </w:r>
      </w:hyperlink>
    </w:p>
    <w:p>
      <w:pPr>
        <w:pStyle w:val="TOC2"/>
        <w:tabs>
          <w:tab w:val="right" w:leader="dot" w:pos="8306"/>
        </w:tabs>
      </w:pPr>
      <w:hyperlink w:anchor="_Toc20143" w:history="1">
        <w:r>
          <w:rPr>
            <w:rFonts w:ascii="仿宋" w:eastAsia="仿宋" w:hAnsi="仿宋" w:cs="仿宋" w:hint="eastAsia"/>
            <w:lang w:eastAsia="zh-CN"/>
          </w:rPr>
          <w:t>(一)、新型电子打火沼气灶项目启动阶段时间节点</w:t>
        </w:r>
        <w:r>
          <w:tab/>
        </w:r>
        <w:r>
          <w:fldChar w:fldCharType="begin"/>
        </w:r>
        <w:r>
          <w:instrText xml:space="preserve"> PAGEREF _Toc20143 \h </w:instrText>
        </w:r>
        <w:r>
          <w:fldChar w:fldCharType="separate"/>
        </w:r>
        <w:r>
          <w:t>51</w:t>
        </w:r>
        <w:r>
          <w:fldChar w:fldCharType="end"/>
        </w:r>
      </w:hyperlink>
    </w:p>
    <w:p>
      <w:pPr>
        <w:pStyle w:val="TOC2"/>
        <w:tabs>
          <w:tab w:val="right" w:leader="dot" w:pos="8306"/>
        </w:tabs>
      </w:pPr>
      <w:hyperlink w:anchor="_Toc30559" w:history="1">
        <w:r>
          <w:rPr>
            <w:rFonts w:ascii="仿宋" w:eastAsia="仿宋" w:hAnsi="仿宋" w:cs="仿宋" w:hint="eastAsia"/>
            <w:lang w:eastAsia="zh-CN"/>
          </w:rPr>
          <w:t>(二)、新型电子打火沼气灶项目执行阶段时间节点</w:t>
        </w:r>
        <w:r>
          <w:tab/>
        </w:r>
        <w:r>
          <w:fldChar w:fldCharType="begin"/>
        </w:r>
        <w:r>
          <w:instrText xml:space="preserve"> PAGEREF _Toc30559 \h </w:instrText>
        </w:r>
        <w:r>
          <w:fldChar w:fldCharType="separate"/>
        </w:r>
        <w:r>
          <w:t>53</w:t>
        </w:r>
        <w:r>
          <w:fldChar w:fldCharType="end"/>
        </w:r>
      </w:hyperlink>
    </w:p>
    <w:p>
      <w:pPr>
        <w:pStyle w:val="TOC2"/>
        <w:tabs>
          <w:tab w:val="right" w:leader="dot" w:pos="8306"/>
        </w:tabs>
      </w:pPr>
      <w:hyperlink w:anchor="_Toc18600" w:history="1">
        <w:r>
          <w:rPr>
            <w:rFonts w:ascii="仿宋" w:eastAsia="仿宋" w:hAnsi="仿宋" w:cs="仿宋" w:hint="eastAsia"/>
            <w:lang w:eastAsia="zh-CN"/>
          </w:rPr>
          <w:t>(三)、新型电子打火沼气灶项目完成阶段时间节点</w:t>
        </w:r>
        <w:r>
          <w:tab/>
        </w:r>
        <w:r>
          <w:fldChar w:fldCharType="begin"/>
        </w:r>
        <w:r>
          <w:instrText xml:space="preserve"> PAGEREF _Toc18600 \h </w:instrText>
        </w:r>
        <w:r>
          <w:fldChar w:fldCharType="separate"/>
        </w:r>
        <w:r>
          <w:t>54</w:t>
        </w:r>
        <w:r>
          <w:fldChar w:fldCharType="end"/>
        </w:r>
      </w:hyperlink>
    </w:p>
    <w:p>
      <w:pPr>
        <w:pStyle w:val="TOC1"/>
        <w:tabs>
          <w:tab w:val="right" w:leader="dot" w:pos="8306"/>
        </w:tabs>
      </w:pPr>
      <w:hyperlink w:anchor="_Toc29933" w:history="1">
        <w:r>
          <w:rPr>
            <w:rFonts w:ascii="仿宋" w:eastAsia="仿宋" w:hAnsi="仿宋" w:cs="仿宋" w:hint="eastAsia"/>
            <w:lang w:eastAsia="zh-CN"/>
          </w:rPr>
          <w:t>十五、质量管理体系</w:t>
        </w:r>
        <w:r>
          <w:tab/>
        </w:r>
        <w:r>
          <w:fldChar w:fldCharType="begin"/>
        </w:r>
        <w:r>
          <w:instrText xml:space="preserve"> PAGEREF _Toc29933 \h </w:instrText>
        </w:r>
        <w:r>
          <w:fldChar w:fldCharType="separate"/>
        </w:r>
        <w:r>
          <w:t>55</w:t>
        </w:r>
        <w:r>
          <w:fldChar w:fldCharType="end"/>
        </w:r>
      </w:hyperlink>
    </w:p>
    <w:p>
      <w:pPr>
        <w:pStyle w:val="TOC2"/>
        <w:tabs>
          <w:tab w:val="right" w:leader="dot" w:pos="8306"/>
        </w:tabs>
      </w:pPr>
      <w:hyperlink w:anchor="_Toc18736" w:history="1">
        <w:r>
          <w:rPr>
            <w:rFonts w:ascii="仿宋" w:eastAsia="仿宋" w:hAnsi="仿宋" w:cs="仿宋" w:hint="eastAsia"/>
            <w:lang w:eastAsia="zh-CN"/>
          </w:rPr>
          <w:t>(一)、质量目标与方针</w:t>
        </w:r>
        <w:r>
          <w:tab/>
        </w:r>
        <w:r>
          <w:fldChar w:fldCharType="begin"/>
        </w:r>
        <w:r>
          <w:instrText xml:space="preserve"> PAGEREF _Toc18736 \h </w:instrText>
        </w:r>
        <w:r>
          <w:fldChar w:fldCharType="separate"/>
        </w:r>
        <w:r>
          <w:t>55</w:t>
        </w:r>
        <w:r>
          <w:fldChar w:fldCharType="end"/>
        </w:r>
      </w:hyperlink>
    </w:p>
    <w:p>
      <w:pPr>
        <w:pStyle w:val="TOC2"/>
        <w:tabs>
          <w:tab w:val="right" w:leader="dot" w:pos="8306"/>
        </w:tabs>
      </w:pPr>
      <w:hyperlink w:anchor="_Toc21732" w:history="1">
        <w:r>
          <w:rPr>
            <w:rFonts w:ascii="仿宋" w:eastAsia="仿宋" w:hAnsi="仿宋" w:cs="仿宋" w:hint="eastAsia"/>
            <w:lang w:eastAsia="zh-CN"/>
          </w:rPr>
          <w:t>(二)、质量管理责任</w:t>
        </w:r>
        <w:r>
          <w:tab/>
        </w:r>
        <w:r>
          <w:fldChar w:fldCharType="begin"/>
        </w:r>
        <w:r>
          <w:instrText xml:space="preserve"> PAGEREF _Toc21732 \h </w:instrText>
        </w:r>
        <w:r>
          <w:fldChar w:fldCharType="separate"/>
        </w:r>
        <w:r>
          <w:t>56</w:t>
        </w:r>
        <w:r>
          <w:fldChar w:fldCharType="end"/>
        </w:r>
      </w:hyperlink>
    </w:p>
    <w:p>
      <w:pPr>
        <w:pStyle w:val="TOC2"/>
        <w:tabs>
          <w:tab w:val="right" w:leader="dot" w:pos="8306"/>
        </w:tabs>
      </w:pPr>
      <w:hyperlink w:anchor="_Toc7489" w:history="1">
        <w:r>
          <w:rPr>
            <w:rFonts w:ascii="仿宋" w:eastAsia="仿宋" w:hAnsi="仿宋" w:cs="仿宋" w:hint="eastAsia"/>
            <w:lang w:eastAsia="zh-CN"/>
          </w:rPr>
          <w:t>(三)、质量管理体系文件</w:t>
        </w:r>
        <w:r>
          <w:tab/>
        </w:r>
        <w:r>
          <w:fldChar w:fldCharType="begin"/>
        </w:r>
        <w:r>
          <w:instrText xml:space="preserve"> PAGEREF _Toc7489 \h </w:instrText>
        </w:r>
        <w:r>
          <w:fldChar w:fldCharType="separate"/>
        </w:r>
        <w:r>
          <w:t>57</w:t>
        </w:r>
        <w:r>
          <w:fldChar w:fldCharType="end"/>
        </w:r>
      </w:hyperlink>
    </w:p>
    <w:p>
      <w:pPr>
        <w:pStyle w:val="TOC2"/>
        <w:tabs>
          <w:tab w:val="right" w:leader="dot" w:pos="8306"/>
        </w:tabs>
      </w:pPr>
      <w:hyperlink w:anchor="_Toc13035" w:history="1">
        <w:r>
          <w:rPr>
            <w:rFonts w:ascii="仿宋" w:eastAsia="仿宋" w:hAnsi="仿宋" w:cs="仿宋" w:hint="eastAsia"/>
            <w:lang w:eastAsia="zh-CN"/>
          </w:rPr>
          <w:t>(四)、质量培训与教育</w:t>
        </w:r>
        <w:r>
          <w:tab/>
        </w:r>
        <w:r>
          <w:fldChar w:fldCharType="begin"/>
        </w:r>
        <w:r>
          <w:instrText xml:space="preserve"> PAGEREF _Toc13035 \h </w:instrText>
        </w:r>
        <w:r>
          <w:fldChar w:fldCharType="separate"/>
        </w:r>
        <w:r>
          <w:t>60</w:t>
        </w:r>
        <w:r>
          <w:fldChar w:fldCharType="end"/>
        </w:r>
      </w:hyperlink>
    </w:p>
    <w:p>
      <w:pPr>
        <w:pStyle w:val="TOC2"/>
        <w:tabs>
          <w:tab w:val="right" w:leader="dot" w:pos="8306"/>
        </w:tabs>
      </w:pPr>
      <w:hyperlink w:anchor="_Toc21019" w:history="1">
        <w:r>
          <w:rPr>
            <w:rFonts w:ascii="仿宋" w:eastAsia="仿宋" w:hAnsi="仿宋" w:cs="仿宋" w:hint="eastAsia"/>
            <w:lang w:eastAsia="zh-CN"/>
          </w:rPr>
          <w:t>(五)、质量审核与评价</w:t>
        </w:r>
        <w:r>
          <w:tab/>
        </w:r>
        <w:r>
          <w:fldChar w:fldCharType="begin"/>
        </w:r>
        <w:r>
          <w:instrText xml:space="preserve"> PAGEREF _Toc21019 \h </w:instrText>
        </w:r>
        <w:r>
          <w:fldChar w:fldCharType="separate"/>
        </w:r>
        <w:r>
          <w:t>61</w:t>
        </w:r>
        <w:r>
          <w:fldChar w:fldCharType="end"/>
        </w:r>
      </w:hyperlink>
    </w:p>
    <w:p>
      <w:pPr>
        <w:pStyle w:val="TOC2"/>
        <w:tabs>
          <w:tab w:val="right" w:leader="dot" w:pos="8306"/>
        </w:tabs>
      </w:pPr>
      <w:hyperlink w:anchor="_Toc3760" w:history="1">
        <w:r>
          <w:rPr>
            <w:rFonts w:ascii="仿宋" w:eastAsia="仿宋" w:hAnsi="仿宋" w:cs="仿宋" w:hint="eastAsia"/>
            <w:lang w:eastAsia="zh-CN"/>
          </w:rPr>
          <w:t>(六)、不符合与纠正措施</w:t>
        </w:r>
        <w:r>
          <w:tab/>
        </w:r>
        <w:r>
          <w:fldChar w:fldCharType="begin"/>
        </w:r>
        <w:r>
          <w:instrText xml:space="preserve"> PAGEREF _Toc3760 \h </w:instrText>
        </w:r>
        <w:r>
          <w:fldChar w:fldCharType="separate"/>
        </w:r>
        <w:r>
          <w:t>62</w:t>
        </w:r>
        <w:r>
          <w:fldChar w:fldCharType="end"/>
        </w:r>
      </w:hyperlink>
    </w:p>
    <w:p>
      <w:pPr>
        <w:pStyle w:val="TOC1"/>
        <w:tabs>
          <w:tab w:val="right" w:leader="dot" w:pos="8306"/>
        </w:tabs>
      </w:pPr>
      <w:hyperlink w:anchor="_Toc6775" w:history="1">
        <w:r>
          <w:rPr>
            <w:rFonts w:ascii="仿宋" w:eastAsia="仿宋" w:hAnsi="仿宋" w:cs="仿宋" w:hint="eastAsia"/>
            <w:lang w:eastAsia="zh-CN"/>
          </w:rPr>
          <w:t>十六、供应链管理</w:t>
        </w:r>
        <w:r>
          <w:tab/>
        </w:r>
        <w:r>
          <w:fldChar w:fldCharType="begin"/>
        </w:r>
        <w:r>
          <w:instrText xml:space="preserve"> PAGEREF _Toc6775 \h </w:instrText>
        </w:r>
        <w:r>
          <w:fldChar w:fldCharType="separate"/>
        </w:r>
        <w:r>
          <w:t>63</w:t>
        </w:r>
        <w:r>
          <w:fldChar w:fldCharType="end"/>
        </w:r>
      </w:hyperlink>
    </w:p>
    <w:p>
      <w:pPr>
        <w:pStyle w:val="TOC2"/>
        <w:tabs>
          <w:tab w:val="right" w:leader="dot" w:pos="8306"/>
        </w:tabs>
      </w:pPr>
      <w:hyperlink w:anchor="_Toc17088" w:history="1">
        <w:r>
          <w:rPr>
            <w:rFonts w:ascii="仿宋" w:eastAsia="仿宋" w:hAnsi="仿宋" w:cs="仿宋" w:hint="eastAsia"/>
            <w:lang w:eastAsia="zh-CN"/>
          </w:rPr>
          <w:t>(一)、供应链战略规划</w:t>
        </w:r>
        <w:r>
          <w:tab/>
        </w:r>
        <w:r>
          <w:fldChar w:fldCharType="begin"/>
        </w:r>
        <w:r>
          <w:instrText xml:space="preserve"> PAGEREF _Toc17088 \h </w:instrText>
        </w:r>
        <w:r>
          <w:fldChar w:fldCharType="separate"/>
        </w:r>
        <w:r>
          <w:t>63</w:t>
        </w:r>
        <w:r>
          <w:fldChar w:fldCharType="end"/>
        </w:r>
      </w:hyperlink>
    </w:p>
    <w:p>
      <w:pPr>
        <w:pStyle w:val="TOC2"/>
        <w:tabs>
          <w:tab w:val="right" w:leader="dot" w:pos="8306"/>
        </w:tabs>
      </w:pPr>
      <w:hyperlink w:anchor="_Toc30333" w:history="1">
        <w:r>
          <w:rPr>
            <w:rFonts w:ascii="仿宋" w:eastAsia="仿宋" w:hAnsi="仿宋" w:cs="仿宋" w:hint="eastAsia"/>
            <w:lang w:eastAsia="zh-CN"/>
          </w:rPr>
          <w:t>(二)、供应商选择与合作</w:t>
        </w:r>
        <w:r>
          <w:tab/>
        </w:r>
        <w:r>
          <w:fldChar w:fldCharType="begin"/>
        </w:r>
        <w:r>
          <w:instrText xml:space="preserve"> PAGEREF _Toc30333 \h </w:instrText>
        </w:r>
        <w:r>
          <w:fldChar w:fldCharType="separate"/>
        </w:r>
        <w:r>
          <w:t>65</w:t>
        </w:r>
        <w:r>
          <w:fldChar w:fldCharType="end"/>
        </w:r>
      </w:hyperlink>
    </w:p>
    <w:p>
      <w:pPr>
        <w:pStyle w:val="TOC2"/>
        <w:tabs>
          <w:tab w:val="right" w:leader="dot" w:pos="8306"/>
        </w:tabs>
      </w:pPr>
      <w:hyperlink w:anchor="_Toc26411" w:history="1">
        <w:r>
          <w:rPr>
            <w:rFonts w:ascii="仿宋" w:eastAsia="仿宋" w:hAnsi="仿宋" w:cs="仿宋" w:hint="eastAsia"/>
            <w:lang w:eastAsia="zh-CN"/>
          </w:rPr>
          <w:t>(三)、物流与库存管理</w:t>
        </w:r>
        <w:r>
          <w:tab/>
        </w:r>
        <w:r>
          <w:fldChar w:fldCharType="begin"/>
        </w:r>
        <w:r>
          <w:instrText xml:space="preserve"> PAGEREF _Toc26411 \h </w:instrText>
        </w:r>
        <w:r>
          <w:fldChar w:fldCharType="separate"/>
        </w:r>
        <w:r>
          <w:t>66</w:t>
        </w:r>
        <w:r>
          <w:fldChar w:fldCharType="end"/>
        </w:r>
      </w:hyperlink>
    </w:p>
    <w:p>
      <w:pPr>
        <w:pStyle w:val="TOC1"/>
        <w:tabs>
          <w:tab w:val="right" w:leader="dot" w:pos="8306"/>
        </w:tabs>
      </w:pPr>
      <w:hyperlink w:anchor="_Toc31840" w:history="1">
        <w:r>
          <w:rPr>
            <w:rFonts w:ascii="仿宋" w:eastAsia="仿宋" w:hAnsi="仿宋" w:cs="仿宋" w:hint="eastAsia"/>
            <w:lang w:eastAsia="zh-CN"/>
          </w:rPr>
          <w:t>十七、新型电子打火沼气灶项目工程方案分析</w:t>
        </w:r>
        <w:r>
          <w:tab/>
        </w:r>
        <w:r>
          <w:fldChar w:fldCharType="begin"/>
        </w:r>
        <w:r>
          <w:instrText xml:space="preserve"> PAGEREF _Toc31840 \h </w:instrText>
        </w:r>
        <w:r>
          <w:fldChar w:fldCharType="separate"/>
        </w:r>
        <w:r>
          <w:t>67</w:t>
        </w:r>
        <w:r>
          <w:fldChar w:fldCharType="end"/>
        </w:r>
      </w:hyperlink>
    </w:p>
    <w:p>
      <w:pPr>
        <w:pStyle w:val="TOC2"/>
        <w:tabs>
          <w:tab w:val="right" w:leader="dot" w:pos="8306"/>
        </w:tabs>
      </w:pPr>
      <w:hyperlink w:anchor="_Toc9783" w:history="1">
        <w:r>
          <w:rPr>
            <w:rFonts w:ascii="仿宋" w:eastAsia="仿宋" w:hAnsi="仿宋" w:cs="仿宋" w:hint="eastAsia"/>
            <w:lang w:eastAsia="zh-CN"/>
          </w:rPr>
          <w:t>(一)、建筑工程设计原则</w:t>
        </w:r>
        <w:r>
          <w:tab/>
        </w:r>
        <w:r>
          <w:fldChar w:fldCharType="begin"/>
        </w:r>
        <w:r>
          <w:instrText xml:space="preserve"> PAGEREF _Toc9783 \h </w:instrText>
        </w:r>
        <w:r>
          <w:fldChar w:fldCharType="separate"/>
        </w:r>
        <w:r>
          <w:t>67</w:t>
        </w:r>
        <w:r>
          <w:fldChar w:fldCharType="end"/>
        </w:r>
      </w:hyperlink>
    </w:p>
    <w:p>
      <w:pPr>
        <w:pStyle w:val="TOC2"/>
        <w:tabs>
          <w:tab w:val="right" w:leader="dot" w:pos="8306"/>
        </w:tabs>
      </w:pPr>
      <w:hyperlink w:anchor="_Toc20159" w:history="1">
        <w:r>
          <w:rPr>
            <w:rFonts w:ascii="仿宋" w:eastAsia="仿宋" w:hAnsi="仿宋" w:cs="仿宋" w:hint="eastAsia"/>
            <w:lang w:eastAsia="zh-CN"/>
          </w:rPr>
          <w:t>(二)、土建工程建设指标</w:t>
        </w:r>
        <w:r>
          <w:tab/>
        </w:r>
        <w:r>
          <w:fldChar w:fldCharType="begin"/>
        </w:r>
        <w:r>
          <w:instrText xml:space="preserve"> PAGEREF _Toc20159 \h </w:instrText>
        </w:r>
        <w:r>
          <w:fldChar w:fldCharType="separate"/>
        </w:r>
        <w:r>
          <w:t>71</w:t>
        </w:r>
        <w:r>
          <w:fldChar w:fldCharType="end"/>
        </w:r>
      </w:hyperlink>
    </w:p>
    <w:p>
      <w:pPr>
        <w:pStyle w:val="TOC1"/>
        <w:tabs>
          <w:tab w:val="right" w:leader="dot" w:pos="8306"/>
        </w:tabs>
      </w:pPr>
      <w:hyperlink w:anchor="_Toc31660" w:history="1">
        <w:r>
          <w:rPr>
            <w:rFonts w:ascii="仿宋" w:eastAsia="仿宋" w:hAnsi="仿宋" w:cs="仿宋" w:hint="eastAsia"/>
            <w:lang w:eastAsia="zh-CN"/>
          </w:rPr>
          <w:t>十八、营销与推广策略</w:t>
        </w:r>
        <w:r>
          <w:tab/>
        </w:r>
        <w:r>
          <w:fldChar w:fldCharType="begin"/>
        </w:r>
        <w:r>
          <w:instrText xml:space="preserve"> PAGEREF _Toc31660 \h </w:instrText>
        </w:r>
        <w:r>
          <w:fldChar w:fldCharType="separate"/>
        </w:r>
        <w:r>
          <w:t>73</w:t>
        </w:r>
        <w:r>
          <w:fldChar w:fldCharType="end"/>
        </w:r>
      </w:hyperlink>
    </w:p>
    <w:p>
      <w:pPr>
        <w:pStyle w:val="TOC2"/>
        <w:tabs>
          <w:tab w:val="right" w:leader="dot" w:pos="8306"/>
        </w:tabs>
      </w:pPr>
      <w:hyperlink w:anchor="_Toc30536" w:history="1">
        <w:r>
          <w:rPr>
            <w:rFonts w:ascii="仿宋" w:eastAsia="仿宋" w:hAnsi="仿宋" w:cs="仿宋" w:hint="eastAsia"/>
            <w:lang w:eastAsia="zh-CN"/>
          </w:rPr>
          <w:t>(一)、产品/服务定位与特点</w:t>
        </w:r>
        <w:r>
          <w:tab/>
        </w:r>
        <w:r>
          <w:fldChar w:fldCharType="begin"/>
        </w:r>
        <w:r>
          <w:instrText xml:space="preserve"> PAGEREF _Toc30536 \h </w:instrText>
        </w:r>
        <w:r>
          <w:fldChar w:fldCharType="separate"/>
        </w:r>
        <w:r>
          <w:t>73</w:t>
        </w:r>
        <w:r>
          <w:fldChar w:fldCharType="end"/>
        </w:r>
      </w:hyperlink>
    </w:p>
    <w:p>
      <w:pPr>
        <w:pStyle w:val="TOC2"/>
        <w:tabs>
          <w:tab w:val="right" w:leader="dot" w:pos="8306"/>
        </w:tabs>
      </w:pPr>
      <w:hyperlink w:anchor="_Toc23423" w:history="1">
        <w:r>
          <w:rPr>
            <w:rFonts w:ascii="仿宋" w:eastAsia="仿宋" w:hAnsi="仿宋" w:cs="仿宋" w:hint="eastAsia"/>
            <w:lang w:eastAsia="zh-CN"/>
          </w:rPr>
          <w:t>(二)、市场定位与竞争分析</w:t>
        </w:r>
        <w:r>
          <w:tab/>
        </w:r>
        <w:r>
          <w:fldChar w:fldCharType="begin"/>
        </w:r>
        <w:r>
          <w:instrText xml:space="preserve"> PAGEREF _Toc23423 \h </w:instrText>
        </w:r>
        <w:r>
          <w:fldChar w:fldCharType="separate"/>
        </w:r>
        <w:r>
          <w:t>74</w:t>
        </w:r>
        <w:r>
          <w:fldChar w:fldCharType="end"/>
        </w:r>
      </w:hyperlink>
    </w:p>
    <w:p>
      <w:pPr>
        <w:pStyle w:val="TOC2"/>
        <w:tabs>
          <w:tab w:val="right" w:leader="dot" w:pos="8306"/>
        </w:tabs>
      </w:pPr>
      <w:hyperlink w:anchor="_Toc20264" w:history="1">
        <w:r>
          <w:rPr>
            <w:rFonts w:ascii="仿宋" w:eastAsia="仿宋" w:hAnsi="仿宋" w:cs="仿宋" w:hint="eastAsia"/>
            <w:lang w:eastAsia="zh-CN"/>
          </w:rPr>
          <w:t>(三)、营销渠道与策略</w:t>
        </w:r>
        <w:r>
          <w:tab/>
        </w:r>
        <w:r>
          <w:fldChar w:fldCharType="begin"/>
        </w:r>
        <w:r>
          <w:instrText xml:space="preserve"> PAGEREF _Toc20264 \h </w:instrText>
        </w:r>
        <w:r>
          <w:fldChar w:fldCharType="separate"/>
        </w:r>
        <w:r>
          <w:t>75</w:t>
        </w:r>
        <w:r>
          <w:fldChar w:fldCharType="end"/>
        </w:r>
      </w:hyperlink>
    </w:p>
    <w:p>
      <w:pPr>
        <w:pStyle w:val="TOC2"/>
        <w:tabs>
          <w:tab w:val="right" w:leader="dot" w:pos="8306"/>
        </w:tabs>
      </w:pPr>
      <w:hyperlink w:anchor="_Toc25324" w:history="1">
        <w:r>
          <w:rPr>
            <w:rFonts w:ascii="仿宋" w:eastAsia="仿宋" w:hAnsi="仿宋" w:cs="仿宋" w:hint="eastAsia"/>
            <w:lang w:eastAsia="zh-CN"/>
          </w:rPr>
          <w:t>(四)、推广与宣传活动</w:t>
        </w:r>
        <w:r>
          <w:tab/>
        </w:r>
        <w:r>
          <w:fldChar w:fldCharType="begin"/>
        </w:r>
        <w:r>
          <w:instrText xml:space="preserve"> PAGEREF _Toc25324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0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4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的技术管理特点体现在其创新导向。通过引入最先进的技术趋势和解决方案，新型电子打火沼气灶项目致力于提升科技含量、提高质量和效率水平。这意味着我们将采用最新的工具和方法，确保新型电子打火沼气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电子打火沼气灶项目技术管理的显著特征。通过整合不同领域的技术资源，我们实现了跨学科的协同工作。这有助于优化技术架构，提高整体效能。此外，整合性策略还促进了不同技术团队之间的紧密沟通和高效合作，确保新型电子打火沼气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电子打火沼气灶项目所采用的技术。通过不断优化技术方案，新型电子打火沼气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电子打火沼气灶项目团队将在新型电子打火沼气灶项目初期识别可能的技术风险，并采取相应的预防和应对措施。通过建立健全的风险评估机制，新型电子打火沼气灶项目能够在实施过程中及时发现并解决潜在的技术问题，保障新型电子打火沼气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电子打火沼气灶项目中，技术将成为新型电子打火沼气灶项目成功的有力支持。这一深度剖析揭示了技术管理在新型电子打火沼气灶项目实施中的关键作用，为新型电子打火沼气灶项目的技术基础奠定了坚实的基础。</w:t>
      </w:r>
    </w:p>
    <w:p>
      <w:pPr>
        <w:pStyle w:val="Heading2"/>
        <w:ind w:firstLine="560" w:firstLineChars="200"/>
        <w:rPr>
          <w:rFonts w:ascii="仿宋" w:eastAsia="仿宋" w:hAnsi="仿宋" w:cs="仿宋" w:hint="eastAsia"/>
          <w:sz w:val="28"/>
          <w:lang w:eastAsia="zh-CN"/>
        </w:rPr>
      </w:pPr>
      <w:bookmarkStart w:id="4" w:name="_Toc32394"/>
      <w:r>
        <w:rPr>
          <w:rFonts w:ascii="仿宋" w:eastAsia="仿宋" w:hAnsi="仿宋" w:cs="仿宋" w:hint="eastAsia"/>
          <w:sz w:val="28"/>
          <w:lang w:eastAsia="zh-CN"/>
        </w:rPr>
        <w:t>(二)、新型电子打火沼气灶项目工艺技术设计方案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电子打火沼气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电子打火沼气灶项目将严格按照相关行业规范要求进行组织。通过有效控制产品质量，新型电子打火沼气灶项目将致力于为顾客提供优质的新型电子打火沼气灶项目产品和良好的服务。这体现了新型电子打火沼气灶项目对于生产活动合规性和质量标准的高度重视，为新型电子打火沼气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电子打火沼气灶项目注重生态效益和清洁生产原则。新型电子打火沼气灶项目建设将紧密结合地方特色经济发展，与社会经济发展规划和区域环境保护规划方案相协调一致。通过与当地区域自然生态系统的结合，新型电子打火沼气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电子打火沼气灶项目产品具有多样化的客户需求和个性化的特点。因此，新型电子打火沼气灶项目产品规格品种多样，且单批生产数量较小。为满足这一特点，新型电子打火沼气灶项目承办单位将建设先进的柔性制造生产线。通过广泛应用柔性制造技术，新型电子打火沼气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电子打火沼气灶项目采用的技术具有较高的技术含量和自动化水平，处于国内先进水平。这一技术选用不仅体现了对生产效率、质量和环境友好性的高标准要求，同时为新型电子打火沼气灶项目的可持续发展奠定了坚实的基础。</w:t>
      </w:r>
    </w:p>
    <w:p>
      <w:pPr>
        <w:pStyle w:val="Heading2"/>
        <w:ind w:firstLine="560" w:firstLineChars="200"/>
        <w:rPr>
          <w:rFonts w:ascii="仿宋" w:eastAsia="仿宋" w:hAnsi="仿宋" w:cs="仿宋" w:hint="eastAsia"/>
          <w:sz w:val="28"/>
          <w:lang w:eastAsia="zh-CN"/>
        </w:rPr>
      </w:pPr>
      <w:bookmarkStart w:id="5" w:name="_Toc3065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为确保新型电子打火沼气灶项目的高效生产和技术实施，我们制定了一套精心设计的设备选型方案，以满足新型电子打火沼气灶项目生产、质量和环保的要求。该方案的主要特点如下：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电子打火沼气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针对新型电子打火沼气灶项目产品的多样性和小批量生产的特点，我们将建设柔性制造生产线。通过在设备选型中考虑柔性制造技术，可以灵活应对不同产品规格和生产需求，实现生产线的高度灵活性和适应性。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784"/>
      <w:r>
        <w:rPr>
          <w:rFonts w:ascii="仿宋" w:eastAsia="仿宋" w:hAnsi="仿宋" w:cs="仿宋" w:hint="eastAsia"/>
          <w:sz w:val="28"/>
          <w:lang w:eastAsia="zh-CN"/>
        </w:rPr>
        <w:t>二、新型电子打火沼气灶项目土建工程</w:t>
      </w:r>
      <w:bookmarkEnd w:id="6"/>
    </w:p>
    <w:p>
      <w:pPr>
        <w:pStyle w:val="Heading2"/>
        <w:rPr>
          <w:rFonts w:ascii="仿宋" w:eastAsia="仿宋" w:hAnsi="仿宋" w:cs="仿宋" w:hint="eastAsia"/>
          <w:lang w:eastAsia="zh-CN"/>
        </w:rPr>
      </w:pPr>
      <w:bookmarkStart w:id="7" w:name="_Toc721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在新型电子打火沼气灶项目的建筑工程设计中，我们将秉承一系列重要的设计原则，以确保新型电子打火沼气灶项目建筑在功能、美观、可持续性等方面达到最佳效果。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首要原则是确保建筑的功能性得到最大化的发挥。我们将充分理解新型电子打火沼气灶项目的实际需求，合理布局各个功能区域，保证建筑在满足业务需求的同时，提供高效的工作环境。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在建筑设计中，我们将综合考虑建设和运营成本。通过精细的经济效益分析，确保设计方案在高效利用资源的同时，对新型电子打火沼气灶项目的长期盈利能力有积极的贡献。</w:t>
      </w:r>
    </w:p>
    <w:p>
      <w:pPr>
        <w:pStyle w:val="Heading2"/>
        <w:ind w:firstLine="560" w:firstLineChars="200"/>
        <w:rPr>
          <w:rFonts w:ascii="仿宋" w:eastAsia="仿宋" w:hAnsi="仿宋" w:cs="仿宋" w:hint="eastAsia"/>
          <w:sz w:val="28"/>
          <w:lang w:eastAsia="zh-CN"/>
        </w:rPr>
      </w:pPr>
      <w:bookmarkStart w:id="8" w:name="_Toc552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的土建工程设计中，我们将精准设定设计年限，结合新型电子打火沼气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电子打火沼气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61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电子打火沼气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电子打火沼气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电子打火沼气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94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本期工程新型电子打火沼气灶项目预计总建筑面积XXX平方米，其中：计容建筑面积XXX平方米，计划建筑工程投资XX万元，占新型电子打火沼气灶项目总投资的XX%。</w:t>
      </w:r>
    </w:p>
    <w:p>
      <w:pPr>
        <w:pStyle w:val="Heading1"/>
        <w:ind w:firstLine="560" w:firstLineChars="200"/>
        <w:rPr>
          <w:rFonts w:ascii="仿宋" w:eastAsia="仿宋" w:hAnsi="仿宋" w:cs="仿宋" w:hint="eastAsia"/>
          <w:sz w:val="28"/>
          <w:lang w:eastAsia="zh-CN"/>
        </w:rPr>
      </w:pPr>
      <w:bookmarkStart w:id="11" w:name="_Toc2653"/>
      <w:r>
        <w:rPr>
          <w:rFonts w:ascii="仿宋" w:eastAsia="仿宋" w:hAnsi="仿宋" w:cs="仿宋" w:hint="eastAsia"/>
          <w:sz w:val="28"/>
          <w:lang w:eastAsia="zh-CN"/>
        </w:rPr>
        <w:t>三、新型电子打火沼气灶项目危机管理</w:t>
      </w:r>
      <w:bookmarkEnd w:id="11"/>
    </w:p>
    <w:p>
      <w:pPr>
        <w:pStyle w:val="Heading2"/>
        <w:rPr>
          <w:rFonts w:ascii="仿宋" w:eastAsia="仿宋" w:hAnsi="仿宋" w:cs="仿宋" w:hint="eastAsia"/>
          <w:lang w:eastAsia="zh-CN"/>
        </w:rPr>
      </w:pPr>
      <w:bookmarkStart w:id="12" w:name="_Toc491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危机管理中，危机预警与识别是确保新型电子打火沼气灶项目稳健运行的核心步骤。通过建立全面的监测机制，新型电子打火沼气灶项目团队旨在及时发现和理解潜在的风险和危机因素，以便采取及时的预防和应对措施，确保新型电子打火沼气灶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电子打火沼气灶项目团队全面分析了整个新型电子打火沼气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电子打火沼气灶项目团队着重于明确定义新型电子打火沼气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电子打火沼气灶项目进展的持续监控，团队能够及时发现潜在问题并作出迅速反应。新型电子打火沼气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电子打火沼气灶项目得以更有序、可控地推进。</w:t>
      </w:r>
    </w:p>
    <w:p>
      <w:pPr>
        <w:pStyle w:val="Heading2"/>
        <w:ind w:firstLine="560" w:firstLineChars="200"/>
        <w:rPr>
          <w:rFonts w:ascii="仿宋" w:eastAsia="仿宋" w:hAnsi="仿宋" w:cs="仿宋" w:hint="eastAsia"/>
          <w:sz w:val="28"/>
          <w:lang w:eastAsia="zh-CN"/>
        </w:rPr>
      </w:pPr>
      <w:bookmarkStart w:id="13" w:name="_Toc2890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在危机发生时，新型电子打火沼气灶项目团队立即行动，成立了应急小组。该小组的任务是迅速制定并实施紧急应对措施，以最小化潜在损失。以下是采取的主要措施：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暂停新型电子打火沼气灶项目进度：为遏制危机蔓延，新型电子打火沼气灶项目暂时停止进行，以便全面评估当前状况。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资源重新分配：重新评估新型电子打火沼气灶项目资源的分配，确保最大限度地减小损失。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实时沟通：与关键利益相关者建立实时沟通机制，向他们传递新型电子打火沼气灶项目危机的实际状况，保障新型电子打火沼气灶项目核心利益。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在紧急应对的同时，新型电子打火沼气灶项目团队强调了团队协作和有效沟通的重要性。以下是团队协作的关键举措：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信息共享机制：建立了信息共享平台，确保团队成员能够及时获取新型电子打火沼气灶项目危机的实时信息。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领导者沟通：新型电子打火沼气灶项目领导者通过定期会议和即时沟通工具，指导团队应对危机，保持团队稳定运行。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随着危机得到初步控制，新型电子打火沼气灶项目团队转向制定恢复计划，以确保新型电子打火沼气灶项目能够从中迅速恢复。主要恢复计划包括：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修复受损的进度计划：重新评估新型电子打火沼气灶项目进度，制定修复计划，确保新型电子打火沼气灶项目尽快回归正常进程。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重新调整资源分配：优化资源分配，确保新型电子打火沼气灶项目在有限资源下高效运转。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风险管理机制加强：对新型电子打火沼气灶项目风险进行全面评估，制定更强化的风险管理策略，以预防未来可能的危机。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12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27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新型电子打火沼气灶项目的主要产品是XXXX，预计年产值为XXX万元。这一产品在市场中占据着重要的地位，其广泛的应用范围使得该新型电子打火沼气灶项目的市场前景非常广阔。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电子打火沼气灶项目的xxx产品作为重要的原材料之一，将在多个领域发挥关键作用。其在建筑、交通、能源等方面的广泛应用将为整个产业链提供强大的支持，形成产业协同效应。新型电子打火沼气灶项目的年产值XXX万XXX万XXX万万元不仅反映了其在市场上的巨大潜力，更预示着它对国民经济的积极贡献。这种关联度高、涉及面广的产业关系，使得该新型电子打火沼气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841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总征地面积为XXXX平方米，相当于约XX.XX亩，其中净用地面积为XXXX平方米，红线范围内相当于约XX.XX亩。这一用地规模充分考虑了新型电子打火沼气灶项目的建设需求，保障了新型电子打火沼气灶项目在合适的空间内得以充分发展。新型电子打火沼气灶项目规划的总建筑面积为XXXX平方米，其中主体工程建设占XXXX平方米，计容建筑面积达XXXX平方米。预计建筑工程的投资将达到XXXX万元，为新型电子打火沼气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计划购置的设备共计XXXX台（套），设备购置费用为XXXX万元。这一设备购置计划充分考虑到新型电子打火沼气灶项目的生产需求和技术要求，确保了新型电子打火沼气灶项目在生产运营中具备先进的技术装备和高效的生产能力。设备的合理配置将为新型电子打火沼气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型电子打火沼气灶项目计划总投资为XXXX万元，预计年实现营业收入为XXXX万元。这一产能规模的设定旨在确保新型电子打火沼气灶项目能够在投资与回报之间取得平衡，实现长期可持续的发展。新型电子打火沼气灶项目的总投资充分考虑到各个方面的需求，包括用地建设、设备购置等多个环节，以确保新型电子打火沼气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977"/>
      <w:r>
        <w:rPr>
          <w:rFonts w:ascii="仿宋" w:eastAsia="仿宋" w:hAnsi="仿宋" w:cs="仿宋" w:hint="eastAsia"/>
          <w:sz w:val="28"/>
          <w:lang w:eastAsia="zh-CN"/>
        </w:rPr>
        <w:t>五、新型电子打火沼气灶项目文档管理</w:t>
      </w:r>
      <w:bookmarkEnd w:id="17"/>
    </w:p>
    <w:p>
      <w:pPr>
        <w:pStyle w:val="Heading2"/>
        <w:rPr>
          <w:rFonts w:ascii="仿宋" w:eastAsia="仿宋" w:hAnsi="仿宋" w:cs="仿宋" w:hint="eastAsia"/>
          <w:lang w:eastAsia="zh-CN"/>
        </w:rPr>
      </w:pPr>
      <w:bookmarkStart w:id="18" w:name="_Toc2399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新型电子打火沼气灶项目高度重视文档的质量和准确性，以支持新型电子打火沼气灶项目的各项活动和决策。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文档的编制始于新型电子打火沼气灶项目计划的初期，我们制定了详细的文档编制计划，明确了每个文档的内容、格式和编写责任人。在新型电子打火沼气灶项目启动阶段，我们首先编制了新型电子打火沼气灶项目章程，明确定义了新型电子打火沼气灶项目的目标、范围、风险等关键要素。随后，新型电子打火沼气灶项目团队根据计划陆续编制了需求文档、设计文档、测试文档等各类文档，确保新型电子打火沼气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电子打火沼气灶项目管理中的重要环节，旨在确保新型电子打火沼气灶项目文档符合质量标准和新型电子打火沼气灶项目需求。在新型电子打火沼气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电子打火沼气灶项目相关利益方和专业领域的专家对文档进行独立审查。这有助于获取更全面、客观的反馈，确保新型电子打火沼气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打火沼气灶项目在文档编制与审查方面建立了严格的管理机制，通过规范的流程和多维度的审查，确保新型电子打火沼气灶项目文档的质量、准确性和可靠性，为新型电子打火沼气灶项目的顺利推进提供了有力支持。</w:t>
      </w:r>
    </w:p>
    <w:p>
      <w:pPr>
        <w:pStyle w:val="Heading2"/>
        <w:ind w:firstLine="560" w:firstLineChars="200"/>
        <w:rPr>
          <w:rFonts w:ascii="仿宋" w:eastAsia="仿宋" w:hAnsi="仿宋" w:cs="仿宋" w:hint="eastAsia"/>
          <w:sz w:val="28"/>
          <w:lang w:eastAsia="zh-CN"/>
        </w:rPr>
      </w:pPr>
      <w:bookmarkStart w:id="19" w:name="_Toc902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在新型电子打火沼气灶项目中，我们致力于优化文档发布与分发过程，以确保信息的高效传递和团队间协作的顺畅进行。以下是我们采取的关键优化策略：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我们通过多渠道发布文档，包括电子邮件、新型电子打火沼气灶项目管理平台、内部网站等，以满足不同团队成员的偏好和需求。多渠道发布确保了信息的全面覆盖。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https://d.book118.com/135310114123011121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新型电子打火沼气灶项目规划设计方案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B1585"/>
    <w:rsid w:val="7BCB15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31011412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2024-02-28T13:42:00Z</dcterms:created>
  <dcterms:modified xsi:type="dcterms:W3CDTF">2024-02-28T13:42:18Z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AE07B7CD03694DFEB7E5C5AA6A2BD314_11</vt:lpwstr>
  </property>
  <property fmtid="{D5CDD505-2E9C-101B-9397-08002B2CF9AE}" pid="3" name="KSOProductBuildVer">
    <vt:lpwstr>2052-12.1.0.16388</vt:lpwstr>
  </property>
</Properties>
</file>