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工业废水处理项目计划设计方案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80" w:history="1">
        <w:r>
          <w:rPr>
            <w:rFonts w:ascii="仿宋" w:eastAsia="仿宋" w:hAnsi="仿宋" w:cs="仿宋" w:hint="eastAsia"/>
            <w:lang w:eastAsia="zh-CN"/>
          </w:rPr>
          <w:t>序言</w:t>
        </w:r>
        <w:r>
          <w:tab/>
        </w:r>
        <w:r>
          <w:fldChar w:fldCharType="begin"/>
        </w:r>
        <w:r>
          <w:instrText xml:space="preserve"> PAGEREF _Toc17580 \h </w:instrText>
        </w:r>
        <w:r>
          <w:fldChar w:fldCharType="separate"/>
        </w:r>
        <w:r>
          <w:t>3</w:t>
        </w:r>
        <w:r>
          <w:fldChar w:fldCharType="end"/>
        </w:r>
      </w:hyperlink>
    </w:p>
    <w:p>
      <w:pPr>
        <w:pStyle w:val="TOC1"/>
        <w:tabs>
          <w:tab w:val="right" w:leader="dot" w:pos="8306"/>
        </w:tabs>
      </w:pPr>
      <w:hyperlink w:anchor="_Toc11123" w:history="1">
        <w:r>
          <w:rPr>
            <w:rFonts w:ascii="仿宋" w:eastAsia="仿宋" w:hAnsi="仿宋" w:cs="仿宋" w:hint="eastAsia"/>
            <w:lang w:eastAsia="zh-CN"/>
          </w:rPr>
          <w:t>一、工艺说明</w:t>
        </w:r>
        <w:r>
          <w:tab/>
        </w:r>
        <w:r>
          <w:fldChar w:fldCharType="begin"/>
        </w:r>
        <w:r>
          <w:instrText xml:space="preserve"> PAGEREF _Toc11123 \h </w:instrText>
        </w:r>
        <w:r>
          <w:fldChar w:fldCharType="separate"/>
        </w:r>
        <w:r>
          <w:t>3</w:t>
        </w:r>
        <w:r>
          <w:fldChar w:fldCharType="end"/>
        </w:r>
      </w:hyperlink>
    </w:p>
    <w:p>
      <w:pPr>
        <w:pStyle w:val="TOC2"/>
        <w:tabs>
          <w:tab w:val="right" w:leader="dot" w:pos="8306"/>
        </w:tabs>
      </w:pPr>
      <w:hyperlink w:anchor="_Toc26134" w:history="1">
        <w:r>
          <w:rPr>
            <w:rFonts w:ascii="仿宋" w:eastAsia="仿宋" w:hAnsi="仿宋" w:cs="仿宋" w:hint="eastAsia"/>
            <w:lang w:eastAsia="zh-CN"/>
          </w:rPr>
          <w:t>(一)、技术管理特点</w:t>
        </w:r>
        <w:r>
          <w:tab/>
        </w:r>
        <w:r>
          <w:fldChar w:fldCharType="begin"/>
        </w:r>
        <w:r>
          <w:instrText xml:space="preserve"> PAGEREF _Toc26134 \h </w:instrText>
        </w:r>
        <w:r>
          <w:fldChar w:fldCharType="separate"/>
        </w:r>
        <w:r>
          <w:t>3</w:t>
        </w:r>
        <w:r>
          <w:fldChar w:fldCharType="end"/>
        </w:r>
      </w:hyperlink>
    </w:p>
    <w:p>
      <w:pPr>
        <w:pStyle w:val="TOC2"/>
        <w:tabs>
          <w:tab w:val="right" w:leader="dot" w:pos="8306"/>
        </w:tabs>
      </w:pPr>
      <w:hyperlink w:anchor="_Toc15413" w:history="1">
        <w:r>
          <w:rPr>
            <w:rFonts w:ascii="仿宋" w:eastAsia="仿宋" w:hAnsi="仿宋" w:cs="仿宋" w:hint="eastAsia"/>
            <w:lang w:eastAsia="zh-CN"/>
          </w:rPr>
          <w:t>(二)、工业废水处理项目工艺技术设计方案</w:t>
        </w:r>
        <w:r>
          <w:tab/>
        </w:r>
        <w:r>
          <w:fldChar w:fldCharType="begin"/>
        </w:r>
        <w:r>
          <w:instrText xml:space="preserve"> PAGEREF _Toc15413 \h </w:instrText>
        </w:r>
        <w:r>
          <w:fldChar w:fldCharType="separate"/>
        </w:r>
        <w:r>
          <w:t>4</w:t>
        </w:r>
        <w:r>
          <w:fldChar w:fldCharType="end"/>
        </w:r>
      </w:hyperlink>
    </w:p>
    <w:p>
      <w:pPr>
        <w:pStyle w:val="TOC2"/>
        <w:tabs>
          <w:tab w:val="right" w:leader="dot" w:pos="8306"/>
        </w:tabs>
      </w:pPr>
      <w:hyperlink w:anchor="_Toc28399" w:history="1">
        <w:r>
          <w:rPr>
            <w:rFonts w:ascii="仿宋" w:eastAsia="仿宋" w:hAnsi="仿宋" w:cs="仿宋" w:hint="eastAsia"/>
            <w:lang w:eastAsia="zh-CN"/>
          </w:rPr>
          <w:t>(三)、设备选型方案</w:t>
        </w:r>
        <w:r>
          <w:tab/>
        </w:r>
        <w:r>
          <w:fldChar w:fldCharType="begin"/>
        </w:r>
        <w:r>
          <w:instrText xml:space="preserve"> PAGEREF _Toc28399 \h </w:instrText>
        </w:r>
        <w:r>
          <w:fldChar w:fldCharType="separate"/>
        </w:r>
        <w:r>
          <w:t>5</w:t>
        </w:r>
        <w:r>
          <w:fldChar w:fldCharType="end"/>
        </w:r>
      </w:hyperlink>
    </w:p>
    <w:p>
      <w:pPr>
        <w:pStyle w:val="TOC1"/>
        <w:tabs>
          <w:tab w:val="right" w:leader="dot" w:pos="8306"/>
        </w:tabs>
      </w:pPr>
      <w:hyperlink w:anchor="_Toc8682" w:history="1">
        <w:r>
          <w:rPr>
            <w:rFonts w:ascii="仿宋" w:eastAsia="仿宋" w:hAnsi="仿宋" w:cs="仿宋" w:hint="eastAsia"/>
            <w:lang w:eastAsia="zh-CN"/>
          </w:rPr>
          <w:t>二、工业废水处理项目绩效评估</w:t>
        </w:r>
        <w:r>
          <w:tab/>
        </w:r>
        <w:r>
          <w:fldChar w:fldCharType="begin"/>
        </w:r>
        <w:r>
          <w:instrText xml:space="preserve"> PAGEREF _Toc8682 \h </w:instrText>
        </w:r>
        <w:r>
          <w:fldChar w:fldCharType="separate"/>
        </w:r>
        <w:r>
          <w:t>7</w:t>
        </w:r>
        <w:r>
          <w:fldChar w:fldCharType="end"/>
        </w:r>
      </w:hyperlink>
    </w:p>
    <w:p>
      <w:pPr>
        <w:pStyle w:val="TOC2"/>
        <w:tabs>
          <w:tab w:val="right" w:leader="dot" w:pos="8306"/>
        </w:tabs>
      </w:pPr>
      <w:hyperlink w:anchor="_Toc10289" w:history="1">
        <w:r>
          <w:rPr>
            <w:rFonts w:ascii="仿宋" w:eastAsia="仿宋" w:hAnsi="仿宋" w:cs="仿宋" w:hint="eastAsia"/>
            <w:lang w:eastAsia="zh-CN"/>
          </w:rPr>
          <w:t>(一)、绩效评估指标</w:t>
        </w:r>
        <w:r>
          <w:tab/>
        </w:r>
        <w:r>
          <w:fldChar w:fldCharType="begin"/>
        </w:r>
        <w:r>
          <w:instrText xml:space="preserve"> PAGEREF _Toc10289 \h </w:instrText>
        </w:r>
        <w:r>
          <w:fldChar w:fldCharType="separate"/>
        </w:r>
        <w:r>
          <w:t>7</w:t>
        </w:r>
        <w:r>
          <w:fldChar w:fldCharType="end"/>
        </w:r>
      </w:hyperlink>
    </w:p>
    <w:p>
      <w:pPr>
        <w:pStyle w:val="TOC2"/>
        <w:tabs>
          <w:tab w:val="right" w:leader="dot" w:pos="8306"/>
        </w:tabs>
      </w:pPr>
      <w:hyperlink w:anchor="_Toc30119" w:history="1">
        <w:r>
          <w:rPr>
            <w:rFonts w:ascii="仿宋" w:eastAsia="仿宋" w:hAnsi="仿宋" w:cs="仿宋" w:hint="eastAsia"/>
            <w:lang w:eastAsia="zh-CN"/>
          </w:rPr>
          <w:t>(二)、绩效评估方法</w:t>
        </w:r>
        <w:r>
          <w:tab/>
        </w:r>
        <w:r>
          <w:fldChar w:fldCharType="begin"/>
        </w:r>
        <w:r>
          <w:instrText xml:space="preserve"> PAGEREF _Toc30119 \h </w:instrText>
        </w:r>
        <w:r>
          <w:fldChar w:fldCharType="separate"/>
        </w:r>
        <w:r>
          <w:t>8</w:t>
        </w:r>
        <w:r>
          <w:fldChar w:fldCharType="end"/>
        </w:r>
      </w:hyperlink>
    </w:p>
    <w:p>
      <w:pPr>
        <w:pStyle w:val="TOC2"/>
        <w:tabs>
          <w:tab w:val="right" w:leader="dot" w:pos="8306"/>
        </w:tabs>
      </w:pPr>
      <w:hyperlink w:anchor="_Toc29329" w:history="1">
        <w:r>
          <w:rPr>
            <w:rFonts w:ascii="仿宋" w:eastAsia="仿宋" w:hAnsi="仿宋" w:cs="仿宋" w:hint="eastAsia"/>
            <w:lang w:eastAsia="zh-CN"/>
          </w:rPr>
          <w:t>(三)、绩效评估周期</w:t>
        </w:r>
        <w:r>
          <w:tab/>
        </w:r>
        <w:r>
          <w:fldChar w:fldCharType="begin"/>
        </w:r>
        <w:r>
          <w:instrText xml:space="preserve"> PAGEREF _Toc29329 \h </w:instrText>
        </w:r>
        <w:r>
          <w:fldChar w:fldCharType="separate"/>
        </w:r>
        <w:r>
          <w:t>9</w:t>
        </w:r>
        <w:r>
          <w:fldChar w:fldCharType="end"/>
        </w:r>
      </w:hyperlink>
    </w:p>
    <w:p>
      <w:pPr>
        <w:pStyle w:val="TOC1"/>
        <w:tabs>
          <w:tab w:val="right" w:leader="dot" w:pos="8306"/>
        </w:tabs>
      </w:pPr>
      <w:hyperlink w:anchor="_Toc31070" w:history="1">
        <w:r>
          <w:rPr>
            <w:rFonts w:ascii="仿宋" w:eastAsia="仿宋" w:hAnsi="仿宋" w:cs="仿宋" w:hint="eastAsia"/>
            <w:lang w:eastAsia="zh-CN"/>
          </w:rPr>
          <w:t>三、工业废水处理项目选址可行性分析</w:t>
        </w:r>
        <w:r>
          <w:tab/>
        </w:r>
        <w:r>
          <w:fldChar w:fldCharType="begin"/>
        </w:r>
        <w:r>
          <w:instrText xml:space="preserve"> PAGEREF _Toc31070 \h </w:instrText>
        </w:r>
        <w:r>
          <w:fldChar w:fldCharType="separate"/>
        </w:r>
        <w:r>
          <w:t>10</w:t>
        </w:r>
        <w:r>
          <w:fldChar w:fldCharType="end"/>
        </w:r>
      </w:hyperlink>
    </w:p>
    <w:p>
      <w:pPr>
        <w:pStyle w:val="TOC2"/>
        <w:tabs>
          <w:tab w:val="right" w:leader="dot" w:pos="8306"/>
        </w:tabs>
      </w:pPr>
      <w:hyperlink w:anchor="_Toc9224" w:history="1">
        <w:r>
          <w:rPr>
            <w:rFonts w:ascii="仿宋" w:eastAsia="仿宋" w:hAnsi="仿宋" w:cs="仿宋" w:hint="eastAsia"/>
            <w:lang w:eastAsia="zh-CN"/>
          </w:rPr>
          <w:t>(一)、工业废水处理项目选址</w:t>
        </w:r>
        <w:r>
          <w:tab/>
        </w:r>
        <w:r>
          <w:fldChar w:fldCharType="begin"/>
        </w:r>
        <w:r>
          <w:instrText xml:space="preserve"> PAGEREF _Toc9224 \h </w:instrText>
        </w:r>
        <w:r>
          <w:fldChar w:fldCharType="separate"/>
        </w:r>
        <w:r>
          <w:t>10</w:t>
        </w:r>
        <w:r>
          <w:fldChar w:fldCharType="end"/>
        </w:r>
      </w:hyperlink>
    </w:p>
    <w:p>
      <w:pPr>
        <w:pStyle w:val="TOC2"/>
        <w:tabs>
          <w:tab w:val="right" w:leader="dot" w:pos="8306"/>
        </w:tabs>
      </w:pPr>
      <w:hyperlink w:anchor="_Toc32710" w:history="1">
        <w:r>
          <w:rPr>
            <w:rFonts w:ascii="仿宋" w:eastAsia="仿宋" w:hAnsi="仿宋" w:cs="仿宋" w:hint="eastAsia"/>
            <w:lang w:eastAsia="zh-CN"/>
          </w:rPr>
          <w:t>(二)、用地控制指标</w:t>
        </w:r>
        <w:r>
          <w:tab/>
        </w:r>
        <w:r>
          <w:fldChar w:fldCharType="begin"/>
        </w:r>
        <w:r>
          <w:instrText xml:space="preserve"> PAGEREF _Toc32710 \h </w:instrText>
        </w:r>
        <w:r>
          <w:fldChar w:fldCharType="separate"/>
        </w:r>
        <w:r>
          <w:t>10</w:t>
        </w:r>
        <w:r>
          <w:fldChar w:fldCharType="end"/>
        </w:r>
      </w:hyperlink>
    </w:p>
    <w:p>
      <w:pPr>
        <w:pStyle w:val="TOC2"/>
        <w:tabs>
          <w:tab w:val="right" w:leader="dot" w:pos="8306"/>
        </w:tabs>
      </w:pPr>
      <w:hyperlink w:anchor="_Toc20105" w:history="1">
        <w:r>
          <w:rPr>
            <w:rFonts w:ascii="仿宋" w:eastAsia="仿宋" w:hAnsi="仿宋" w:cs="仿宋" w:hint="eastAsia"/>
            <w:lang w:eastAsia="zh-CN"/>
          </w:rPr>
          <w:t>(三)、节约用地措施</w:t>
        </w:r>
        <w:r>
          <w:tab/>
        </w:r>
        <w:r>
          <w:fldChar w:fldCharType="begin"/>
        </w:r>
        <w:r>
          <w:instrText xml:space="preserve"> PAGEREF _Toc20105 \h </w:instrText>
        </w:r>
        <w:r>
          <w:fldChar w:fldCharType="separate"/>
        </w:r>
        <w:r>
          <w:t>12</w:t>
        </w:r>
        <w:r>
          <w:fldChar w:fldCharType="end"/>
        </w:r>
      </w:hyperlink>
    </w:p>
    <w:p>
      <w:pPr>
        <w:pStyle w:val="TOC2"/>
        <w:tabs>
          <w:tab w:val="right" w:leader="dot" w:pos="8306"/>
        </w:tabs>
      </w:pPr>
      <w:hyperlink w:anchor="_Toc7353" w:history="1">
        <w:r>
          <w:rPr>
            <w:rFonts w:ascii="仿宋" w:eastAsia="仿宋" w:hAnsi="仿宋" w:cs="仿宋" w:hint="eastAsia"/>
            <w:lang w:eastAsia="zh-CN"/>
          </w:rPr>
          <w:t>(四)、总图布置方案</w:t>
        </w:r>
        <w:r>
          <w:tab/>
        </w:r>
        <w:r>
          <w:fldChar w:fldCharType="begin"/>
        </w:r>
        <w:r>
          <w:instrText xml:space="preserve"> PAGEREF _Toc7353 \h </w:instrText>
        </w:r>
        <w:r>
          <w:fldChar w:fldCharType="separate"/>
        </w:r>
        <w:r>
          <w:t>13</w:t>
        </w:r>
        <w:r>
          <w:fldChar w:fldCharType="end"/>
        </w:r>
      </w:hyperlink>
    </w:p>
    <w:p>
      <w:pPr>
        <w:pStyle w:val="TOC2"/>
        <w:tabs>
          <w:tab w:val="right" w:leader="dot" w:pos="8306"/>
        </w:tabs>
      </w:pPr>
      <w:hyperlink w:anchor="_Toc8560" w:history="1">
        <w:r>
          <w:rPr>
            <w:rFonts w:ascii="仿宋" w:eastAsia="仿宋" w:hAnsi="仿宋" w:cs="仿宋" w:hint="eastAsia"/>
            <w:lang w:eastAsia="zh-CN"/>
          </w:rPr>
          <w:t>(五)、选址综合评价</w:t>
        </w:r>
        <w:r>
          <w:tab/>
        </w:r>
        <w:r>
          <w:fldChar w:fldCharType="begin"/>
        </w:r>
        <w:r>
          <w:instrText xml:space="preserve"> PAGEREF _Toc8560 \h </w:instrText>
        </w:r>
        <w:r>
          <w:fldChar w:fldCharType="separate"/>
        </w:r>
        <w:r>
          <w:t>14</w:t>
        </w:r>
        <w:r>
          <w:fldChar w:fldCharType="end"/>
        </w:r>
      </w:hyperlink>
    </w:p>
    <w:p>
      <w:pPr>
        <w:pStyle w:val="TOC1"/>
        <w:tabs>
          <w:tab w:val="right" w:leader="dot" w:pos="8306"/>
        </w:tabs>
      </w:pPr>
      <w:hyperlink w:anchor="_Toc10594" w:history="1">
        <w:r>
          <w:rPr>
            <w:rFonts w:ascii="仿宋" w:eastAsia="仿宋" w:hAnsi="仿宋" w:cs="仿宋" w:hint="eastAsia"/>
            <w:lang w:eastAsia="zh-CN"/>
          </w:rPr>
          <w:t>四、工业废水处理项目危机管理</w:t>
        </w:r>
        <w:r>
          <w:tab/>
        </w:r>
        <w:r>
          <w:fldChar w:fldCharType="begin"/>
        </w:r>
        <w:r>
          <w:instrText xml:space="preserve"> PAGEREF _Toc10594 \h </w:instrText>
        </w:r>
        <w:r>
          <w:fldChar w:fldCharType="separate"/>
        </w:r>
        <w:r>
          <w:t>15</w:t>
        </w:r>
        <w:r>
          <w:fldChar w:fldCharType="end"/>
        </w:r>
      </w:hyperlink>
    </w:p>
    <w:p>
      <w:pPr>
        <w:pStyle w:val="TOC2"/>
        <w:tabs>
          <w:tab w:val="right" w:leader="dot" w:pos="8306"/>
        </w:tabs>
      </w:pPr>
      <w:hyperlink w:anchor="_Toc25463" w:history="1">
        <w:r>
          <w:rPr>
            <w:rFonts w:ascii="仿宋" w:eastAsia="仿宋" w:hAnsi="仿宋" w:cs="仿宋" w:hint="eastAsia"/>
            <w:lang w:eastAsia="zh-CN"/>
          </w:rPr>
          <w:t>(一)、危机预警与识别</w:t>
        </w:r>
        <w:r>
          <w:tab/>
        </w:r>
        <w:r>
          <w:fldChar w:fldCharType="begin"/>
        </w:r>
        <w:r>
          <w:instrText xml:space="preserve"> PAGEREF _Toc25463 \h </w:instrText>
        </w:r>
        <w:r>
          <w:fldChar w:fldCharType="separate"/>
        </w:r>
        <w:r>
          <w:t>15</w:t>
        </w:r>
        <w:r>
          <w:fldChar w:fldCharType="end"/>
        </w:r>
      </w:hyperlink>
    </w:p>
    <w:p>
      <w:pPr>
        <w:pStyle w:val="TOC2"/>
        <w:tabs>
          <w:tab w:val="right" w:leader="dot" w:pos="8306"/>
        </w:tabs>
      </w:pPr>
      <w:hyperlink w:anchor="_Toc17131" w:history="1">
        <w:r>
          <w:rPr>
            <w:rFonts w:ascii="仿宋" w:eastAsia="仿宋" w:hAnsi="仿宋" w:cs="仿宋" w:hint="eastAsia"/>
            <w:lang w:eastAsia="zh-CN"/>
          </w:rPr>
          <w:t>(二)、危机应对与恢复</w:t>
        </w:r>
        <w:r>
          <w:tab/>
        </w:r>
        <w:r>
          <w:fldChar w:fldCharType="begin"/>
        </w:r>
        <w:r>
          <w:instrText xml:space="preserve"> PAGEREF _Toc17131 \h </w:instrText>
        </w:r>
        <w:r>
          <w:fldChar w:fldCharType="separate"/>
        </w:r>
        <w:r>
          <w:t>16</w:t>
        </w:r>
        <w:r>
          <w:fldChar w:fldCharType="end"/>
        </w:r>
      </w:hyperlink>
    </w:p>
    <w:p>
      <w:pPr>
        <w:pStyle w:val="TOC1"/>
        <w:tabs>
          <w:tab w:val="right" w:leader="dot" w:pos="8306"/>
        </w:tabs>
      </w:pPr>
      <w:hyperlink w:anchor="_Toc12586" w:history="1">
        <w:r>
          <w:rPr>
            <w:rFonts w:ascii="仿宋" w:eastAsia="仿宋" w:hAnsi="仿宋" w:cs="仿宋" w:hint="eastAsia"/>
            <w:lang w:eastAsia="zh-CN"/>
          </w:rPr>
          <w:t>五、工业废水处理项目文档管理</w:t>
        </w:r>
        <w:r>
          <w:tab/>
        </w:r>
        <w:r>
          <w:fldChar w:fldCharType="begin"/>
        </w:r>
        <w:r>
          <w:instrText xml:space="preserve"> PAGEREF _Toc12586 \h </w:instrText>
        </w:r>
        <w:r>
          <w:fldChar w:fldCharType="separate"/>
        </w:r>
        <w:r>
          <w:t>18</w:t>
        </w:r>
        <w:r>
          <w:fldChar w:fldCharType="end"/>
        </w:r>
      </w:hyperlink>
    </w:p>
    <w:p>
      <w:pPr>
        <w:pStyle w:val="TOC2"/>
        <w:tabs>
          <w:tab w:val="right" w:leader="dot" w:pos="8306"/>
        </w:tabs>
      </w:pPr>
      <w:hyperlink w:anchor="_Toc24460" w:history="1">
        <w:r>
          <w:rPr>
            <w:rFonts w:ascii="仿宋" w:eastAsia="仿宋" w:hAnsi="仿宋" w:cs="仿宋" w:hint="eastAsia"/>
            <w:lang w:eastAsia="zh-CN"/>
          </w:rPr>
          <w:t>(一)、文档编制与审查</w:t>
        </w:r>
        <w:r>
          <w:tab/>
        </w:r>
        <w:r>
          <w:fldChar w:fldCharType="begin"/>
        </w:r>
        <w:r>
          <w:instrText xml:space="preserve"> PAGEREF _Toc24460 \h </w:instrText>
        </w:r>
        <w:r>
          <w:fldChar w:fldCharType="separate"/>
        </w:r>
        <w:r>
          <w:t>18</w:t>
        </w:r>
        <w:r>
          <w:fldChar w:fldCharType="end"/>
        </w:r>
      </w:hyperlink>
    </w:p>
    <w:p>
      <w:pPr>
        <w:pStyle w:val="TOC2"/>
        <w:tabs>
          <w:tab w:val="right" w:leader="dot" w:pos="8306"/>
        </w:tabs>
      </w:pPr>
      <w:hyperlink w:anchor="_Toc19511" w:history="1">
        <w:r>
          <w:rPr>
            <w:rFonts w:ascii="仿宋" w:eastAsia="仿宋" w:hAnsi="仿宋" w:cs="仿宋" w:hint="eastAsia"/>
            <w:lang w:eastAsia="zh-CN"/>
          </w:rPr>
          <w:t>(二)、文档发布与分发</w:t>
        </w:r>
        <w:r>
          <w:tab/>
        </w:r>
        <w:r>
          <w:fldChar w:fldCharType="begin"/>
        </w:r>
        <w:r>
          <w:instrText xml:space="preserve"> PAGEREF _Toc19511 \h </w:instrText>
        </w:r>
        <w:r>
          <w:fldChar w:fldCharType="separate"/>
        </w:r>
        <w:r>
          <w:t>19</w:t>
        </w:r>
        <w:r>
          <w:fldChar w:fldCharType="end"/>
        </w:r>
      </w:hyperlink>
    </w:p>
    <w:p>
      <w:pPr>
        <w:pStyle w:val="TOC2"/>
        <w:tabs>
          <w:tab w:val="right" w:leader="dot" w:pos="8306"/>
        </w:tabs>
      </w:pPr>
      <w:hyperlink w:anchor="_Toc13615" w:history="1">
        <w:r>
          <w:rPr>
            <w:rFonts w:ascii="仿宋" w:eastAsia="仿宋" w:hAnsi="仿宋" w:cs="仿宋" w:hint="eastAsia"/>
            <w:lang w:eastAsia="zh-CN"/>
          </w:rPr>
          <w:t>(三)、文档存档与归档</w:t>
        </w:r>
        <w:r>
          <w:tab/>
        </w:r>
        <w:r>
          <w:fldChar w:fldCharType="begin"/>
        </w:r>
        <w:r>
          <w:instrText xml:space="preserve"> PAGEREF _Toc13615 \h </w:instrText>
        </w:r>
        <w:r>
          <w:fldChar w:fldCharType="separate"/>
        </w:r>
        <w:r>
          <w:t>20</w:t>
        </w:r>
        <w:r>
          <w:fldChar w:fldCharType="end"/>
        </w:r>
      </w:hyperlink>
    </w:p>
    <w:p>
      <w:pPr>
        <w:pStyle w:val="TOC1"/>
        <w:tabs>
          <w:tab w:val="right" w:leader="dot" w:pos="8306"/>
        </w:tabs>
      </w:pPr>
      <w:hyperlink w:anchor="_Toc27154" w:history="1">
        <w:r>
          <w:rPr>
            <w:rFonts w:ascii="仿宋" w:eastAsia="仿宋" w:hAnsi="仿宋" w:cs="仿宋" w:hint="eastAsia"/>
            <w:lang w:eastAsia="zh-CN"/>
          </w:rPr>
          <w:t>六、工业废水处理项目土建工程</w:t>
        </w:r>
        <w:r>
          <w:tab/>
        </w:r>
        <w:r>
          <w:fldChar w:fldCharType="begin"/>
        </w:r>
        <w:r>
          <w:instrText xml:space="preserve"> PAGEREF _Toc27154 \h </w:instrText>
        </w:r>
        <w:r>
          <w:fldChar w:fldCharType="separate"/>
        </w:r>
        <w:r>
          <w:t>21</w:t>
        </w:r>
        <w:r>
          <w:fldChar w:fldCharType="end"/>
        </w:r>
      </w:hyperlink>
    </w:p>
    <w:p>
      <w:pPr>
        <w:pStyle w:val="TOC2"/>
        <w:tabs>
          <w:tab w:val="right" w:leader="dot" w:pos="8306"/>
        </w:tabs>
      </w:pPr>
      <w:hyperlink w:anchor="_Toc17915" w:history="1">
        <w:r>
          <w:rPr>
            <w:rFonts w:ascii="仿宋" w:eastAsia="仿宋" w:hAnsi="仿宋" w:cs="仿宋" w:hint="eastAsia"/>
            <w:lang w:eastAsia="zh-CN"/>
          </w:rPr>
          <w:t>(一)、建筑工程设计原则</w:t>
        </w:r>
        <w:r>
          <w:tab/>
        </w:r>
        <w:r>
          <w:fldChar w:fldCharType="begin"/>
        </w:r>
        <w:r>
          <w:instrText xml:space="preserve"> PAGEREF _Toc17915 \h </w:instrText>
        </w:r>
        <w:r>
          <w:fldChar w:fldCharType="separate"/>
        </w:r>
        <w:r>
          <w:t>21</w:t>
        </w:r>
        <w:r>
          <w:fldChar w:fldCharType="end"/>
        </w:r>
      </w:hyperlink>
    </w:p>
    <w:p>
      <w:pPr>
        <w:pStyle w:val="TOC2"/>
        <w:tabs>
          <w:tab w:val="right" w:leader="dot" w:pos="8306"/>
        </w:tabs>
      </w:pPr>
      <w:hyperlink w:anchor="_Toc9398" w:history="1">
        <w:r>
          <w:rPr>
            <w:rFonts w:ascii="仿宋" w:eastAsia="仿宋" w:hAnsi="仿宋" w:cs="仿宋" w:hint="eastAsia"/>
            <w:lang w:eastAsia="zh-CN"/>
          </w:rPr>
          <w:t>(二)、土建工程设计年限及安全等级</w:t>
        </w:r>
        <w:r>
          <w:tab/>
        </w:r>
        <w:r>
          <w:fldChar w:fldCharType="begin"/>
        </w:r>
        <w:r>
          <w:instrText xml:space="preserve"> PAGEREF _Toc9398 \h </w:instrText>
        </w:r>
        <w:r>
          <w:fldChar w:fldCharType="separate"/>
        </w:r>
        <w:r>
          <w:t>22</w:t>
        </w:r>
        <w:r>
          <w:fldChar w:fldCharType="end"/>
        </w:r>
      </w:hyperlink>
    </w:p>
    <w:p>
      <w:pPr>
        <w:pStyle w:val="TOC2"/>
        <w:tabs>
          <w:tab w:val="right" w:leader="dot" w:pos="8306"/>
        </w:tabs>
      </w:pPr>
      <w:hyperlink w:anchor="_Toc19087" w:history="1">
        <w:r>
          <w:rPr>
            <w:rFonts w:ascii="仿宋" w:eastAsia="仿宋" w:hAnsi="仿宋" w:cs="仿宋" w:hint="eastAsia"/>
            <w:lang w:eastAsia="zh-CN"/>
          </w:rPr>
          <w:t>(三)、建筑工程设计总体要求</w:t>
        </w:r>
        <w:r>
          <w:tab/>
        </w:r>
        <w:r>
          <w:fldChar w:fldCharType="begin"/>
        </w:r>
        <w:r>
          <w:instrText xml:space="preserve"> PAGEREF _Toc19087 \h </w:instrText>
        </w:r>
        <w:r>
          <w:fldChar w:fldCharType="separate"/>
        </w:r>
        <w:r>
          <w:t>24</w:t>
        </w:r>
        <w:r>
          <w:fldChar w:fldCharType="end"/>
        </w:r>
      </w:hyperlink>
    </w:p>
    <w:p>
      <w:pPr>
        <w:pStyle w:val="TOC2"/>
        <w:tabs>
          <w:tab w:val="right" w:leader="dot" w:pos="8306"/>
        </w:tabs>
      </w:pPr>
      <w:hyperlink w:anchor="_Toc1688" w:history="1">
        <w:r>
          <w:rPr>
            <w:rFonts w:ascii="仿宋" w:eastAsia="仿宋" w:hAnsi="仿宋" w:cs="仿宋" w:hint="eastAsia"/>
            <w:lang w:eastAsia="zh-CN"/>
          </w:rPr>
          <w:t>(四)、土建工程建设指标</w:t>
        </w:r>
        <w:r>
          <w:tab/>
        </w:r>
        <w:r>
          <w:fldChar w:fldCharType="begin"/>
        </w:r>
        <w:r>
          <w:instrText xml:space="preserve"> PAGEREF _Toc1688 \h </w:instrText>
        </w:r>
        <w:r>
          <w:fldChar w:fldCharType="separate"/>
        </w:r>
        <w:r>
          <w:t>24</w:t>
        </w:r>
        <w:r>
          <w:fldChar w:fldCharType="end"/>
        </w:r>
      </w:hyperlink>
    </w:p>
    <w:p>
      <w:pPr>
        <w:pStyle w:val="TOC1"/>
        <w:tabs>
          <w:tab w:val="right" w:leader="dot" w:pos="8306"/>
        </w:tabs>
      </w:pPr>
      <w:hyperlink w:anchor="_Toc11951" w:history="1">
        <w:r>
          <w:rPr>
            <w:rFonts w:ascii="仿宋" w:eastAsia="仿宋" w:hAnsi="仿宋" w:cs="仿宋" w:hint="eastAsia"/>
            <w:lang w:eastAsia="zh-CN"/>
          </w:rPr>
          <w:t>七、工业废水处理项目财务管理</w:t>
        </w:r>
        <w:r>
          <w:tab/>
        </w:r>
        <w:r>
          <w:fldChar w:fldCharType="begin"/>
        </w:r>
        <w:r>
          <w:instrText xml:space="preserve"> PAGEREF _Toc11951 \h </w:instrText>
        </w:r>
        <w:r>
          <w:fldChar w:fldCharType="separate"/>
        </w:r>
        <w:r>
          <w:t>24</w:t>
        </w:r>
        <w:r>
          <w:fldChar w:fldCharType="end"/>
        </w:r>
      </w:hyperlink>
    </w:p>
    <w:p>
      <w:pPr>
        <w:pStyle w:val="TOC2"/>
        <w:tabs>
          <w:tab w:val="right" w:leader="dot" w:pos="8306"/>
        </w:tabs>
      </w:pPr>
      <w:hyperlink w:anchor="_Toc13060" w:history="1">
        <w:r>
          <w:rPr>
            <w:rFonts w:ascii="仿宋" w:eastAsia="仿宋" w:hAnsi="仿宋" w:cs="仿宋" w:hint="eastAsia"/>
            <w:lang w:eastAsia="zh-CN"/>
          </w:rPr>
          <w:t>(一)、资金需求大</w:t>
        </w:r>
        <w:r>
          <w:tab/>
        </w:r>
        <w:r>
          <w:fldChar w:fldCharType="begin"/>
        </w:r>
        <w:r>
          <w:instrText xml:space="preserve"> PAGEREF _Toc13060 \h </w:instrText>
        </w:r>
        <w:r>
          <w:fldChar w:fldCharType="separate"/>
        </w:r>
        <w:r>
          <w:t>24</w:t>
        </w:r>
        <w:r>
          <w:fldChar w:fldCharType="end"/>
        </w:r>
      </w:hyperlink>
    </w:p>
    <w:p>
      <w:pPr>
        <w:pStyle w:val="TOC2"/>
        <w:tabs>
          <w:tab w:val="right" w:leader="dot" w:pos="8306"/>
        </w:tabs>
      </w:pPr>
      <w:hyperlink w:anchor="_Toc15530" w:history="1">
        <w:r>
          <w:rPr>
            <w:rFonts w:ascii="仿宋" w:eastAsia="仿宋" w:hAnsi="仿宋" w:cs="仿宋" w:hint="eastAsia"/>
            <w:lang w:eastAsia="zh-CN"/>
          </w:rPr>
          <w:t>(二)、研发周期长</w:t>
        </w:r>
        <w:r>
          <w:tab/>
        </w:r>
        <w:r>
          <w:fldChar w:fldCharType="begin"/>
        </w:r>
        <w:r>
          <w:instrText xml:space="preserve"> PAGEREF _Toc15530 \h </w:instrText>
        </w:r>
        <w:r>
          <w:fldChar w:fldCharType="separate"/>
        </w:r>
        <w:r>
          <w:t>26</w:t>
        </w:r>
        <w:r>
          <w:fldChar w:fldCharType="end"/>
        </w:r>
      </w:hyperlink>
    </w:p>
    <w:p>
      <w:pPr>
        <w:pStyle w:val="TOC2"/>
        <w:tabs>
          <w:tab w:val="right" w:leader="dot" w:pos="8306"/>
        </w:tabs>
      </w:pPr>
      <w:hyperlink w:anchor="_Toc30324" w:history="1">
        <w:r>
          <w:rPr>
            <w:rFonts w:ascii="仿宋" w:eastAsia="仿宋" w:hAnsi="仿宋" w:cs="仿宋" w:hint="eastAsia"/>
            <w:lang w:eastAsia="zh-CN"/>
          </w:rPr>
          <w:t>(三)、市场风险大</w:t>
        </w:r>
        <w:r>
          <w:tab/>
        </w:r>
        <w:r>
          <w:fldChar w:fldCharType="begin"/>
        </w:r>
        <w:r>
          <w:instrText xml:space="preserve"> PAGEREF _Toc30324 \h </w:instrText>
        </w:r>
        <w:r>
          <w:fldChar w:fldCharType="separate"/>
        </w:r>
        <w:r>
          <w:t>27</w:t>
        </w:r>
        <w:r>
          <w:fldChar w:fldCharType="end"/>
        </w:r>
      </w:hyperlink>
    </w:p>
    <w:p>
      <w:pPr>
        <w:pStyle w:val="TOC2"/>
        <w:tabs>
          <w:tab w:val="right" w:leader="dot" w:pos="8306"/>
        </w:tabs>
      </w:pPr>
      <w:hyperlink w:anchor="_Toc13523" w:history="1">
        <w:r>
          <w:rPr>
            <w:rFonts w:ascii="仿宋" w:eastAsia="仿宋" w:hAnsi="仿宋" w:cs="仿宋" w:hint="eastAsia"/>
            <w:lang w:eastAsia="zh-CN"/>
          </w:rPr>
          <w:t>(四)、利润率高</w:t>
        </w:r>
        <w:r>
          <w:tab/>
        </w:r>
        <w:r>
          <w:fldChar w:fldCharType="begin"/>
        </w:r>
        <w:r>
          <w:instrText xml:space="preserve"> PAGEREF _Toc13523 \h </w:instrText>
        </w:r>
        <w:r>
          <w:fldChar w:fldCharType="separate"/>
        </w:r>
        <w:r>
          <w:t>29</w:t>
        </w:r>
        <w:r>
          <w:fldChar w:fldCharType="end"/>
        </w:r>
      </w:hyperlink>
    </w:p>
    <w:p>
      <w:pPr>
        <w:pStyle w:val="TOC1"/>
        <w:tabs>
          <w:tab w:val="right" w:leader="dot" w:pos="8306"/>
        </w:tabs>
      </w:pPr>
      <w:hyperlink w:anchor="_Toc9899" w:history="1">
        <w:r>
          <w:rPr>
            <w:rFonts w:ascii="仿宋" w:eastAsia="仿宋" w:hAnsi="仿宋" w:cs="仿宋" w:hint="eastAsia"/>
            <w:lang w:eastAsia="zh-CN"/>
          </w:rPr>
          <w:t>八、工业废水处理项目投资规划</w:t>
        </w:r>
        <w:r>
          <w:tab/>
        </w:r>
        <w:r>
          <w:fldChar w:fldCharType="begin"/>
        </w:r>
        <w:r>
          <w:instrText xml:space="preserve"> PAGEREF _Toc9899 \h </w:instrText>
        </w:r>
        <w:r>
          <w:fldChar w:fldCharType="separate"/>
        </w:r>
        <w:r>
          <w:t>32</w:t>
        </w:r>
        <w:r>
          <w:fldChar w:fldCharType="end"/>
        </w:r>
      </w:hyperlink>
    </w:p>
    <w:p>
      <w:pPr>
        <w:pStyle w:val="TOC2"/>
        <w:tabs>
          <w:tab w:val="right" w:leader="dot" w:pos="8306"/>
        </w:tabs>
      </w:pPr>
      <w:hyperlink w:anchor="_Toc14773" w:history="1">
        <w:r>
          <w:rPr>
            <w:rFonts w:ascii="仿宋" w:eastAsia="仿宋" w:hAnsi="仿宋" w:cs="仿宋" w:hint="eastAsia"/>
            <w:lang w:eastAsia="zh-CN"/>
          </w:rPr>
          <w:t>(一)、工业废水处理项目总投资估算</w:t>
        </w:r>
        <w:r>
          <w:tab/>
        </w:r>
        <w:r>
          <w:fldChar w:fldCharType="begin"/>
        </w:r>
        <w:r>
          <w:instrText xml:space="preserve"> PAGEREF _Toc14773 \h </w:instrText>
        </w:r>
        <w:r>
          <w:fldChar w:fldCharType="separate"/>
        </w:r>
        <w:r>
          <w:t>32</w:t>
        </w:r>
        <w:r>
          <w:fldChar w:fldCharType="end"/>
        </w:r>
      </w:hyperlink>
    </w:p>
    <w:p>
      <w:pPr>
        <w:pStyle w:val="TOC2"/>
        <w:tabs>
          <w:tab w:val="right" w:leader="dot" w:pos="8306"/>
        </w:tabs>
      </w:pPr>
      <w:hyperlink w:anchor="_Toc14486" w:history="1">
        <w:r>
          <w:rPr>
            <w:rFonts w:ascii="仿宋" w:eastAsia="仿宋" w:hAnsi="仿宋" w:cs="仿宋" w:hint="eastAsia"/>
            <w:lang w:eastAsia="zh-CN"/>
          </w:rPr>
          <w:t>(二)、资金筹措</w:t>
        </w:r>
        <w:r>
          <w:tab/>
        </w:r>
        <w:r>
          <w:fldChar w:fldCharType="begin"/>
        </w:r>
        <w:r>
          <w:instrText xml:space="preserve"> PAGEREF _Toc14486 \h </w:instrText>
        </w:r>
        <w:r>
          <w:fldChar w:fldCharType="separate"/>
        </w:r>
        <w:r>
          <w:t>33</w:t>
        </w:r>
        <w:r>
          <w:fldChar w:fldCharType="end"/>
        </w:r>
      </w:hyperlink>
    </w:p>
    <w:p>
      <w:pPr>
        <w:pStyle w:val="TOC1"/>
        <w:tabs>
          <w:tab w:val="right" w:leader="dot" w:pos="8306"/>
        </w:tabs>
      </w:pPr>
      <w:hyperlink w:anchor="_Toc32488" w:history="1">
        <w:r>
          <w:rPr>
            <w:rFonts w:ascii="仿宋" w:eastAsia="仿宋" w:hAnsi="仿宋" w:cs="仿宋" w:hint="eastAsia"/>
            <w:lang w:eastAsia="zh-CN"/>
          </w:rPr>
          <w:t>九、工业废水处理项目创新与研发</w:t>
        </w:r>
        <w:r>
          <w:tab/>
        </w:r>
        <w:r>
          <w:fldChar w:fldCharType="begin"/>
        </w:r>
        <w:r>
          <w:instrText xml:space="preserve"> PAGEREF _Toc32488 \h </w:instrText>
        </w:r>
        <w:r>
          <w:fldChar w:fldCharType="separate"/>
        </w:r>
        <w:r>
          <w:t>34</w:t>
        </w:r>
        <w:r>
          <w:fldChar w:fldCharType="end"/>
        </w:r>
      </w:hyperlink>
    </w:p>
    <w:p>
      <w:pPr>
        <w:pStyle w:val="TOC2"/>
        <w:tabs>
          <w:tab w:val="right" w:leader="dot" w:pos="8306"/>
        </w:tabs>
      </w:pPr>
      <w:hyperlink w:anchor="_Toc25152" w:history="1">
        <w:r>
          <w:rPr>
            <w:rFonts w:ascii="仿宋" w:eastAsia="仿宋" w:hAnsi="仿宋" w:cs="仿宋" w:hint="eastAsia"/>
            <w:lang w:eastAsia="zh-CN"/>
          </w:rPr>
          <w:t>(一)、创新策略与方向</w:t>
        </w:r>
        <w:r>
          <w:tab/>
        </w:r>
        <w:r>
          <w:fldChar w:fldCharType="begin"/>
        </w:r>
        <w:r>
          <w:instrText xml:space="preserve"> PAGEREF _Toc25152 \h </w:instrText>
        </w:r>
        <w:r>
          <w:fldChar w:fldCharType="separate"/>
        </w:r>
        <w:r>
          <w:t>34</w:t>
        </w:r>
        <w:r>
          <w:fldChar w:fldCharType="end"/>
        </w:r>
      </w:hyperlink>
    </w:p>
    <w:p>
      <w:pPr>
        <w:pStyle w:val="TOC2"/>
        <w:tabs>
          <w:tab w:val="right" w:leader="dot" w:pos="8306"/>
        </w:tabs>
      </w:pPr>
      <w:hyperlink w:anchor="_Toc22464" w:history="1">
        <w:r>
          <w:rPr>
            <w:rFonts w:ascii="仿宋" w:eastAsia="仿宋" w:hAnsi="仿宋" w:cs="仿宋" w:hint="eastAsia"/>
            <w:lang w:eastAsia="zh-CN"/>
          </w:rPr>
          <w:t>(二)、研发规划与投入</w:t>
        </w:r>
        <w:r>
          <w:tab/>
        </w:r>
        <w:r>
          <w:fldChar w:fldCharType="begin"/>
        </w:r>
        <w:r>
          <w:instrText xml:space="preserve"> PAGEREF _Toc22464 \h </w:instrText>
        </w:r>
        <w:r>
          <w:fldChar w:fldCharType="separate"/>
        </w:r>
        <w:r>
          <w:t>35</w:t>
        </w:r>
        <w:r>
          <w:fldChar w:fldCharType="end"/>
        </w:r>
      </w:hyperlink>
    </w:p>
    <w:p>
      <w:pPr>
        <w:pStyle w:val="TOC1"/>
        <w:tabs>
          <w:tab w:val="right" w:leader="dot" w:pos="8306"/>
        </w:tabs>
      </w:pPr>
      <w:hyperlink w:anchor="_Toc4444" w:history="1">
        <w:r>
          <w:rPr>
            <w:rFonts w:ascii="仿宋" w:eastAsia="仿宋" w:hAnsi="仿宋" w:cs="仿宋" w:hint="eastAsia"/>
            <w:lang w:eastAsia="zh-CN"/>
          </w:rPr>
          <w:t>十、工业废水处理项目经营效益</w:t>
        </w:r>
        <w:r>
          <w:tab/>
        </w:r>
        <w:r>
          <w:fldChar w:fldCharType="begin"/>
        </w:r>
        <w:r>
          <w:instrText xml:space="preserve"> PAGEREF _Toc4444 \h </w:instrText>
        </w:r>
        <w:r>
          <w:fldChar w:fldCharType="separate"/>
        </w:r>
        <w:r>
          <w:t>37</w:t>
        </w:r>
        <w:r>
          <w:fldChar w:fldCharType="end"/>
        </w:r>
      </w:hyperlink>
    </w:p>
    <w:p>
      <w:pPr>
        <w:pStyle w:val="TOC2"/>
        <w:tabs>
          <w:tab w:val="right" w:leader="dot" w:pos="8306"/>
        </w:tabs>
      </w:pPr>
      <w:hyperlink w:anchor="_Toc27680" w:history="1">
        <w:r>
          <w:rPr>
            <w:rFonts w:ascii="仿宋" w:eastAsia="仿宋" w:hAnsi="仿宋" w:cs="仿宋" w:hint="eastAsia"/>
            <w:lang w:eastAsia="zh-CN"/>
          </w:rPr>
          <w:t>(一)、经济评价财务测算</w:t>
        </w:r>
        <w:r>
          <w:tab/>
        </w:r>
        <w:r>
          <w:fldChar w:fldCharType="begin"/>
        </w:r>
        <w:r>
          <w:instrText xml:space="preserve"> PAGEREF _Toc27680 \h </w:instrText>
        </w:r>
        <w:r>
          <w:fldChar w:fldCharType="separate"/>
        </w:r>
        <w:r>
          <w:t>37</w:t>
        </w:r>
        <w:r>
          <w:fldChar w:fldCharType="end"/>
        </w:r>
      </w:hyperlink>
    </w:p>
    <w:p>
      <w:pPr>
        <w:pStyle w:val="TOC2"/>
        <w:tabs>
          <w:tab w:val="right" w:leader="dot" w:pos="8306"/>
        </w:tabs>
      </w:pPr>
      <w:hyperlink w:anchor="_Toc823" w:history="1">
        <w:r>
          <w:rPr>
            <w:rFonts w:ascii="仿宋" w:eastAsia="仿宋" w:hAnsi="仿宋" w:cs="仿宋" w:hint="eastAsia"/>
            <w:lang w:eastAsia="zh-CN"/>
          </w:rPr>
          <w:t>(二)、工业废水处理项目盈利能力分析</w:t>
        </w:r>
        <w:r>
          <w:tab/>
        </w:r>
        <w:r>
          <w:fldChar w:fldCharType="begin"/>
        </w:r>
        <w:r>
          <w:instrText xml:space="preserve"> PAGEREF _Toc823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70" w:history="1">
        <w:r>
          <w:rPr>
            <w:rFonts w:ascii="仿宋" w:eastAsia="仿宋" w:hAnsi="仿宋" w:cs="仿宋" w:hint="eastAsia"/>
            <w:lang w:eastAsia="zh-CN"/>
          </w:rPr>
          <w:t>十一、工业废水处理项目人力资源培养与发展</w:t>
        </w:r>
        <w:r>
          <w:tab/>
        </w:r>
        <w:r>
          <w:fldChar w:fldCharType="begin"/>
        </w:r>
        <w:r>
          <w:instrText xml:space="preserve"> PAGEREF _Toc19770 \h </w:instrText>
        </w:r>
        <w:r>
          <w:fldChar w:fldCharType="separate"/>
        </w:r>
        <w:r>
          <w:t>39</w:t>
        </w:r>
        <w:r>
          <w:fldChar w:fldCharType="end"/>
        </w:r>
      </w:hyperlink>
    </w:p>
    <w:p>
      <w:pPr>
        <w:pStyle w:val="TOC2"/>
        <w:tabs>
          <w:tab w:val="right" w:leader="dot" w:pos="8306"/>
        </w:tabs>
      </w:pPr>
      <w:hyperlink w:anchor="_Toc28936" w:history="1">
        <w:r>
          <w:rPr>
            <w:rFonts w:ascii="仿宋" w:eastAsia="仿宋" w:hAnsi="仿宋" w:cs="仿宋" w:hint="eastAsia"/>
            <w:lang w:eastAsia="zh-CN"/>
          </w:rPr>
          <w:t>(一)、人才需求与规划</w:t>
        </w:r>
        <w:r>
          <w:tab/>
        </w:r>
        <w:r>
          <w:fldChar w:fldCharType="begin"/>
        </w:r>
        <w:r>
          <w:instrText xml:space="preserve"> PAGEREF _Toc28936 \h </w:instrText>
        </w:r>
        <w:r>
          <w:fldChar w:fldCharType="separate"/>
        </w:r>
        <w:r>
          <w:t>39</w:t>
        </w:r>
        <w:r>
          <w:fldChar w:fldCharType="end"/>
        </w:r>
      </w:hyperlink>
    </w:p>
    <w:p>
      <w:pPr>
        <w:pStyle w:val="TOC2"/>
        <w:tabs>
          <w:tab w:val="right" w:leader="dot" w:pos="8306"/>
        </w:tabs>
      </w:pPr>
      <w:hyperlink w:anchor="_Toc12552" w:history="1">
        <w:r>
          <w:rPr>
            <w:rFonts w:ascii="仿宋" w:eastAsia="仿宋" w:hAnsi="仿宋" w:cs="仿宋" w:hint="eastAsia"/>
            <w:lang w:eastAsia="zh-CN"/>
          </w:rPr>
          <w:t>(二)、培训与发展计划</w:t>
        </w:r>
        <w:r>
          <w:tab/>
        </w:r>
        <w:r>
          <w:fldChar w:fldCharType="begin"/>
        </w:r>
        <w:r>
          <w:instrText xml:space="preserve"> PAGEREF _Toc12552 \h </w:instrText>
        </w:r>
        <w:r>
          <w:fldChar w:fldCharType="separate"/>
        </w:r>
        <w:r>
          <w:t>39</w:t>
        </w:r>
        <w:r>
          <w:fldChar w:fldCharType="end"/>
        </w:r>
      </w:hyperlink>
    </w:p>
    <w:p>
      <w:pPr>
        <w:pStyle w:val="TOC1"/>
        <w:tabs>
          <w:tab w:val="right" w:leader="dot" w:pos="8306"/>
        </w:tabs>
      </w:pPr>
      <w:hyperlink w:anchor="_Toc7163" w:history="1">
        <w:r>
          <w:rPr>
            <w:rFonts w:ascii="仿宋" w:eastAsia="仿宋" w:hAnsi="仿宋" w:cs="仿宋" w:hint="eastAsia"/>
            <w:lang w:eastAsia="zh-CN"/>
          </w:rPr>
          <w:t>十二、工业废水处理项目人力资源管理</w:t>
        </w:r>
        <w:r>
          <w:tab/>
        </w:r>
        <w:r>
          <w:fldChar w:fldCharType="begin"/>
        </w:r>
        <w:r>
          <w:instrText xml:space="preserve"> PAGEREF _Toc7163 \h </w:instrText>
        </w:r>
        <w:r>
          <w:fldChar w:fldCharType="separate"/>
        </w:r>
        <w:r>
          <w:t>40</w:t>
        </w:r>
        <w:r>
          <w:fldChar w:fldCharType="end"/>
        </w:r>
      </w:hyperlink>
    </w:p>
    <w:p>
      <w:pPr>
        <w:pStyle w:val="TOC2"/>
        <w:tabs>
          <w:tab w:val="right" w:leader="dot" w:pos="8306"/>
        </w:tabs>
      </w:pPr>
      <w:hyperlink w:anchor="_Toc4792" w:history="1">
        <w:r>
          <w:rPr>
            <w:rFonts w:ascii="仿宋" w:eastAsia="仿宋" w:hAnsi="仿宋" w:cs="仿宋" w:hint="eastAsia"/>
            <w:lang w:eastAsia="zh-CN"/>
          </w:rPr>
          <w:t>(一)、建立健全的预算管理制度</w:t>
        </w:r>
        <w:r>
          <w:tab/>
        </w:r>
        <w:r>
          <w:fldChar w:fldCharType="begin"/>
        </w:r>
        <w:r>
          <w:instrText xml:space="preserve"> PAGEREF _Toc4792 \h </w:instrText>
        </w:r>
        <w:r>
          <w:fldChar w:fldCharType="separate"/>
        </w:r>
        <w:r>
          <w:t>40</w:t>
        </w:r>
        <w:r>
          <w:fldChar w:fldCharType="end"/>
        </w:r>
      </w:hyperlink>
    </w:p>
    <w:p>
      <w:pPr>
        <w:pStyle w:val="TOC2"/>
        <w:tabs>
          <w:tab w:val="right" w:leader="dot" w:pos="8306"/>
        </w:tabs>
      </w:pPr>
      <w:hyperlink w:anchor="_Toc7793" w:history="1">
        <w:r>
          <w:rPr>
            <w:rFonts w:ascii="仿宋" w:eastAsia="仿宋" w:hAnsi="仿宋" w:cs="仿宋" w:hint="eastAsia"/>
            <w:lang w:eastAsia="zh-CN"/>
          </w:rPr>
          <w:t>(二)、加强资金流动监控</w:t>
        </w:r>
        <w:r>
          <w:tab/>
        </w:r>
        <w:r>
          <w:fldChar w:fldCharType="begin"/>
        </w:r>
        <w:r>
          <w:instrText xml:space="preserve"> PAGEREF _Toc7793 \h </w:instrText>
        </w:r>
        <w:r>
          <w:fldChar w:fldCharType="separate"/>
        </w:r>
        <w:r>
          <w:t>42</w:t>
        </w:r>
        <w:r>
          <w:fldChar w:fldCharType="end"/>
        </w:r>
      </w:hyperlink>
    </w:p>
    <w:p>
      <w:pPr>
        <w:pStyle w:val="TOC2"/>
        <w:tabs>
          <w:tab w:val="right" w:leader="dot" w:pos="8306"/>
        </w:tabs>
      </w:pPr>
      <w:hyperlink w:anchor="_Toc10090" w:history="1">
        <w:r>
          <w:rPr>
            <w:rFonts w:ascii="仿宋" w:eastAsia="仿宋" w:hAnsi="仿宋" w:cs="仿宋" w:hint="eastAsia"/>
            <w:lang w:eastAsia="zh-CN"/>
          </w:rPr>
          <w:t>(三)、制定完善的风险控制机制</w:t>
        </w:r>
        <w:r>
          <w:tab/>
        </w:r>
        <w:r>
          <w:fldChar w:fldCharType="begin"/>
        </w:r>
        <w:r>
          <w:instrText xml:space="preserve"> PAGEREF _Toc10090 \h </w:instrText>
        </w:r>
        <w:r>
          <w:fldChar w:fldCharType="separate"/>
        </w:r>
        <w:r>
          <w:t>43</w:t>
        </w:r>
        <w:r>
          <w:fldChar w:fldCharType="end"/>
        </w:r>
      </w:hyperlink>
    </w:p>
    <w:p>
      <w:pPr>
        <w:pStyle w:val="TOC2"/>
        <w:tabs>
          <w:tab w:val="right" w:leader="dot" w:pos="8306"/>
        </w:tabs>
      </w:pPr>
      <w:hyperlink w:anchor="_Toc21567" w:history="1">
        <w:r>
          <w:rPr>
            <w:rFonts w:ascii="仿宋" w:eastAsia="仿宋" w:hAnsi="仿宋" w:cs="仿宋" w:hint="eastAsia"/>
            <w:lang w:eastAsia="zh-CN"/>
          </w:rPr>
          <w:t>(四)、优化成本管理</w:t>
        </w:r>
        <w:r>
          <w:tab/>
        </w:r>
        <w:r>
          <w:fldChar w:fldCharType="begin"/>
        </w:r>
        <w:r>
          <w:instrText xml:space="preserve"> PAGEREF _Toc21567 \h </w:instrText>
        </w:r>
        <w:r>
          <w:fldChar w:fldCharType="separate"/>
        </w:r>
        <w:r>
          <w:t>44</w:t>
        </w:r>
        <w:r>
          <w:fldChar w:fldCharType="end"/>
        </w:r>
      </w:hyperlink>
    </w:p>
    <w:p>
      <w:pPr>
        <w:pStyle w:val="TOC1"/>
        <w:tabs>
          <w:tab w:val="right" w:leader="dot" w:pos="8306"/>
        </w:tabs>
      </w:pPr>
      <w:hyperlink w:anchor="_Toc20978" w:history="1">
        <w:r>
          <w:rPr>
            <w:rFonts w:ascii="仿宋" w:eastAsia="仿宋" w:hAnsi="仿宋" w:cs="仿宋" w:hint="eastAsia"/>
            <w:lang w:eastAsia="zh-CN"/>
          </w:rPr>
          <w:t>十三、营销与推广策略</w:t>
        </w:r>
        <w:r>
          <w:tab/>
        </w:r>
        <w:r>
          <w:fldChar w:fldCharType="begin"/>
        </w:r>
        <w:r>
          <w:instrText xml:space="preserve"> PAGEREF _Toc20978 \h </w:instrText>
        </w:r>
        <w:r>
          <w:fldChar w:fldCharType="separate"/>
        </w:r>
        <w:r>
          <w:t>45</w:t>
        </w:r>
        <w:r>
          <w:fldChar w:fldCharType="end"/>
        </w:r>
      </w:hyperlink>
    </w:p>
    <w:p>
      <w:pPr>
        <w:pStyle w:val="TOC2"/>
        <w:tabs>
          <w:tab w:val="right" w:leader="dot" w:pos="8306"/>
        </w:tabs>
      </w:pPr>
      <w:hyperlink w:anchor="_Toc31225" w:history="1">
        <w:r>
          <w:rPr>
            <w:rFonts w:ascii="仿宋" w:eastAsia="仿宋" w:hAnsi="仿宋" w:cs="仿宋" w:hint="eastAsia"/>
            <w:lang w:eastAsia="zh-CN"/>
          </w:rPr>
          <w:t>(一)、产品/服务定位与特点</w:t>
        </w:r>
        <w:r>
          <w:tab/>
        </w:r>
        <w:r>
          <w:fldChar w:fldCharType="begin"/>
        </w:r>
        <w:r>
          <w:instrText xml:space="preserve"> PAGEREF _Toc31225 \h </w:instrText>
        </w:r>
        <w:r>
          <w:fldChar w:fldCharType="separate"/>
        </w:r>
        <w:r>
          <w:t>45</w:t>
        </w:r>
        <w:r>
          <w:fldChar w:fldCharType="end"/>
        </w:r>
      </w:hyperlink>
    </w:p>
    <w:p>
      <w:pPr>
        <w:pStyle w:val="TOC2"/>
        <w:tabs>
          <w:tab w:val="right" w:leader="dot" w:pos="8306"/>
        </w:tabs>
      </w:pPr>
      <w:hyperlink w:anchor="_Toc21874" w:history="1">
        <w:r>
          <w:rPr>
            <w:rFonts w:ascii="仿宋" w:eastAsia="仿宋" w:hAnsi="仿宋" w:cs="仿宋" w:hint="eastAsia"/>
            <w:lang w:eastAsia="zh-CN"/>
          </w:rPr>
          <w:t>(二)、市场定位与竞争分析</w:t>
        </w:r>
        <w:r>
          <w:tab/>
        </w:r>
        <w:r>
          <w:fldChar w:fldCharType="begin"/>
        </w:r>
        <w:r>
          <w:instrText xml:space="preserve"> PAGEREF _Toc21874 \h </w:instrText>
        </w:r>
        <w:r>
          <w:fldChar w:fldCharType="separate"/>
        </w:r>
        <w:r>
          <w:t>47</w:t>
        </w:r>
        <w:r>
          <w:fldChar w:fldCharType="end"/>
        </w:r>
      </w:hyperlink>
    </w:p>
    <w:p>
      <w:pPr>
        <w:pStyle w:val="TOC2"/>
        <w:tabs>
          <w:tab w:val="right" w:leader="dot" w:pos="8306"/>
        </w:tabs>
      </w:pPr>
      <w:hyperlink w:anchor="_Toc25486" w:history="1">
        <w:r>
          <w:rPr>
            <w:rFonts w:ascii="仿宋" w:eastAsia="仿宋" w:hAnsi="仿宋" w:cs="仿宋" w:hint="eastAsia"/>
            <w:lang w:eastAsia="zh-CN"/>
          </w:rPr>
          <w:t>(三)、营销渠道与策略</w:t>
        </w:r>
        <w:r>
          <w:tab/>
        </w:r>
        <w:r>
          <w:fldChar w:fldCharType="begin"/>
        </w:r>
        <w:r>
          <w:instrText xml:space="preserve"> PAGEREF _Toc25486 \h </w:instrText>
        </w:r>
        <w:r>
          <w:fldChar w:fldCharType="separate"/>
        </w:r>
        <w:r>
          <w:t>48</w:t>
        </w:r>
        <w:r>
          <w:fldChar w:fldCharType="end"/>
        </w:r>
      </w:hyperlink>
    </w:p>
    <w:p>
      <w:pPr>
        <w:pStyle w:val="TOC2"/>
        <w:tabs>
          <w:tab w:val="right" w:leader="dot" w:pos="8306"/>
        </w:tabs>
      </w:pPr>
      <w:hyperlink w:anchor="_Toc17934" w:history="1">
        <w:r>
          <w:rPr>
            <w:rFonts w:ascii="仿宋" w:eastAsia="仿宋" w:hAnsi="仿宋" w:cs="仿宋" w:hint="eastAsia"/>
            <w:lang w:eastAsia="zh-CN"/>
          </w:rPr>
          <w:t>(四)、推广与宣传活动</w:t>
        </w:r>
        <w:r>
          <w:tab/>
        </w:r>
        <w:r>
          <w:fldChar w:fldCharType="begin"/>
        </w:r>
        <w:r>
          <w:instrText xml:space="preserve"> PAGEREF _Toc17934 \h </w:instrText>
        </w:r>
        <w:r>
          <w:fldChar w:fldCharType="separate"/>
        </w:r>
        <w:r>
          <w:t>49</w:t>
        </w:r>
        <w:r>
          <w:fldChar w:fldCharType="end"/>
        </w:r>
      </w:hyperlink>
    </w:p>
    <w:p>
      <w:pPr>
        <w:pStyle w:val="TOC1"/>
        <w:tabs>
          <w:tab w:val="right" w:leader="dot" w:pos="8306"/>
        </w:tabs>
      </w:pPr>
      <w:hyperlink w:anchor="_Toc27838" w:history="1">
        <w:r>
          <w:rPr>
            <w:rFonts w:ascii="仿宋" w:eastAsia="仿宋" w:hAnsi="仿宋" w:cs="仿宋" w:hint="eastAsia"/>
            <w:lang w:eastAsia="zh-CN"/>
          </w:rPr>
          <w:t>十四、风险识别与分类</w:t>
        </w:r>
        <w:r>
          <w:tab/>
        </w:r>
        <w:r>
          <w:fldChar w:fldCharType="begin"/>
        </w:r>
        <w:r>
          <w:instrText xml:space="preserve"> PAGEREF _Toc27838 \h </w:instrText>
        </w:r>
        <w:r>
          <w:fldChar w:fldCharType="separate"/>
        </w:r>
        <w:r>
          <w:t>54</w:t>
        </w:r>
        <w:r>
          <w:fldChar w:fldCharType="end"/>
        </w:r>
      </w:hyperlink>
    </w:p>
    <w:p>
      <w:pPr>
        <w:pStyle w:val="TOC2"/>
        <w:tabs>
          <w:tab w:val="right" w:leader="dot" w:pos="8306"/>
        </w:tabs>
      </w:pPr>
      <w:hyperlink w:anchor="_Toc28687" w:history="1">
        <w:r>
          <w:rPr>
            <w:rFonts w:ascii="仿宋" w:eastAsia="仿宋" w:hAnsi="仿宋" w:cs="仿宋" w:hint="eastAsia"/>
            <w:lang w:eastAsia="zh-CN"/>
          </w:rPr>
          <w:t>(一)、风险识别</w:t>
        </w:r>
        <w:r>
          <w:tab/>
        </w:r>
        <w:r>
          <w:fldChar w:fldCharType="begin"/>
        </w:r>
        <w:r>
          <w:instrText xml:space="preserve"> PAGEREF _Toc28687 \h </w:instrText>
        </w:r>
        <w:r>
          <w:fldChar w:fldCharType="separate"/>
        </w:r>
        <w:r>
          <w:t>54</w:t>
        </w:r>
        <w:r>
          <w:fldChar w:fldCharType="end"/>
        </w:r>
      </w:hyperlink>
    </w:p>
    <w:p>
      <w:pPr>
        <w:pStyle w:val="TOC2"/>
        <w:tabs>
          <w:tab w:val="right" w:leader="dot" w:pos="8306"/>
        </w:tabs>
      </w:pPr>
      <w:hyperlink w:anchor="_Toc6698" w:history="1">
        <w:r>
          <w:rPr>
            <w:rFonts w:ascii="仿宋" w:eastAsia="仿宋" w:hAnsi="仿宋" w:cs="仿宋" w:hint="eastAsia"/>
            <w:lang w:eastAsia="zh-CN"/>
          </w:rPr>
          <w:t>(二)、风险分类</w:t>
        </w:r>
        <w:r>
          <w:tab/>
        </w:r>
        <w:r>
          <w:fldChar w:fldCharType="begin"/>
        </w:r>
        <w:r>
          <w:instrText xml:space="preserve"> PAGEREF _Toc6698 \h </w:instrText>
        </w:r>
        <w:r>
          <w:fldChar w:fldCharType="separate"/>
        </w:r>
        <w:r>
          <w:t>56</w:t>
        </w:r>
        <w:r>
          <w:fldChar w:fldCharType="end"/>
        </w:r>
      </w:hyperlink>
    </w:p>
    <w:p>
      <w:pPr>
        <w:pStyle w:val="TOC1"/>
        <w:tabs>
          <w:tab w:val="right" w:leader="dot" w:pos="8306"/>
        </w:tabs>
      </w:pPr>
      <w:hyperlink w:anchor="_Toc28962" w:history="1">
        <w:r>
          <w:rPr>
            <w:rFonts w:ascii="仿宋" w:eastAsia="仿宋" w:hAnsi="仿宋" w:cs="仿宋" w:hint="eastAsia"/>
            <w:lang w:eastAsia="zh-CN"/>
          </w:rPr>
          <w:t>十五、工业废水处理项目变更管理</w:t>
        </w:r>
        <w:r>
          <w:tab/>
        </w:r>
        <w:r>
          <w:fldChar w:fldCharType="begin"/>
        </w:r>
        <w:r>
          <w:instrText xml:space="preserve"> PAGEREF _Toc28962 \h </w:instrText>
        </w:r>
        <w:r>
          <w:fldChar w:fldCharType="separate"/>
        </w:r>
        <w:r>
          <w:t>58</w:t>
        </w:r>
        <w:r>
          <w:fldChar w:fldCharType="end"/>
        </w:r>
      </w:hyperlink>
    </w:p>
    <w:p>
      <w:pPr>
        <w:pStyle w:val="TOC2"/>
        <w:tabs>
          <w:tab w:val="right" w:leader="dot" w:pos="8306"/>
        </w:tabs>
      </w:pPr>
      <w:hyperlink w:anchor="_Toc22549" w:history="1">
        <w:r>
          <w:rPr>
            <w:rFonts w:ascii="仿宋" w:eastAsia="仿宋" w:hAnsi="仿宋" w:cs="仿宋" w:hint="eastAsia"/>
            <w:lang w:eastAsia="zh-CN"/>
          </w:rPr>
          <w:t>(一)、变更申请与评估</w:t>
        </w:r>
        <w:r>
          <w:tab/>
        </w:r>
        <w:r>
          <w:fldChar w:fldCharType="begin"/>
        </w:r>
        <w:r>
          <w:instrText xml:space="preserve"> PAGEREF _Toc22549 \h </w:instrText>
        </w:r>
        <w:r>
          <w:fldChar w:fldCharType="separate"/>
        </w:r>
        <w:r>
          <w:t>58</w:t>
        </w:r>
        <w:r>
          <w:fldChar w:fldCharType="end"/>
        </w:r>
      </w:hyperlink>
    </w:p>
    <w:p>
      <w:pPr>
        <w:pStyle w:val="TOC2"/>
        <w:tabs>
          <w:tab w:val="right" w:leader="dot" w:pos="8306"/>
        </w:tabs>
      </w:pPr>
      <w:hyperlink w:anchor="_Toc23708" w:history="1">
        <w:r>
          <w:rPr>
            <w:rFonts w:ascii="仿宋" w:eastAsia="仿宋" w:hAnsi="仿宋" w:cs="仿宋" w:hint="eastAsia"/>
            <w:lang w:eastAsia="zh-CN"/>
          </w:rPr>
          <w:t>(二)、变更实施与控制</w:t>
        </w:r>
        <w:r>
          <w:tab/>
        </w:r>
        <w:r>
          <w:fldChar w:fldCharType="begin"/>
        </w:r>
        <w:r>
          <w:instrText xml:space="preserve"> PAGEREF _Toc23708 \h </w:instrText>
        </w:r>
        <w:r>
          <w:fldChar w:fldCharType="separate"/>
        </w:r>
        <w:r>
          <w:t>58</w:t>
        </w:r>
        <w:r>
          <w:fldChar w:fldCharType="end"/>
        </w:r>
      </w:hyperlink>
    </w:p>
    <w:p>
      <w:pPr>
        <w:pStyle w:val="TOC1"/>
        <w:tabs>
          <w:tab w:val="right" w:leader="dot" w:pos="8306"/>
        </w:tabs>
      </w:pPr>
      <w:hyperlink w:anchor="_Toc27667" w:history="1">
        <w:r>
          <w:rPr>
            <w:rFonts w:ascii="仿宋" w:eastAsia="仿宋" w:hAnsi="仿宋" w:cs="仿宋" w:hint="eastAsia"/>
            <w:lang w:eastAsia="zh-CN"/>
          </w:rPr>
          <w:t>十六、工业废水处理项目实施保障措施</w:t>
        </w:r>
        <w:r>
          <w:tab/>
        </w:r>
        <w:r>
          <w:fldChar w:fldCharType="begin"/>
        </w:r>
        <w:r>
          <w:instrText xml:space="preserve"> PAGEREF _Toc27667 \h </w:instrText>
        </w:r>
        <w:r>
          <w:fldChar w:fldCharType="separate"/>
        </w:r>
        <w:r>
          <w:t>59</w:t>
        </w:r>
        <w:r>
          <w:fldChar w:fldCharType="end"/>
        </w:r>
      </w:hyperlink>
    </w:p>
    <w:p>
      <w:pPr>
        <w:pStyle w:val="TOC2"/>
        <w:tabs>
          <w:tab w:val="right" w:leader="dot" w:pos="8306"/>
        </w:tabs>
      </w:pPr>
      <w:hyperlink w:anchor="_Toc19188" w:history="1">
        <w:r>
          <w:rPr>
            <w:rFonts w:ascii="仿宋" w:eastAsia="仿宋" w:hAnsi="仿宋" w:cs="仿宋" w:hint="eastAsia"/>
            <w:lang w:eastAsia="zh-CN"/>
          </w:rPr>
          <w:t>(一)、工业废水处理项目实施保障机制</w:t>
        </w:r>
        <w:r>
          <w:tab/>
        </w:r>
        <w:r>
          <w:fldChar w:fldCharType="begin"/>
        </w:r>
        <w:r>
          <w:instrText xml:space="preserve"> PAGEREF _Toc19188 \h </w:instrText>
        </w:r>
        <w:r>
          <w:fldChar w:fldCharType="separate"/>
        </w:r>
        <w:r>
          <w:t>59</w:t>
        </w:r>
        <w:r>
          <w:fldChar w:fldCharType="end"/>
        </w:r>
      </w:hyperlink>
    </w:p>
    <w:p>
      <w:pPr>
        <w:pStyle w:val="TOC2"/>
        <w:tabs>
          <w:tab w:val="right" w:leader="dot" w:pos="8306"/>
        </w:tabs>
      </w:pPr>
      <w:hyperlink w:anchor="_Toc6452" w:history="1">
        <w:r>
          <w:rPr>
            <w:rFonts w:ascii="仿宋" w:eastAsia="仿宋" w:hAnsi="仿宋" w:cs="仿宋" w:hint="eastAsia"/>
            <w:lang w:eastAsia="zh-CN"/>
          </w:rPr>
          <w:t>(二)、工业废水处理项目法律合规要求</w:t>
        </w:r>
        <w:r>
          <w:tab/>
        </w:r>
        <w:r>
          <w:fldChar w:fldCharType="begin"/>
        </w:r>
        <w:r>
          <w:instrText xml:space="preserve"> PAGEREF _Toc6452 \h </w:instrText>
        </w:r>
        <w:r>
          <w:fldChar w:fldCharType="separate"/>
        </w:r>
        <w:r>
          <w:t>62</w:t>
        </w:r>
        <w:r>
          <w:fldChar w:fldCharType="end"/>
        </w:r>
      </w:hyperlink>
    </w:p>
    <w:p>
      <w:pPr>
        <w:pStyle w:val="TOC2"/>
        <w:tabs>
          <w:tab w:val="right" w:leader="dot" w:pos="8306"/>
        </w:tabs>
      </w:pPr>
      <w:hyperlink w:anchor="_Toc30144" w:history="1">
        <w:r>
          <w:rPr>
            <w:rFonts w:ascii="仿宋" w:eastAsia="仿宋" w:hAnsi="仿宋" w:cs="仿宋" w:hint="eastAsia"/>
            <w:lang w:eastAsia="zh-CN"/>
          </w:rPr>
          <w:t>(三)、工业废水处理项目合同管理与法律事务</w:t>
        </w:r>
        <w:r>
          <w:tab/>
        </w:r>
        <w:r>
          <w:fldChar w:fldCharType="begin"/>
        </w:r>
        <w:r>
          <w:instrText xml:space="preserve"> PAGEREF _Toc30144 \h </w:instrText>
        </w:r>
        <w:r>
          <w:fldChar w:fldCharType="separate"/>
        </w:r>
        <w:r>
          <w:t>67</w:t>
        </w:r>
        <w:r>
          <w:fldChar w:fldCharType="end"/>
        </w:r>
      </w:hyperlink>
    </w:p>
    <w:p>
      <w:pPr>
        <w:pStyle w:val="TOC2"/>
        <w:tabs>
          <w:tab w:val="right" w:leader="dot" w:pos="8306"/>
        </w:tabs>
      </w:pPr>
      <w:hyperlink w:anchor="_Toc12902" w:history="1">
        <w:r>
          <w:rPr>
            <w:rFonts w:ascii="仿宋" w:eastAsia="仿宋" w:hAnsi="仿宋" w:cs="仿宋" w:hint="eastAsia"/>
            <w:lang w:eastAsia="zh-CN"/>
          </w:rPr>
          <w:t>(四)、工业废水处理项目知识产权保护策略</w:t>
        </w:r>
        <w:r>
          <w:tab/>
        </w:r>
        <w:r>
          <w:fldChar w:fldCharType="begin"/>
        </w:r>
        <w:r>
          <w:instrText xml:space="preserve"> PAGEREF _Toc12902 \h </w:instrText>
        </w:r>
        <w:r>
          <w:fldChar w:fldCharType="separate"/>
        </w:r>
        <w:r>
          <w:t>73</w:t>
        </w:r>
        <w:r>
          <w:fldChar w:fldCharType="end"/>
        </w:r>
      </w:hyperlink>
    </w:p>
    <w:p>
      <w:pPr>
        <w:pStyle w:val="TOC1"/>
        <w:tabs>
          <w:tab w:val="right" w:leader="dot" w:pos="8306"/>
        </w:tabs>
      </w:pPr>
      <w:hyperlink w:anchor="_Toc19716" w:history="1">
        <w:r>
          <w:rPr>
            <w:rFonts w:ascii="仿宋" w:eastAsia="仿宋" w:hAnsi="仿宋" w:cs="仿宋" w:hint="eastAsia"/>
            <w:lang w:eastAsia="zh-CN"/>
          </w:rPr>
          <w:t>十七、工业废水处理项目工程方案分析</w:t>
        </w:r>
        <w:r>
          <w:tab/>
        </w:r>
        <w:r>
          <w:fldChar w:fldCharType="begin"/>
        </w:r>
        <w:r>
          <w:instrText xml:space="preserve"> PAGEREF _Toc19716 \h </w:instrText>
        </w:r>
        <w:r>
          <w:fldChar w:fldCharType="separate"/>
        </w:r>
        <w:r>
          <w:t>76</w:t>
        </w:r>
        <w:r>
          <w:fldChar w:fldCharType="end"/>
        </w:r>
      </w:hyperlink>
    </w:p>
    <w:p>
      <w:pPr>
        <w:pStyle w:val="TOC2"/>
        <w:tabs>
          <w:tab w:val="right" w:leader="dot" w:pos="8306"/>
        </w:tabs>
      </w:pPr>
      <w:hyperlink w:anchor="_Toc29998" w:history="1">
        <w:r>
          <w:rPr>
            <w:rFonts w:ascii="仿宋" w:eastAsia="仿宋" w:hAnsi="仿宋" w:cs="仿宋" w:hint="eastAsia"/>
            <w:lang w:eastAsia="zh-CN"/>
          </w:rPr>
          <w:t>(一)、建筑工程设计原则</w:t>
        </w:r>
        <w:r>
          <w:tab/>
        </w:r>
        <w:r>
          <w:fldChar w:fldCharType="begin"/>
        </w:r>
        <w:r>
          <w:instrText xml:space="preserve"> PAGEREF _Toc29998 \h </w:instrText>
        </w:r>
        <w:r>
          <w:fldChar w:fldCharType="separate"/>
        </w:r>
        <w:r>
          <w:t>76</w:t>
        </w:r>
        <w:r>
          <w:fldChar w:fldCharType="end"/>
        </w:r>
      </w:hyperlink>
    </w:p>
    <w:p>
      <w:pPr>
        <w:pStyle w:val="TOC2"/>
        <w:tabs>
          <w:tab w:val="right" w:leader="dot" w:pos="8306"/>
        </w:tabs>
      </w:pPr>
      <w:hyperlink w:anchor="_Toc6035" w:history="1">
        <w:r>
          <w:rPr>
            <w:rFonts w:ascii="仿宋" w:eastAsia="仿宋" w:hAnsi="仿宋" w:cs="仿宋" w:hint="eastAsia"/>
            <w:lang w:eastAsia="zh-CN"/>
          </w:rPr>
          <w:t>(二)、土建工程建设指标</w:t>
        </w:r>
        <w:r>
          <w:tab/>
        </w:r>
        <w:r>
          <w:fldChar w:fldCharType="begin"/>
        </w:r>
        <w:r>
          <w:instrText xml:space="preserve"> PAGEREF _Toc6035 \h </w:instrText>
        </w:r>
        <w:r>
          <w:fldChar w:fldCharType="separate"/>
        </w:r>
        <w:r>
          <w:t>79</w:t>
        </w:r>
        <w:r>
          <w:fldChar w:fldCharType="end"/>
        </w:r>
      </w:hyperlink>
    </w:p>
    <w:p>
      <w:pPr>
        <w:pStyle w:val="TOC1"/>
        <w:tabs>
          <w:tab w:val="right" w:leader="dot" w:pos="8306"/>
        </w:tabs>
      </w:pPr>
      <w:hyperlink w:anchor="_Toc5864" w:history="1">
        <w:r>
          <w:rPr>
            <w:rFonts w:ascii="仿宋" w:eastAsia="仿宋" w:hAnsi="仿宋" w:cs="仿宋" w:hint="eastAsia"/>
            <w:lang w:eastAsia="zh-CN"/>
          </w:rPr>
          <w:t>十八、供应链管理</w:t>
        </w:r>
        <w:r>
          <w:tab/>
        </w:r>
        <w:r>
          <w:fldChar w:fldCharType="begin"/>
        </w:r>
        <w:r>
          <w:instrText xml:space="preserve"> PAGEREF _Toc5864 \h </w:instrText>
        </w:r>
        <w:r>
          <w:fldChar w:fldCharType="separate"/>
        </w:r>
        <w:r>
          <w:t>81</w:t>
        </w:r>
        <w:r>
          <w:fldChar w:fldCharType="end"/>
        </w:r>
      </w:hyperlink>
    </w:p>
    <w:p>
      <w:pPr>
        <w:pStyle w:val="TOC2"/>
        <w:tabs>
          <w:tab w:val="right" w:leader="dot" w:pos="8306"/>
        </w:tabs>
      </w:pPr>
      <w:hyperlink w:anchor="_Toc32716" w:history="1">
        <w:r>
          <w:rPr>
            <w:rFonts w:ascii="仿宋" w:eastAsia="仿宋" w:hAnsi="仿宋" w:cs="仿宋" w:hint="eastAsia"/>
            <w:lang w:eastAsia="zh-CN"/>
          </w:rPr>
          <w:t>(一)、供应链战略规划</w:t>
        </w:r>
        <w:r>
          <w:tab/>
        </w:r>
        <w:r>
          <w:fldChar w:fldCharType="begin"/>
        </w:r>
        <w:r>
          <w:instrText xml:space="preserve"> PAGEREF _Toc32716 \h </w:instrText>
        </w:r>
        <w:r>
          <w:fldChar w:fldCharType="separate"/>
        </w:r>
        <w:r>
          <w:t>81</w:t>
        </w:r>
        <w:r>
          <w:fldChar w:fldCharType="end"/>
        </w:r>
      </w:hyperlink>
    </w:p>
    <w:p>
      <w:pPr>
        <w:pStyle w:val="TOC2"/>
        <w:tabs>
          <w:tab w:val="right" w:leader="dot" w:pos="8306"/>
        </w:tabs>
      </w:pPr>
      <w:hyperlink w:anchor="_Toc293" w:history="1">
        <w:r>
          <w:rPr>
            <w:rFonts w:ascii="仿宋" w:eastAsia="仿宋" w:hAnsi="仿宋" w:cs="仿宋" w:hint="eastAsia"/>
            <w:lang w:eastAsia="zh-CN"/>
          </w:rPr>
          <w:t>(二)、供应商选择与合作</w:t>
        </w:r>
        <w:r>
          <w:tab/>
        </w:r>
        <w:r>
          <w:fldChar w:fldCharType="begin"/>
        </w:r>
        <w:r>
          <w:instrText xml:space="preserve"> PAGEREF _Toc293 \h </w:instrText>
        </w:r>
        <w:r>
          <w:fldChar w:fldCharType="separate"/>
        </w:r>
        <w:r>
          <w:t>82</w:t>
        </w:r>
        <w:r>
          <w:fldChar w:fldCharType="end"/>
        </w:r>
      </w:hyperlink>
    </w:p>
    <w:p>
      <w:pPr>
        <w:pStyle w:val="TOC2"/>
        <w:tabs>
          <w:tab w:val="right" w:leader="dot" w:pos="8306"/>
        </w:tabs>
      </w:pPr>
      <w:hyperlink w:anchor="_Toc14082" w:history="1">
        <w:r>
          <w:rPr>
            <w:rFonts w:ascii="仿宋" w:eastAsia="仿宋" w:hAnsi="仿宋" w:cs="仿宋" w:hint="eastAsia"/>
            <w:lang w:eastAsia="zh-CN"/>
          </w:rPr>
          <w:t>(三)、物流与库存管理</w:t>
        </w:r>
        <w:r>
          <w:tab/>
        </w:r>
        <w:r>
          <w:fldChar w:fldCharType="begin"/>
        </w:r>
        <w:r>
          <w:instrText xml:space="preserve"> PAGEREF _Toc14082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8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2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613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业废水处理项目的技术管理特点体现在其创新导向。通过引入最先进的技术趋势和解决方案，工业废水处理项目致力于提升科技含量、提高质量和效率水平。这意味着我们将采用最新的工具和方法，确保工业废水处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业废水处理项目技术管理的显著特征。通过整合不同领域的技术资源，我们实现了跨学科的协同工作。这有助于优化技术架构，提高整体效能。此外，整合性策略还促进了不同技术团队之间的紧密沟通和高效合作，确保工业废水处理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业废水处理项目所采用的技术。通过不断优化技术方案，工业废水处理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业废水处理项目团队将在工业废水处理项目初期识别可能的技术风险，并采取相应的预防和应对措施。通过建立健全的风险评估机制，工业废水处理项目能够在实施过程中及时发现并解决潜在的技术问题，保障工业废水处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工业废水处理项目中，技术将成为工业废水处理项目成功的有力支持。这一深度剖析揭示了技术管理在工业废水处理项目实施中的关键作用，为工业废水处理项目的技术基础奠定了坚实的基础。</w:t>
      </w:r>
    </w:p>
    <w:p>
      <w:pPr>
        <w:pStyle w:val="Heading2"/>
        <w:ind w:firstLine="560" w:firstLineChars="200"/>
        <w:rPr>
          <w:rFonts w:ascii="仿宋" w:eastAsia="仿宋" w:hAnsi="仿宋" w:cs="仿宋" w:hint="eastAsia"/>
          <w:sz w:val="28"/>
          <w:lang w:eastAsia="zh-CN"/>
        </w:rPr>
      </w:pPr>
      <w:bookmarkStart w:id="4" w:name="_Toc15413"/>
      <w:r>
        <w:rPr>
          <w:rFonts w:ascii="仿宋" w:eastAsia="仿宋" w:hAnsi="仿宋" w:cs="仿宋" w:hint="eastAsia"/>
          <w:sz w:val="28"/>
          <w:lang w:eastAsia="zh-CN"/>
        </w:rPr>
        <w:t>(二)、工业废水处理项目工艺技术设计方案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业废水处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工业废水处理项目将严格按照相关行业规范要求进行组织。通过有效控制产品质量，工业废水处理项目将致力于为顾客提供优质的工业废水处理项目产品和良好的服务。这体现了工业废水处理项目对于生产活动合规性和质量标准的高度重视，为工业废水处理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业废水处理项目注重生态效益和清洁生产原则。工业废水处理项目建设将紧密结合地方特色经济发展，与社会经济发展规划和区域环境保护规划方案相协调一致。通过与当地区域自然生态系统的结合，工业废水处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业废水处理项目产品具有多样化的客户需求和个性化的特点。因此，工业废水处理项目产品规格品种多样，且单批生产数量较小。为满足这一特点，工业废水处理项目承办单位将建设先进的柔性制造生产线。通过广泛应用柔性制造技术，工业废水处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业废水处理项目采用的技术具有较高的技术含量和自动化水平，处于国内先进水平。这一技术选用不仅体现了对生产效率、质量和环境友好性的高标准要求，同时为工业废水处理项目的可持续发展奠定了坚实的基础。</w:t>
      </w:r>
    </w:p>
    <w:p>
      <w:pPr>
        <w:pStyle w:val="Heading2"/>
        <w:ind w:firstLine="560" w:firstLineChars="200"/>
        <w:rPr>
          <w:rFonts w:ascii="仿宋" w:eastAsia="仿宋" w:hAnsi="仿宋" w:cs="仿宋" w:hint="eastAsia"/>
          <w:sz w:val="28"/>
          <w:lang w:eastAsia="zh-CN"/>
        </w:rPr>
      </w:pPr>
      <w:bookmarkStart w:id="5" w:name="_Toc2839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为确保工业废水处理项目的高效生产和技术实施，我们制定了一套精心设计的设备选型方案，以满足工业废水处理项目生产、质量和环保的要求。该方案的主要特点如下：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业废水处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针对工业废水处理项目产品的多样性和小批量生产的特点，我们将建设柔性制造生产线。通过在设备选型中考虑柔性制造技术，可以灵活应对不同产品规格和生产需求，实现生产线的高度灵活性和适应性。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8682"/>
      <w:r>
        <w:rPr>
          <w:rFonts w:ascii="仿宋" w:eastAsia="仿宋" w:hAnsi="仿宋" w:cs="仿宋" w:hint="eastAsia"/>
          <w:sz w:val="28"/>
          <w:lang w:eastAsia="zh-CN"/>
        </w:rPr>
        <w:t>二、工业废水处理项目绩效评估</w:t>
      </w:r>
      <w:bookmarkEnd w:id="6"/>
    </w:p>
    <w:p>
      <w:pPr>
        <w:pStyle w:val="Heading2"/>
        <w:rPr>
          <w:rFonts w:ascii="仿宋" w:eastAsia="仿宋" w:hAnsi="仿宋" w:cs="仿宋" w:hint="eastAsia"/>
          <w:lang w:eastAsia="zh-CN"/>
        </w:rPr>
      </w:pPr>
      <w:bookmarkStart w:id="7" w:name="_Toc10289"/>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废水处理项目中，我们设计了一套全面的绩效评估指标，以确保工业废水处理项目的可控和成功交付。这些指标跨足工业废水处理项目目标、成本、进度和质量等多个维度，为我们提供了全面洞察工业废水处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废水处理项目目标达成率是我们关注的首要指标。我们设定了明确的目标，并通过定期监测和评估，迅速发现并应对潜在的目标偏差。这为工业废水处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成本绩效是另一个核心关注点。通过实际成本与预算成本的对比分析，我们深入了解成本差异的原因，及时调整资源分配，保持工业废水处理项目在经济效益方面的合理水平。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工业废水处理项目进度作为关键的绩效指标之一，得到了精心的关注。我们制定了详细的工业废水处理项目进度计划，并设立了进度符合度指标，确保实际进度与计划进度保持一致。这使我们能够快速发现和解决潜在的进度问题，保持工业废水处理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工业废水处理项目绩效的不可或缺的一环。我们引入了一系列的质量标准和客户满意度指标，以确保工业废水处理项目交付的成果在质量上达到或超越预期水平。通过持续监测这些指标，我们努力提升工业废水处理项目整体质量水平，为工业废水处理项目的成功交付提供有力保障。通过这些科学且全面的绩效评估，我们能够更好地引导工业废水处理项目的持续改进，确保工业废水处理项目目标的顺利达成。</w:t>
      </w:r>
    </w:p>
    <w:p>
      <w:pPr>
        <w:pStyle w:val="Heading2"/>
        <w:ind w:firstLine="560" w:firstLineChars="200"/>
        <w:rPr>
          <w:rFonts w:ascii="仿宋" w:eastAsia="仿宋" w:hAnsi="仿宋" w:cs="仿宋" w:hint="eastAsia"/>
          <w:sz w:val="28"/>
          <w:lang w:eastAsia="zh-CN"/>
        </w:rPr>
      </w:pPr>
      <w:bookmarkStart w:id="8" w:name="_Toc30119"/>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绩效评估是工业废水处理项目中的关键环节，为确保工业废水处理项目达到预期目标，我们采用了多层次、多维度的绩效评估方法。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工业废水处理项目的战略目标对齐，确保每个决策和行动都与工业废水处理项目整体目标保持一致。团队会定期召开战略对齐会议，审视当前工作与工业废水处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工业废水处理项目进度、质量、成本和风险等方面。这些指标通过数据收集和分析，为工业废水处理项目管理团队提供了客观的评估依据。例如，我们通过工业废水处理项目管理软件追踪进度，使用成本绩效分析（CPI）评估成本控制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绩效评估不仅仅停留在工业废水处理项目内部，还考虑了工业废水处理项目对外部环境的影响。我们定期进行干系人满意度调查，以了解各利益相关方对工业废水处理项目的期望和满意度，并及时做出调整。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这种多层次、多角度的绩效评估方法，使得我们能够全面了解工业废水处理项目的运行状态，及时做出调整，确保工业废水处理项目在不断变化的环境中保持稳健前行。</w:t>
      </w:r>
    </w:p>
    <w:p>
      <w:pPr>
        <w:pStyle w:val="Heading2"/>
        <w:ind w:firstLine="560" w:firstLineChars="200"/>
        <w:rPr>
          <w:rFonts w:ascii="仿宋" w:eastAsia="仿宋" w:hAnsi="仿宋" w:cs="仿宋" w:hint="eastAsia"/>
          <w:sz w:val="28"/>
          <w:lang w:eastAsia="zh-CN"/>
        </w:rPr>
      </w:pPr>
      <w:bookmarkStart w:id="9" w:name="_Toc2932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为了确保工业废水处理项目的有效管理和不断优化，我们采用了精心设计的绩效评估周期。这个周期旨在实现灵活、实时和全面的评估，以适应工业废水处理项目执行中的各种挑战。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工业废水处理项目的不同需求，分为短期、中期和长期。短期评估关注每个迭代或工作周期，以及时发现和解决当前任务中的问题。中期评估涵盖几个迭代，深入了解整体工业废水处理项目的趋势和性能。长期评估则着眼于整个工业废水处理项目阶段，确保工业废水处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我们强调实时性的信息反馈，通过采用先进的工业废水处理项目管理工具和协作平台，团队成员能够随时更新和分享工业废水处理项目数据。这种实时性的反馈机制使我们能够及时察觉潜在问题，快速调整，保持工业废水处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工业废水处理项目的决策制定密不可分。每个周期的工业废水处理项目回顾会议成为集体总结经验、识别问题深层次原因并找到创新解决方案的平台。这种定期的反思与调整机制使工业废水处理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31070"/>
      <w:r>
        <w:rPr>
          <w:rFonts w:ascii="仿宋" w:eastAsia="仿宋" w:hAnsi="仿宋" w:cs="仿宋" w:hint="eastAsia"/>
          <w:sz w:val="28"/>
          <w:lang w:eastAsia="zh-CN"/>
        </w:rPr>
        <w:t>三、工业废水处理项目选址可行性分析</w:t>
      </w:r>
      <w:bookmarkEnd w:id="10"/>
    </w:p>
    <w:p>
      <w:pPr>
        <w:pStyle w:val="Heading2"/>
        <w:rPr>
          <w:rFonts w:ascii="仿宋" w:eastAsia="仿宋" w:hAnsi="仿宋" w:cs="仿宋" w:hint="eastAsia"/>
          <w:lang w:eastAsia="zh-CN"/>
        </w:rPr>
      </w:pPr>
      <w:bookmarkStart w:id="11" w:name="_Toc9224"/>
      <w:r>
        <w:rPr>
          <w:rFonts w:ascii="仿宋" w:eastAsia="仿宋" w:hAnsi="仿宋" w:cs="仿宋" w:hint="eastAsia"/>
          <w:lang w:eastAsia="zh-CN"/>
        </w:rPr>
        <w:t>(一)、工业废水处理项目选址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该工业废水处理项目选址位于XX省XX市XX区XXX街道</w:t>
      </w:r>
    </w:p>
    <w:p>
      <w:pPr>
        <w:pStyle w:val="Heading2"/>
        <w:ind w:firstLine="560" w:firstLineChars="200"/>
        <w:rPr>
          <w:rFonts w:ascii="仿宋" w:eastAsia="仿宋" w:hAnsi="仿宋" w:cs="仿宋" w:hint="eastAsia"/>
          <w:sz w:val="28"/>
          <w:lang w:eastAsia="zh-CN"/>
        </w:rPr>
      </w:pPr>
      <w:bookmarkStart w:id="12" w:name="_Toc32710"/>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工业废水处理项目的征地面积将根据工业废水处理项目的实际规模和需求进行精确规划。具体面积XXX平方米，旨在确保工业废水处理项目不仅能够满足当前的发展需求，还能够预留空间以适应未来的扩展。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净用地面积是在征地面积基础上去除不可利用面积后的实际可开发用地。具体面积XXX平方米，考虑到环保、交通、安全等多方面因素，以确保工业废水处理项目在整体利用效率上达到最优。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建筑面积： 工业废水处理项目计划建设的建筑总规模具体面积XXX平方米。这一规模的确定综合考虑了工业废水处理项目的性质、规模，以及城市规划的相关要求，确保建筑布局与周边环境协调一致。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绿地率是工业废水处理项目用地中被规划为绿地的比例。具体面积XXX平方米，旨在通过合理规划绿地，改善工业废水处理项目周边环境，提升居民生活质量，并符合城市整体绿化规划。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容积率是用地上可以建设的建筑总体积与用地面积之比。具体面积XXX，通过合理的容积率规划，确保工业废水处理项目建筑规模与周边环境和谐共生。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工业废水处理项目选址与当地城市规划相一致，具体面积XXX平方米。通过与城市规划部门深入沟通，确保工业废水处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工业废水处理项目选址符合当地产业政策，具体面积XXX平方米。这包括工业废水处理项目对当地经济的促进作用，以及对相关产业的带动效应，确保工业废水处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用地总体要求必须符合环保和可持续发展的原则，具体面积XXX平方米。通过采用绿色建筑设计、节能减排等措施，确保工业废水处理项目在建设和运营过程中对环境的影响最小化，达到可持续发展的要求。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确保工业废水处理项目选址具备必要的公共设施配套，具体面积XXX平方米。这包括交通便利性、教育、医疗等基础设施，以提高居民生活品质，使得工业废水处理项目选址更具吸引力。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考虑用地总体要求对当地社会稳定性的影响，具体面积XXX平方米。通过深入了解当地社区反馈，确保工业废水处理项目的选址和建设过程对当地社会和谐稳定产生积极作用。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工业废水处理项目选址不仅符合法规和规划，还在实际操作中具有可行性。这一全面规划将为工业废水处理项目的成功实施提供坚实的基础，确保工业废水处理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0105"/>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废水处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工业废水处理项目的设备规划和空间设计中，我们将采取灵活设备布局的措施。设备布局将根据实际需求进行灵活设计，避免不必要的浪费。通过合理规划设备摆放位置，我们将提高设备的利用率，减少设备间距，以确保工业废水处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工业废水处理项目内部引入共享设施的概念，例如共享会议室、办公区等。通过这种方式，我们可以减少对资源的重复建设，提高资源共享效率，从而减小工业废水处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7353"/>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工业废水处理项目的总图布置中，我们将不同功能区域进行明确的规划，以最大程度满足工业废水处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8560"/>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工业废水处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业废水处理项目对环境的影响是综合评价的重要因素之一。我们将详细考虑选址周边的自然环境、生态保护区、水源地等情况，确保工业废水处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对选址的评价还需充分考虑当地政府的产业政策和法规。我们将详细了解工业废水处理项目所在地的相关政策，确保工业废水处理项目的规划和运营与当地法规相符，降低不必要的法律风险。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考虑到社会稳定性对企业运营的重要性，我们将评估选址地区的社会安全情况、劳工关系、社区反馈等方面，以确保工业废水处理项目的建设和运营不会受到社会稳定性的负面影响。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最后，我们将综合考虑用地成本，包括土地购置费用、土地开发成本等。通过对用地成本的详细评估，我们能够做出更为精确的经济效益分析，为工业废水处理项目的投资决策提供有力支持。</w:t>
      </w:r>
    </w:p>
    <w:p>
      <w:pPr>
        <w:pStyle w:val="Heading1"/>
        <w:ind w:firstLine="560" w:firstLineChars="200"/>
        <w:rPr>
          <w:rFonts w:ascii="仿宋" w:eastAsia="仿宋" w:hAnsi="仿宋" w:cs="仿宋" w:hint="eastAsia"/>
          <w:sz w:val="28"/>
          <w:lang w:eastAsia="zh-CN"/>
        </w:rPr>
      </w:pPr>
      <w:bookmarkStart w:id="16" w:name="_Toc10594"/>
      <w:r>
        <w:rPr>
          <w:rFonts w:ascii="仿宋" w:eastAsia="仿宋" w:hAnsi="仿宋" w:cs="仿宋" w:hint="eastAsia"/>
          <w:sz w:val="28"/>
          <w:lang w:eastAsia="zh-CN"/>
        </w:rPr>
        <w:t>四、工业废水处理项目危机管理</w:t>
      </w:r>
      <w:bookmarkEnd w:id="16"/>
    </w:p>
    <w:p>
      <w:pPr>
        <w:pStyle w:val="Heading2"/>
        <w:rPr>
          <w:rFonts w:ascii="仿宋" w:eastAsia="仿宋" w:hAnsi="仿宋" w:cs="仿宋" w:hint="eastAsia"/>
          <w:lang w:eastAsia="zh-CN"/>
        </w:rPr>
      </w:pPr>
      <w:bookmarkStart w:id="17" w:name="_Toc2546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工业废水处理项目危机管理中，危机预警与识别是确保工业废水处理项目稳健运行的核心步骤。通过建立全面的监测机制，工业废水处理项目团队旨在及时发现和理解潜在的风险和危机因素，以便采取及时的预防和应对措施，确保工业废水处理项目持续处于可控状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首先，通过深入的风险评估，工业废水处理项目团队全面分析了整个工业废水处理项目和各个阶段可能存在的威胁。这包括准确评估每个潜在风险的发生概率和可能影响的程度，为后续危机预警提供了有力支持。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工业废水处理项目团队着重于明确定义工业废水处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工业废水处理项目进展的持续监控，团队能够及时发现潜在问题并作出迅速反应。工业废水处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在这一阶段，团队的专业素养和反应速度将发挥至关重要的作用，以确保潜在危机能够在初期得到有效的处理，最大程度地减轻负面影响。通过危机预警与识别，工业废水处理项目得以更有序、可控地推进。</w:t>
      </w:r>
    </w:p>
    <w:p>
      <w:pPr>
        <w:pStyle w:val="Heading2"/>
        <w:ind w:firstLine="560" w:firstLineChars="200"/>
        <w:rPr>
          <w:rFonts w:ascii="仿宋" w:eastAsia="仿宋" w:hAnsi="仿宋" w:cs="仿宋" w:hint="eastAsia"/>
          <w:sz w:val="28"/>
          <w:lang w:eastAsia="zh-CN"/>
        </w:rPr>
      </w:pPr>
      <w:bookmarkStart w:id="18" w:name="_Toc17131"/>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在危机发生时，工业废水处理项目团队立即行动，成立了应急小组。该小组的任务是迅速制定并实施紧急应对措施，以最小化潜在损失。以下是采取的主要措施：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https://d.book118.com/135311340040011103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工业废水处理项目计划设计方案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640E1A"/>
    <w:rsid w:val="02640E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311340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2024-02-03T11:41:00Z</dcterms:created>
  <dcterms:modified xsi:type="dcterms:W3CDTF">2024-02-03T11:42:13Z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916277A3B2BA430EB4053F48F115703B_11</vt:lpwstr>
  </property>
  <property fmtid="{D5CDD505-2E9C-101B-9397-08002B2CF9AE}" pid="3" name="KSOProductBuildVer">
    <vt:lpwstr>2052-12.1.0.16250</vt:lpwstr>
  </property>
</Properties>
</file>