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流态化干燥技术与设备项目建设总纲及方案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9" w:history="1">
        <w:r>
          <w:rPr>
            <w:rFonts w:ascii="仿宋" w:eastAsia="仿宋" w:hAnsi="仿宋" w:cs="仿宋" w:hint="eastAsia"/>
            <w:lang w:eastAsia="zh-CN"/>
          </w:rPr>
          <w:t>序言</w:t>
        </w:r>
        <w:r>
          <w:tab/>
        </w:r>
        <w:r>
          <w:fldChar w:fldCharType="begin"/>
        </w:r>
        <w:r>
          <w:instrText xml:space="preserve"> PAGEREF _Toc1859 \h </w:instrText>
        </w:r>
        <w:r>
          <w:fldChar w:fldCharType="separate"/>
        </w:r>
        <w:r>
          <w:t>3</w:t>
        </w:r>
        <w:r>
          <w:fldChar w:fldCharType="end"/>
        </w:r>
      </w:hyperlink>
    </w:p>
    <w:p>
      <w:pPr>
        <w:pStyle w:val="TOC1"/>
        <w:tabs>
          <w:tab w:val="right" w:leader="dot" w:pos="8306"/>
        </w:tabs>
      </w:pPr>
      <w:hyperlink w:anchor="_Toc3571" w:history="1">
        <w:r>
          <w:rPr>
            <w:rFonts w:ascii="仿宋" w:eastAsia="仿宋" w:hAnsi="仿宋" w:cs="仿宋" w:hint="eastAsia"/>
            <w:lang w:eastAsia="zh-CN"/>
          </w:rPr>
          <w:t>一、发展规划、产业政策和行业准入分析</w:t>
        </w:r>
        <w:r>
          <w:tab/>
        </w:r>
        <w:r>
          <w:fldChar w:fldCharType="begin"/>
        </w:r>
        <w:r>
          <w:instrText xml:space="preserve"> PAGEREF _Toc3571 \h </w:instrText>
        </w:r>
        <w:r>
          <w:fldChar w:fldCharType="separate"/>
        </w:r>
        <w:r>
          <w:t>3</w:t>
        </w:r>
        <w:r>
          <w:fldChar w:fldCharType="end"/>
        </w:r>
      </w:hyperlink>
    </w:p>
    <w:p>
      <w:pPr>
        <w:pStyle w:val="TOC2"/>
        <w:tabs>
          <w:tab w:val="right" w:leader="dot" w:pos="8306"/>
        </w:tabs>
      </w:pPr>
      <w:hyperlink w:anchor="_Toc11040" w:history="1">
        <w:r>
          <w:rPr>
            <w:rFonts w:ascii="仿宋" w:eastAsia="仿宋" w:hAnsi="仿宋" w:cs="仿宋" w:hint="eastAsia"/>
            <w:lang w:eastAsia="zh-CN"/>
          </w:rPr>
          <w:t>(一)、发展规划分析</w:t>
        </w:r>
        <w:r>
          <w:tab/>
        </w:r>
        <w:r>
          <w:fldChar w:fldCharType="begin"/>
        </w:r>
        <w:r>
          <w:instrText xml:space="preserve"> PAGEREF _Toc11040 \h </w:instrText>
        </w:r>
        <w:r>
          <w:fldChar w:fldCharType="separate"/>
        </w:r>
        <w:r>
          <w:t>3</w:t>
        </w:r>
        <w:r>
          <w:fldChar w:fldCharType="end"/>
        </w:r>
      </w:hyperlink>
    </w:p>
    <w:p>
      <w:pPr>
        <w:pStyle w:val="TOC2"/>
        <w:tabs>
          <w:tab w:val="right" w:leader="dot" w:pos="8306"/>
        </w:tabs>
      </w:pPr>
      <w:hyperlink w:anchor="_Toc9614" w:history="1">
        <w:r>
          <w:rPr>
            <w:rFonts w:ascii="仿宋" w:eastAsia="仿宋" w:hAnsi="仿宋" w:cs="仿宋" w:hint="eastAsia"/>
            <w:lang w:eastAsia="zh-CN"/>
          </w:rPr>
          <w:t>(二)、产业政策分析</w:t>
        </w:r>
        <w:r>
          <w:tab/>
        </w:r>
        <w:r>
          <w:fldChar w:fldCharType="begin"/>
        </w:r>
        <w:r>
          <w:instrText xml:space="preserve"> PAGEREF _Toc9614 \h </w:instrText>
        </w:r>
        <w:r>
          <w:fldChar w:fldCharType="separate"/>
        </w:r>
        <w:r>
          <w:t>5</w:t>
        </w:r>
        <w:r>
          <w:fldChar w:fldCharType="end"/>
        </w:r>
      </w:hyperlink>
    </w:p>
    <w:p>
      <w:pPr>
        <w:pStyle w:val="TOC2"/>
        <w:tabs>
          <w:tab w:val="right" w:leader="dot" w:pos="8306"/>
        </w:tabs>
      </w:pPr>
      <w:hyperlink w:anchor="_Toc20304" w:history="1">
        <w:r>
          <w:rPr>
            <w:rFonts w:ascii="仿宋" w:eastAsia="仿宋" w:hAnsi="仿宋" w:cs="仿宋" w:hint="eastAsia"/>
            <w:lang w:eastAsia="zh-CN"/>
          </w:rPr>
          <w:t>(三)、行业准入分析</w:t>
        </w:r>
        <w:r>
          <w:tab/>
        </w:r>
        <w:r>
          <w:fldChar w:fldCharType="begin"/>
        </w:r>
        <w:r>
          <w:instrText xml:space="preserve"> PAGEREF _Toc20304 \h </w:instrText>
        </w:r>
        <w:r>
          <w:fldChar w:fldCharType="separate"/>
        </w:r>
        <w:r>
          <w:t>6</w:t>
        </w:r>
        <w:r>
          <w:fldChar w:fldCharType="end"/>
        </w:r>
      </w:hyperlink>
    </w:p>
    <w:p>
      <w:pPr>
        <w:pStyle w:val="TOC1"/>
        <w:tabs>
          <w:tab w:val="right" w:leader="dot" w:pos="8306"/>
        </w:tabs>
      </w:pPr>
      <w:hyperlink w:anchor="_Toc6682" w:history="1">
        <w:r>
          <w:rPr>
            <w:rFonts w:ascii="仿宋" w:eastAsia="仿宋" w:hAnsi="仿宋" w:cs="仿宋" w:hint="eastAsia"/>
            <w:lang w:eastAsia="zh-CN"/>
          </w:rPr>
          <w:t>二、项目选址研究</w:t>
        </w:r>
        <w:r>
          <w:tab/>
        </w:r>
        <w:r>
          <w:fldChar w:fldCharType="begin"/>
        </w:r>
        <w:r>
          <w:instrText xml:space="preserve"> PAGEREF _Toc6682 \h </w:instrText>
        </w:r>
        <w:r>
          <w:fldChar w:fldCharType="separate"/>
        </w:r>
        <w:r>
          <w:t>8</w:t>
        </w:r>
        <w:r>
          <w:fldChar w:fldCharType="end"/>
        </w:r>
      </w:hyperlink>
    </w:p>
    <w:p>
      <w:pPr>
        <w:pStyle w:val="TOC2"/>
        <w:tabs>
          <w:tab w:val="right" w:leader="dot" w:pos="8306"/>
        </w:tabs>
      </w:pPr>
      <w:hyperlink w:anchor="_Toc26623" w:history="1">
        <w:r>
          <w:rPr>
            <w:rFonts w:ascii="仿宋" w:eastAsia="仿宋" w:hAnsi="仿宋" w:cs="仿宋" w:hint="eastAsia"/>
            <w:lang w:eastAsia="zh-CN"/>
          </w:rPr>
          <w:t>(一)、项目选址原则</w:t>
        </w:r>
        <w:r>
          <w:tab/>
        </w:r>
        <w:r>
          <w:fldChar w:fldCharType="begin"/>
        </w:r>
        <w:r>
          <w:instrText xml:space="preserve"> PAGEREF _Toc26623 \h </w:instrText>
        </w:r>
        <w:r>
          <w:fldChar w:fldCharType="separate"/>
        </w:r>
        <w:r>
          <w:t>8</w:t>
        </w:r>
        <w:r>
          <w:fldChar w:fldCharType="end"/>
        </w:r>
      </w:hyperlink>
    </w:p>
    <w:p>
      <w:pPr>
        <w:pStyle w:val="TOC2"/>
        <w:tabs>
          <w:tab w:val="right" w:leader="dot" w:pos="8306"/>
        </w:tabs>
      </w:pPr>
      <w:hyperlink w:anchor="_Toc8245" w:history="1">
        <w:r>
          <w:rPr>
            <w:rFonts w:ascii="仿宋" w:eastAsia="仿宋" w:hAnsi="仿宋" w:cs="仿宋" w:hint="eastAsia"/>
            <w:lang w:eastAsia="zh-CN"/>
          </w:rPr>
          <w:t>(二)、项目选址</w:t>
        </w:r>
        <w:r>
          <w:tab/>
        </w:r>
        <w:r>
          <w:fldChar w:fldCharType="begin"/>
        </w:r>
        <w:r>
          <w:instrText xml:space="preserve"> PAGEREF _Toc8245 \h </w:instrText>
        </w:r>
        <w:r>
          <w:fldChar w:fldCharType="separate"/>
        </w:r>
        <w:r>
          <w:t>11</w:t>
        </w:r>
        <w:r>
          <w:fldChar w:fldCharType="end"/>
        </w:r>
      </w:hyperlink>
    </w:p>
    <w:p>
      <w:pPr>
        <w:pStyle w:val="TOC2"/>
        <w:tabs>
          <w:tab w:val="right" w:leader="dot" w:pos="8306"/>
        </w:tabs>
      </w:pPr>
      <w:hyperlink w:anchor="_Toc19411" w:history="1">
        <w:r>
          <w:rPr>
            <w:rFonts w:ascii="仿宋" w:eastAsia="仿宋" w:hAnsi="仿宋" w:cs="仿宋" w:hint="eastAsia"/>
            <w:lang w:eastAsia="zh-CN"/>
          </w:rPr>
          <w:t>(三)、建设条件分析</w:t>
        </w:r>
        <w:r>
          <w:tab/>
        </w:r>
        <w:r>
          <w:fldChar w:fldCharType="begin"/>
        </w:r>
        <w:r>
          <w:instrText xml:space="preserve"> PAGEREF _Toc19411 \h </w:instrText>
        </w:r>
        <w:r>
          <w:fldChar w:fldCharType="separate"/>
        </w:r>
        <w:r>
          <w:t>13</w:t>
        </w:r>
        <w:r>
          <w:fldChar w:fldCharType="end"/>
        </w:r>
      </w:hyperlink>
    </w:p>
    <w:p>
      <w:pPr>
        <w:pStyle w:val="TOC2"/>
        <w:tabs>
          <w:tab w:val="right" w:leader="dot" w:pos="8306"/>
        </w:tabs>
      </w:pPr>
      <w:hyperlink w:anchor="_Toc24172" w:history="1">
        <w:r>
          <w:rPr>
            <w:rFonts w:ascii="仿宋" w:eastAsia="仿宋" w:hAnsi="仿宋" w:cs="仿宋" w:hint="eastAsia"/>
            <w:lang w:eastAsia="zh-CN"/>
          </w:rPr>
          <w:t>(四)、用地控制指标</w:t>
        </w:r>
        <w:r>
          <w:tab/>
        </w:r>
        <w:r>
          <w:fldChar w:fldCharType="begin"/>
        </w:r>
        <w:r>
          <w:instrText xml:space="preserve"> PAGEREF _Toc24172 \h </w:instrText>
        </w:r>
        <w:r>
          <w:fldChar w:fldCharType="separate"/>
        </w:r>
        <w:r>
          <w:t>14</w:t>
        </w:r>
        <w:r>
          <w:fldChar w:fldCharType="end"/>
        </w:r>
      </w:hyperlink>
    </w:p>
    <w:p>
      <w:pPr>
        <w:pStyle w:val="TOC2"/>
        <w:tabs>
          <w:tab w:val="right" w:leader="dot" w:pos="8306"/>
        </w:tabs>
      </w:pPr>
      <w:hyperlink w:anchor="_Toc28598" w:history="1">
        <w:r>
          <w:rPr>
            <w:rFonts w:ascii="仿宋" w:eastAsia="仿宋" w:hAnsi="仿宋" w:cs="仿宋" w:hint="eastAsia"/>
            <w:lang w:eastAsia="zh-CN"/>
          </w:rPr>
          <w:t>(五)、地总体要求</w:t>
        </w:r>
        <w:r>
          <w:tab/>
        </w:r>
        <w:r>
          <w:fldChar w:fldCharType="begin"/>
        </w:r>
        <w:r>
          <w:instrText xml:space="preserve"> PAGEREF _Toc28598 \h </w:instrText>
        </w:r>
        <w:r>
          <w:fldChar w:fldCharType="separate"/>
        </w:r>
        <w:r>
          <w:t>16</w:t>
        </w:r>
        <w:r>
          <w:fldChar w:fldCharType="end"/>
        </w:r>
      </w:hyperlink>
    </w:p>
    <w:p>
      <w:pPr>
        <w:pStyle w:val="TOC2"/>
        <w:tabs>
          <w:tab w:val="right" w:leader="dot" w:pos="8306"/>
        </w:tabs>
      </w:pPr>
      <w:hyperlink w:anchor="_Toc1096" w:history="1">
        <w:r>
          <w:rPr>
            <w:rFonts w:ascii="仿宋" w:eastAsia="仿宋" w:hAnsi="仿宋" w:cs="仿宋" w:hint="eastAsia"/>
            <w:lang w:eastAsia="zh-CN"/>
          </w:rPr>
          <w:t>(六)、节约用地措施</w:t>
        </w:r>
        <w:r>
          <w:tab/>
        </w:r>
        <w:r>
          <w:fldChar w:fldCharType="begin"/>
        </w:r>
        <w:r>
          <w:instrText xml:space="preserve"> PAGEREF _Toc1096 \h </w:instrText>
        </w:r>
        <w:r>
          <w:fldChar w:fldCharType="separate"/>
        </w:r>
        <w:r>
          <w:t>17</w:t>
        </w:r>
        <w:r>
          <w:fldChar w:fldCharType="end"/>
        </w:r>
      </w:hyperlink>
    </w:p>
    <w:p>
      <w:pPr>
        <w:pStyle w:val="TOC2"/>
        <w:tabs>
          <w:tab w:val="right" w:leader="dot" w:pos="8306"/>
        </w:tabs>
      </w:pPr>
      <w:hyperlink w:anchor="_Toc16944" w:history="1">
        <w:r>
          <w:rPr>
            <w:rFonts w:ascii="仿宋" w:eastAsia="仿宋" w:hAnsi="仿宋" w:cs="仿宋" w:hint="eastAsia"/>
            <w:lang w:eastAsia="zh-CN"/>
          </w:rPr>
          <w:t>(七)、选址综合评价</w:t>
        </w:r>
        <w:r>
          <w:tab/>
        </w:r>
        <w:r>
          <w:fldChar w:fldCharType="begin"/>
        </w:r>
        <w:r>
          <w:instrText xml:space="preserve"> PAGEREF _Toc16944 \h </w:instrText>
        </w:r>
        <w:r>
          <w:fldChar w:fldCharType="separate"/>
        </w:r>
        <w:r>
          <w:t>18</w:t>
        </w:r>
        <w:r>
          <w:fldChar w:fldCharType="end"/>
        </w:r>
      </w:hyperlink>
    </w:p>
    <w:p>
      <w:pPr>
        <w:pStyle w:val="TOC1"/>
        <w:tabs>
          <w:tab w:val="right" w:leader="dot" w:pos="8306"/>
        </w:tabs>
      </w:pPr>
      <w:hyperlink w:anchor="_Toc22222" w:history="1">
        <w:r>
          <w:rPr>
            <w:rFonts w:ascii="仿宋" w:eastAsia="仿宋" w:hAnsi="仿宋" w:cs="仿宋" w:hint="eastAsia"/>
            <w:lang w:eastAsia="zh-CN"/>
          </w:rPr>
          <w:t>三、流态化干燥技术与设备项目概论</w:t>
        </w:r>
        <w:r>
          <w:tab/>
        </w:r>
        <w:r>
          <w:fldChar w:fldCharType="begin"/>
        </w:r>
        <w:r>
          <w:instrText xml:space="preserve"> PAGEREF _Toc22222 \h </w:instrText>
        </w:r>
        <w:r>
          <w:fldChar w:fldCharType="separate"/>
        </w:r>
        <w:r>
          <w:t>19</w:t>
        </w:r>
        <w:r>
          <w:fldChar w:fldCharType="end"/>
        </w:r>
      </w:hyperlink>
    </w:p>
    <w:p>
      <w:pPr>
        <w:pStyle w:val="TOC2"/>
        <w:tabs>
          <w:tab w:val="right" w:leader="dot" w:pos="8306"/>
        </w:tabs>
      </w:pPr>
      <w:hyperlink w:anchor="_Toc10855" w:history="1">
        <w:r>
          <w:rPr>
            <w:rFonts w:ascii="仿宋" w:eastAsia="仿宋" w:hAnsi="仿宋" w:cs="仿宋" w:hint="eastAsia"/>
            <w:lang w:eastAsia="zh-CN"/>
          </w:rPr>
          <w:t>(一)、项目申报单位概况</w:t>
        </w:r>
        <w:r>
          <w:tab/>
        </w:r>
        <w:r>
          <w:fldChar w:fldCharType="begin"/>
        </w:r>
        <w:r>
          <w:instrText xml:space="preserve"> PAGEREF _Toc10855 \h </w:instrText>
        </w:r>
        <w:r>
          <w:fldChar w:fldCharType="separate"/>
        </w:r>
        <w:r>
          <w:t>19</w:t>
        </w:r>
        <w:r>
          <w:fldChar w:fldCharType="end"/>
        </w:r>
      </w:hyperlink>
    </w:p>
    <w:p>
      <w:pPr>
        <w:pStyle w:val="TOC2"/>
        <w:tabs>
          <w:tab w:val="right" w:leader="dot" w:pos="8306"/>
        </w:tabs>
      </w:pPr>
      <w:hyperlink w:anchor="_Toc17907" w:history="1">
        <w:r>
          <w:rPr>
            <w:rFonts w:ascii="仿宋" w:eastAsia="仿宋" w:hAnsi="仿宋" w:cs="仿宋" w:hint="eastAsia"/>
            <w:lang w:eastAsia="zh-CN"/>
          </w:rPr>
          <w:t>(二)、项目概况</w:t>
        </w:r>
        <w:r>
          <w:tab/>
        </w:r>
        <w:r>
          <w:fldChar w:fldCharType="begin"/>
        </w:r>
        <w:r>
          <w:instrText xml:space="preserve"> PAGEREF _Toc17907 \h </w:instrText>
        </w:r>
        <w:r>
          <w:fldChar w:fldCharType="separate"/>
        </w:r>
        <w:r>
          <w:t>20</w:t>
        </w:r>
        <w:r>
          <w:fldChar w:fldCharType="end"/>
        </w:r>
      </w:hyperlink>
    </w:p>
    <w:p>
      <w:pPr>
        <w:pStyle w:val="TOC1"/>
        <w:tabs>
          <w:tab w:val="right" w:leader="dot" w:pos="8306"/>
        </w:tabs>
      </w:pPr>
      <w:hyperlink w:anchor="_Toc4151" w:history="1">
        <w:r>
          <w:rPr>
            <w:rFonts w:ascii="仿宋" w:eastAsia="仿宋" w:hAnsi="仿宋" w:cs="仿宋" w:hint="eastAsia"/>
            <w:lang w:eastAsia="zh-CN"/>
          </w:rPr>
          <w:t>四、项目监理与质量保证</w:t>
        </w:r>
        <w:r>
          <w:tab/>
        </w:r>
        <w:r>
          <w:fldChar w:fldCharType="begin"/>
        </w:r>
        <w:r>
          <w:instrText xml:space="preserve"> PAGEREF _Toc4151 \h </w:instrText>
        </w:r>
        <w:r>
          <w:fldChar w:fldCharType="separate"/>
        </w:r>
        <w:r>
          <w:t>23</w:t>
        </w:r>
        <w:r>
          <w:fldChar w:fldCharType="end"/>
        </w:r>
      </w:hyperlink>
    </w:p>
    <w:p>
      <w:pPr>
        <w:pStyle w:val="TOC2"/>
        <w:tabs>
          <w:tab w:val="right" w:leader="dot" w:pos="8306"/>
        </w:tabs>
      </w:pPr>
      <w:hyperlink w:anchor="_Toc31452" w:history="1">
        <w:r>
          <w:rPr>
            <w:rFonts w:ascii="仿宋" w:eastAsia="仿宋" w:hAnsi="仿宋" w:cs="仿宋" w:hint="eastAsia"/>
            <w:lang w:eastAsia="zh-CN"/>
          </w:rPr>
          <w:t>(一)、监理体系构建</w:t>
        </w:r>
        <w:r>
          <w:tab/>
        </w:r>
        <w:r>
          <w:fldChar w:fldCharType="begin"/>
        </w:r>
        <w:r>
          <w:instrText xml:space="preserve"> PAGEREF _Toc31452 \h </w:instrText>
        </w:r>
        <w:r>
          <w:fldChar w:fldCharType="separate"/>
        </w:r>
        <w:r>
          <w:t>23</w:t>
        </w:r>
        <w:r>
          <w:fldChar w:fldCharType="end"/>
        </w:r>
      </w:hyperlink>
    </w:p>
    <w:p>
      <w:pPr>
        <w:pStyle w:val="TOC2"/>
        <w:tabs>
          <w:tab w:val="right" w:leader="dot" w:pos="8306"/>
        </w:tabs>
      </w:pPr>
      <w:hyperlink w:anchor="_Toc15882" w:history="1">
        <w:r>
          <w:rPr>
            <w:rFonts w:ascii="仿宋" w:eastAsia="仿宋" w:hAnsi="仿宋" w:cs="仿宋" w:hint="eastAsia"/>
            <w:lang w:eastAsia="zh-CN"/>
          </w:rPr>
          <w:t>(二)、质量保证体系实施</w:t>
        </w:r>
        <w:r>
          <w:tab/>
        </w:r>
        <w:r>
          <w:fldChar w:fldCharType="begin"/>
        </w:r>
        <w:r>
          <w:instrText xml:space="preserve"> PAGEREF _Toc15882 \h </w:instrText>
        </w:r>
        <w:r>
          <w:fldChar w:fldCharType="separate"/>
        </w:r>
        <w:r>
          <w:t>24</w:t>
        </w:r>
        <w:r>
          <w:fldChar w:fldCharType="end"/>
        </w:r>
      </w:hyperlink>
    </w:p>
    <w:p>
      <w:pPr>
        <w:pStyle w:val="TOC2"/>
        <w:tabs>
          <w:tab w:val="right" w:leader="dot" w:pos="8306"/>
        </w:tabs>
      </w:pPr>
      <w:hyperlink w:anchor="_Toc3290" w:history="1">
        <w:r>
          <w:rPr>
            <w:rFonts w:ascii="仿宋" w:eastAsia="仿宋" w:hAnsi="仿宋" w:cs="仿宋" w:hint="eastAsia"/>
            <w:lang w:eastAsia="zh-CN"/>
          </w:rPr>
          <w:t>(三)、监理与质量控制流程</w:t>
        </w:r>
        <w:r>
          <w:tab/>
        </w:r>
        <w:r>
          <w:fldChar w:fldCharType="begin"/>
        </w:r>
        <w:r>
          <w:instrText xml:space="preserve"> PAGEREF _Toc3290 \h </w:instrText>
        </w:r>
        <w:r>
          <w:fldChar w:fldCharType="separate"/>
        </w:r>
        <w:r>
          <w:t>25</w:t>
        </w:r>
        <w:r>
          <w:fldChar w:fldCharType="end"/>
        </w:r>
      </w:hyperlink>
    </w:p>
    <w:p>
      <w:pPr>
        <w:pStyle w:val="TOC1"/>
        <w:tabs>
          <w:tab w:val="right" w:leader="dot" w:pos="8306"/>
        </w:tabs>
      </w:pPr>
      <w:hyperlink w:anchor="_Toc12876" w:history="1">
        <w:r>
          <w:rPr>
            <w:rFonts w:ascii="仿宋" w:eastAsia="仿宋" w:hAnsi="仿宋" w:cs="仿宋" w:hint="eastAsia"/>
            <w:lang w:eastAsia="zh-CN"/>
          </w:rPr>
          <w:t>五、环境和生态影响分析</w:t>
        </w:r>
        <w:r>
          <w:tab/>
        </w:r>
        <w:r>
          <w:fldChar w:fldCharType="begin"/>
        </w:r>
        <w:r>
          <w:instrText xml:space="preserve"> PAGEREF _Toc12876 \h </w:instrText>
        </w:r>
        <w:r>
          <w:fldChar w:fldCharType="separate"/>
        </w:r>
        <w:r>
          <w:t>25</w:t>
        </w:r>
        <w:r>
          <w:fldChar w:fldCharType="end"/>
        </w:r>
      </w:hyperlink>
    </w:p>
    <w:p>
      <w:pPr>
        <w:pStyle w:val="TOC2"/>
        <w:tabs>
          <w:tab w:val="right" w:leader="dot" w:pos="8306"/>
        </w:tabs>
      </w:pPr>
      <w:hyperlink w:anchor="_Toc15233" w:history="1">
        <w:r>
          <w:rPr>
            <w:rFonts w:ascii="仿宋" w:eastAsia="仿宋" w:hAnsi="仿宋" w:cs="仿宋" w:hint="eastAsia"/>
            <w:lang w:eastAsia="zh-CN"/>
          </w:rPr>
          <w:t>(一)、环境和生态现状</w:t>
        </w:r>
        <w:r>
          <w:tab/>
        </w:r>
        <w:r>
          <w:fldChar w:fldCharType="begin"/>
        </w:r>
        <w:r>
          <w:instrText xml:space="preserve"> PAGEREF _Toc15233 \h </w:instrText>
        </w:r>
        <w:r>
          <w:fldChar w:fldCharType="separate"/>
        </w:r>
        <w:r>
          <w:t>25</w:t>
        </w:r>
        <w:r>
          <w:fldChar w:fldCharType="end"/>
        </w:r>
      </w:hyperlink>
    </w:p>
    <w:p>
      <w:pPr>
        <w:pStyle w:val="TOC2"/>
        <w:tabs>
          <w:tab w:val="right" w:leader="dot" w:pos="8306"/>
        </w:tabs>
      </w:pPr>
      <w:hyperlink w:anchor="_Toc26037" w:history="1">
        <w:r>
          <w:rPr>
            <w:rFonts w:ascii="仿宋" w:eastAsia="仿宋" w:hAnsi="仿宋" w:cs="仿宋" w:hint="eastAsia"/>
            <w:lang w:eastAsia="zh-CN"/>
          </w:rPr>
          <w:t>(二)、生态环境影响分析</w:t>
        </w:r>
        <w:r>
          <w:tab/>
        </w:r>
        <w:r>
          <w:fldChar w:fldCharType="begin"/>
        </w:r>
        <w:r>
          <w:instrText xml:space="preserve"> PAGEREF _Toc26037 \h </w:instrText>
        </w:r>
        <w:r>
          <w:fldChar w:fldCharType="separate"/>
        </w:r>
        <w:r>
          <w:t>27</w:t>
        </w:r>
        <w:r>
          <w:fldChar w:fldCharType="end"/>
        </w:r>
      </w:hyperlink>
    </w:p>
    <w:p>
      <w:pPr>
        <w:pStyle w:val="TOC2"/>
        <w:tabs>
          <w:tab w:val="right" w:leader="dot" w:pos="8306"/>
        </w:tabs>
      </w:pPr>
      <w:hyperlink w:anchor="_Toc15952" w:history="1">
        <w:r>
          <w:rPr>
            <w:rFonts w:ascii="仿宋" w:eastAsia="仿宋" w:hAnsi="仿宋" w:cs="仿宋" w:hint="eastAsia"/>
            <w:lang w:eastAsia="zh-CN"/>
          </w:rPr>
          <w:t>(三)、生态环境保护措施</w:t>
        </w:r>
        <w:r>
          <w:tab/>
        </w:r>
        <w:r>
          <w:fldChar w:fldCharType="begin"/>
        </w:r>
        <w:r>
          <w:instrText xml:space="preserve"> PAGEREF _Toc15952 \h </w:instrText>
        </w:r>
        <w:r>
          <w:fldChar w:fldCharType="separate"/>
        </w:r>
        <w:r>
          <w:t>28</w:t>
        </w:r>
        <w:r>
          <w:fldChar w:fldCharType="end"/>
        </w:r>
      </w:hyperlink>
    </w:p>
    <w:p>
      <w:pPr>
        <w:pStyle w:val="TOC2"/>
        <w:tabs>
          <w:tab w:val="right" w:leader="dot" w:pos="8306"/>
        </w:tabs>
      </w:pPr>
      <w:hyperlink w:anchor="_Toc29893" w:history="1">
        <w:r>
          <w:rPr>
            <w:rFonts w:ascii="仿宋" w:eastAsia="仿宋" w:hAnsi="仿宋" w:cs="仿宋" w:hint="eastAsia"/>
            <w:lang w:eastAsia="zh-CN"/>
          </w:rPr>
          <w:t>(四)、地质灾害影响分析</w:t>
        </w:r>
        <w:r>
          <w:tab/>
        </w:r>
        <w:r>
          <w:fldChar w:fldCharType="begin"/>
        </w:r>
        <w:r>
          <w:instrText xml:space="preserve"> PAGEREF _Toc29893 \h </w:instrText>
        </w:r>
        <w:r>
          <w:fldChar w:fldCharType="separate"/>
        </w:r>
        <w:r>
          <w:t>30</w:t>
        </w:r>
        <w:r>
          <w:fldChar w:fldCharType="end"/>
        </w:r>
      </w:hyperlink>
    </w:p>
    <w:p>
      <w:pPr>
        <w:pStyle w:val="TOC2"/>
        <w:tabs>
          <w:tab w:val="right" w:leader="dot" w:pos="8306"/>
        </w:tabs>
      </w:pPr>
      <w:hyperlink w:anchor="_Toc32452" w:history="1">
        <w:r>
          <w:rPr>
            <w:rFonts w:ascii="仿宋" w:eastAsia="仿宋" w:hAnsi="仿宋" w:cs="仿宋" w:hint="eastAsia"/>
            <w:lang w:eastAsia="zh-CN"/>
          </w:rPr>
          <w:t>(五)、特殊环境影响</w:t>
        </w:r>
        <w:r>
          <w:tab/>
        </w:r>
        <w:r>
          <w:fldChar w:fldCharType="begin"/>
        </w:r>
        <w:r>
          <w:instrText xml:space="preserve"> PAGEREF _Toc32452 \h </w:instrText>
        </w:r>
        <w:r>
          <w:fldChar w:fldCharType="separate"/>
        </w:r>
        <w:r>
          <w:t>32</w:t>
        </w:r>
        <w:r>
          <w:fldChar w:fldCharType="end"/>
        </w:r>
      </w:hyperlink>
    </w:p>
    <w:p>
      <w:pPr>
        <w:pStyle w:val="TOC1"/>
        <w:tabs>
          <w:tab w:val="right" w:leader="dot" w:pos="8306"/>
        </w:tabs>
      </w:pPr>
      <w:hyperlink w:anchor="_Toc19995" w:history="1">
        <w:r>
          <w:rPr>
            <w:rFonts w:ascii="仿宋" w:eastAsia="仿宋" w:hAnsi="仿宋" w:cs="仿宋" w:hint="eastAsia"/>
            <w:lang w:eastAsia="zh-CN"/>
          </w:rPr>
          <w:t>六、财务管理与成本控制</w:t>
        </w:r>
        <w:r>
          <w:tab/>
        </w:r>
        <w:r>
          <w:fldChar w:fldCharType="begin"/>
        </w:r>
        <w:r>
          <w:instrText xml:space="preserve"> PAGEREF _Toc19995 \h </w:instrText>
        </w:r>
        <w:r>
          <w:fldChar w:fldCharType="separate"/>
        </w:r>
        <w:r>
          <w:t>33</w:t>
        </w:r>
        <w:r>
          <w:fldChar w:fldCharType="end"/>
        </w:r>
      </w:hyperlink>
    </w:p>
    <w:p>
      <w:pPr>
        <w:pStyle w:val="TOC2"/>
        <w:tabs>
          <w:tab w:val="right" w:leader="dot" w:pos="8306"/>
        </w:tabs>
      </w:pPr>
      <w:hyperlink w:anchor="_Toc30666" w:history="1">
        <w:r>
          <w:rPr>
            <w:rFonts w:ascii="仿宋" w:eastAsia="仿宋" w:hAnsi="仿宋" w:cs="仿宋" w:hint="eastAsia"/>
            <w:lang w:eastAsia="zh-CN"/>
          </w:rPr>
          <w:t>(一)、财务管理体系建设</w:t>
        </w:r>
        <w:r>
          <w:tab/>
        </w:r>
        <w:r>
          <w:fldChar w:fldCharType="begin"/>
        </w:r>
        <w:r>
          <w:instrText xml:space="preserve"> PAGEREF _Toc30666 \h </w:instrText>
        </w:r>
        <w:r>
          <w:fldChar w:fldCharType="separate"/>
        </w:r>
        <w:r>
          <w:t>33</w:t>
        </w:r>
        <w:r>
          <w:fldChar w:fldCharType="end"/>
        </w:r>
      </w:hyperlink>
    </w:p>
    <w:p>
      <w:pPr>
        <w:pStyle w:val="TOC2"/>
        <w:tabs>
          <w:tab w:val="right" w:leader="dot" w:pos="8306"/>
        </w:tabs>
      </w:pPr>
      <w:hyperlink w:anchor="_Toc21652" w:history="1">
        <w:r>
          <w:rPr>
            <w:rFonts w:ascii="仿宋" w:eastAsia="仿宋" w:hAnsi="仿宋" w:cs="仿宋" w:hint="eastAsia"/>
            <w:lang w:eastAsia="zh-CN"/>
          </w:rPr>
          <w:t>(二)、成本控制措施</w:t>
        </w:r>
        <w:r>
          <w:tab/>
        </w:r>
        <w:r>
          <w:fldChar w:fldCharType="begin"/>
        </w:r>
        <w:r>
          <w:instrText xml:space="preserve"> PAGEREF _Toc21652 \h </w:instrText>
        </w:r>
        <w:r>
          <w:fldChar w:fldCharType="separate"/>
        </w:r>
        <w:r>
          <w:t>34</w:t>
        </w:r>
        <w:r>
          <w:fldChar w:fldCharType="end"/>
        </w:r>
      </w:hyperlink>
    </w:p>
    <w:p>
      <w:pPr>
        <w:pStyle w:val="TOC1"/>
        <w:tabs>
          <w:tab w:val="right" w:leader="dot" w:pos="8306"/>
        </w:tabs>
      </w:pPr>
      <w:hyperlink w:anchor="_Toc3557" w:history="1">
        <w:r>
          <w:rPr>
            <w:rFonts w:ascii="仿宋" w:eastAsia="仿宋" w:hAnsi="仿宋" w:cs="仿宋" w:hint="eastAsia"/>
            <w:lang w:eastAsia="zh-CN"/>
          </w:rPr>
          <w:t>七、安全与应急管理</w:t>
        </w:r>
        <w:r>
          <w:tab/>
        </w:r>
        <w:r>
          <w:fldChar w:fldCharType="begin"/>
        </w:r>
        <w:r>
          <w:instrText xml:space="preserve"> PAGEREF _Toc3557 \h </w:instrText>
        </w:r>
        <w:r>
          <w:fldChar w:fldCharType="separate"/>
        </w:r>
        <w:r>
          <w:t>35</w:t>
        </w:r>
        <w:r>
          <w:fldChar w:fldCharType="end"/>
        </w:r>
      </w:hyperlink>
    </w:p>
    <w:p>
      <w:pPr>
        <w:pStyle w:val="TOC2"/>
        <w:tabs>
          <w:tab w:val="right" w:leader="dot" w:pos="8306"/>
        </w:tabs>
      </w:pPr>
      <w:hyperlink w:anchor="_Toc6996" w:history="1">
        <w:r>
          <w:rPr>
            <w:rFonts w:ascii="仿宋" w:eastAsia="仿宋" w:hAnsi="仿宋" w:cs="仿宋" w:hint="eastAsia"/>
            <w:lang w:eastAsia="zh-CN"/>
          </w:rPr>
          <w:t>(一)、安全生产管理</w:t>
        </w:r>
        <w:r>
          <w:tab/>
        </w:r>
        <w:r>
          <w:fldChar w:fldCharType="begin"/>
        </w:r>
        <w:r>
          <w:instrText xml:space="preserve"> PAGEREF _Toc6996 \h </w:instrText>
        </w:r>
        <w:r>
          <w:fldChar w:fldCharType="separate"/>
        </w:r>
        <w:r>
          <w:t>35</w:t>
        </w:r>
        <w:r>
          <w:fldChar w:fldCharType="end"/>
        </w:r>
      </w:hyperlink>
    </w:p>
    <w:p>
      <w:pPr>
        <w:pStyle w:val="TOC2"/>
        <w:tabs>
          <w:tab w:val="right" w:leader="dot" w:pos="8306"/>
        </w:tabs>
      </w:pPr>
      <w:hyperlink w:anchor="_Toc3475" w:history="1">
        <w:r>
          <w:rPr>
            <w:rFonts w:ascii="仿宋" w:eastAsia="仿宋" w:hAnsi="仿宋" w:cs="仿宋" w:hint="eastAsia"/>
            <w:lang w:eastAsia="zh-CN"/>
          </w:rPr>
          <w:t>(二)、应急预案与响应</w:t>
        </w:r>
        <w:r>
          <w:tab/>
        </w:r>
        <w:r>
          <w:fldChar w:fldCharType="begin"/>
        </w:r>
        <w:r>
          <w:instrText xml:space="preserve"> PAGEREF _Toc3475 \h </w:instrText>
        </w:r>
        <w:r>
          <w:fldChar w:fldCharType="separate"/>
        </w:r>
        <w:r>
          <w:t>37</w:t>
        </w:r>
        <w:r>
          <w:fldChar w:fldCharType="end"/>
        </w:r>
      </w:hyperlink>
    </w:p>
    <w:p>
      <w:pPr>
        <w:pStyle w:val="TOC1"/>
        <w:tabs>
          <w:tab w:val="right" w:leader="dot" w:pos="8306"/>
        </w:tabs>
      </w:pPr>
      <w:hyperlink w:anchor="_Toc21286" w:history="1">
        <w:r>
          <w:rPr>
            <w:rFonts w:ascii="仿宋" w:eastAsia="仿宋" w:hAnsi="仿宋" w:cs="仿宋" w:hint="eastAsia"/>
            <w:lang w:eastAsia="zh-CN"/>
          </w:rPr>
          <w:t>八、资金管理与财务规划</w:t>
        </w:r>
        <w:r>
          <w:tab/>
        </w:r>
        <w:r>
          <w:fldChar w:fldCharType="begin"/>
        </w:r>
        <w:r>
          <w:instrText xml:space="preserve"> PAGEREF _Toc21286 \h </w:instrText>
        </w:r>
        <w:r>
          <w:fldChar w:fldCharType="separate"/>
        </w:r>
        <w:r>
          <w:t>38</w:t>
        </w:r>
        <w:r>
          <w:fldChar w:fldCharType="end"/>
        </w:r>
      </w:hyperlink>
    </w:p>
    <w:p>
      <w:pPr>
        <w:pStyle w:val="TOC2"/>
        <w:tabs>
          <w:tab w:val="right" w:leader="dot" w:pos="8306"/>
        </w:tabs>
      </w:pPr>
      <w:hyperlink w:anchor="_Toc10665" w:history="1">
        <w:r>
          <w:rPr>
            <w:rFonts w:ascii="仿宋" w:eastAsia="仿宋" w:hAnsi="仿宋" w:cs="仿宋" w:hint="eastAsia"/>
            <w:lang w:eastAsia="zh-CN"/>
          </w:rPr>
          <w:t>(一)、项目资金来源与筹措</w:t>
        </w:r>
        <w:r>
          <w:tab/>
        </w:r>
        <w:r>
          <w:fldChar w:fldCharType="begin"/>
        </w:r>
        <w:r>
          <w:instrText xml:space="preserve"> PAGEREF _Toc10665 \h </w:instrText>
        </w:r>
        <w:r>
          <w:fldChar w:fldCharType="separate"/>
        </w:r>
        <w:r>
          <w:t>38</w:t>
        </w:r>
        <w:r>
          <w:fldChar w:fldCharType="end"/>
        </w:r>
      </w:hyperlink>
    </w:p>
    <w:p>
      <w:pPr>
        <w:pStyle w:val="TOC2"/>
        <w:tabs>
          <w:tab w:val="right" w:leader="dot" w:pos="8306"/>
        </w:tabs>
      </w:pPr>
      <w:hyperlink w:anchor="_Toc31708" w:history="1">
        <w:r>
          <w:rPr>
            <w:rFonts w:ascii="仿宋" w:eastAsia="仿宋" w:hAnsi="仿宋" w:cs="仿宋" w:hint="eastAsia"/>
            <w:lang w:eastAsia="zh-CN"/>
          </w:rPr>
          <w:t>(二)、资金使用与监管</w:t>
        </w:r>
        <w:r>
          <w:tab/>
        </w:r>
        <w:r>
          <w:fldChar w:fldCharType="begin"/>
        </w:r>
        <w:r>
          <w:instrText xml:space="preserve"> PAGEREF _Toc31708 \h </w:instrText>
        </w:r>
        <w:r>
          <w:fldChar w:fldCharType="separate"/>
        </w:r>
        <w:r>
          <w:t>40</w:t>
        </w:r>
        <w:r>
          <w:fldChar w:fldCharType="end"/>
        </w:r>
      </w:hyperlink>
    </w:p>
    <w:p>
      <w:pPr>
        <w:pStyle w:val="TOC2"/>
        <w:tabs>
          <w:tab w:val="right" w:leader="dot" w:pos="8306"/>
        </w:tabs>
      </w:pPr>
      <w:hyperlink w:anchor="_Toc25025" w:history="1">
        <w:r>
          <w:rPr>
            <w:rFonts w:ascii="仿宋" w:eastAsia="仿宋" w:hAnsi="仿宋" w:cs="仿宋" w:hint="eastAsia"/>
            <w:lang w:eastAsia="zh-CN"/>
          </w:rPr>
          <w:t>(三)、财务规划与预测</w:t>
        </w:r>
        <w:r>
          <w:tab/>
        </w:r>
        <w:r>
          <w:fldChar w:fldCharType="begin"/>
        </w:r>
        <w:r>
          <w:instrText xml:space="preserve"> PAGEREF _Toc25025 \h </w:instrText>
        </w:r>
        <w:r>
          <w:fldChar w:fldCharType="separate"/>
        </w:r>
        <w:r>
          <w:t>41</w:t>
        </w:r>
        <w:r>
          <w:fldChar w:fldCharType="end"/>
        </w:r>
      </w:hyperlink>
    </w:p>
    <w:p>
      <w:pPr>
        <w:pStyle w:val="TOC1"/>
        <w:tabs>
          <w:tab w:val="right" w:leader="dot" w:pos="8306"/>
        </w:tabs>
      </w:pPr>
      <w:hyperlink w:anchor="_Toc16779" w:history="1">
        <w:r>
          <w:rPr>
            <w:rFonts w:ascii="仿宋" w:eastAsia="仿宋" w:hAnsi="仿宋" w:cs="仿宋" w:hint="eastAsia"/>
            <w:lang w:eastAsia="zh-CN"/>
          </w:rPr>
          <w:t>九、技术创新与产业升级</w:t>
        </w:r>
        <w:r>
          <w:tab/>
        </w:r>
        <w:r>
          <w:fldChar w:fldCharType="begin"/>
        </w:r>
        <w:r>
          <w:instrText xml:space="preserve"> PAGEREF _Toc16779 \h </w:instrText>
        </w:r>
        <w:r>
          <w:fldChar w:fldCharType="separate"/>
        </w:r>
        <w:r>
          <w:t>42</w:t>
        </w:r>
        <w:r>
          <w:fldChar w:fldCharType="end"/>
        </w:r>
      </w:hyperlink>
    </w:p>
    <w:p>
      <w:pPr>
        <w:pStyle w:val="TOC2"/>
        <w:tabs>
          <w:tab w:val="right" w:leader="dot" w:pos="8306"/>
        </w:tabs>
      </w:pPr>
      <w:hyperlink w:anchor="_Toc14578" w:history="1">
        <w:r>
          <w:rPr>
            <w:rFonts w:ascii="仿宋" w:eastAsia="仿宋" w:hAnsi="仿宋" w:cs="仿宋" w:hint="eastAsia"/>
            <w:lang w:eastAsia="zh-CN"/>
          </w:rPr>
          <w:t>(一)、技术创新方向与目标</w:t>
        </w:r>
        <w:r>
          <w:tab/>
        </w:r>
        <w:r>
          <w:fldChar w:fldCharType="begin"/>
        </w:r>
        <w:r>
          <w:instrText xml:space="preserve"> PAGEREF _Toc14578 \h </w:instrText>
        </w:r>
        <w:r>
          <w:fldChar w:fldCharType="separate"/>
        </w:r>
        <w:r>
          <w:t>42</w:t>
        </w:r>
        <w:r>
          <w:fldChar w:fldCharType="end"/>
        </w:r>
      </w:hyperlink>
    </w:p>
    <w:p>
      <w:pPr>
        <w:pStyle w:val="TOC2"/>
        <w:tabs>
          <w:tab w:val="right" w:leader="dot" w:pos="8306"/>
        </w:tabs>
      </w:pPr>
      <w:hyperlink w:anchor="_Toc27869" w:history="1">
        <w:r>
          <w:rPr>
            <w:rFonts w:ascii="仿宋" w:eastAsia="仿宋" w:hAnsi="仿宋" w:cs="仿宋" w:hint="eastAsia"/>
            <w:lang w:eastAsia="zh-CN"/>
          </w:rPr>
          <w:t>(二)、产业升级路径与措施</w:t>
        </w:r>
        <w:r>
          <w:tab/>
        </w:r>
        <w:r>
          <w:fldChar w:fldCharType="begin"/>
        </w:r>
        <w:r>
          <w:instrText xml:space="preserve"> PAGEREF _Toc27869 \h </w:instrText>
        </w:r>
        <w:r>
          <w:fldChar w:fldCharType="separate"/>
        </w:r>
        <w:r>
          <w:t>43</w:t>
        </w:r>
        <w:r>
          <w:fldChar w:fldCharType="end"/>
        </w:r>
      </w:hyperlink>
    </w:p>
    <w:p>
      <w:pPr>
        <w:pStyle w:val="TOC1"/>
        <w:tabs>
          <w:tab w:val="right" w:leader="dot" w:pos="8306"/>
        </w:tabs>
      </w:pPr>
      <w:hyperlink w:anchor="_Toc10087" w:history="1">
        <w:r>
          <w:rPr>
            <w:rFonts w:ascii="仿宋" w:eastAsia="仿宋" w:hAnsi="仿宋" w:cs="仿宋" w:hint="eastAsia"/>
            <w:lang w:eastAsia="zh-CN"/>
          </w:rPr>
          <w:t>十、项目实施与管理方案</w:t>
        </w:r>
        <w:r>
          <w:tab/>
        </w:r>
        <w:r>
          <w:fldChar w:fldCharType="begin"/>
        </w:r>
        <w:r>
          <w:instrText xml:space="preserve"> PAGEREF _Toc10087 \h </w:instrText>
        </w:r>
        <w:r>
          <w:fldChar w:fldCharType="separate"/>
        </w:r>
        <w:r>
          <w:t>45</w:t>
        </w:r>
        <w:r>
          <w:fldChar w:fldCharType="end"/>
        </w:r>
      </w:hyperlink>
    </w:p>
    <w:p>
      <w:pPr>
        <w:pStyle w:val="TOC2"/>
        <w:tabs>
          <w:tab w:val="right" w:leader="dot" w:pos="8306"/>
        </w:tabs>
      </w:pPr>
      <w:hyperlink w:anchor="_Toc18134" w:history="1">
        <w:r>
          <w:rPr>
            <w:rFonts w:ascii="仿宋" w:eastAsia="仿宋" w:hAnsi="仿宋" w:cs="仿宋" w:hint="eastAsia"/>
            <w:lang w:eastAsia="zh-CN"/>
          </w:rPr>
          <w:t>(一)、项目实施计划</w:t>
        </w:r>
        <w:r>
          <w:tab/>
        </w:r>
        <w:r>
          <w:fldChar w:fldCharType="begin"/>
        </w:r>
        <w:r>
          <w:instrText xml:space="preserve"> PAGEREF _Toc18134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10" w:history="1">
        <w:r>
          <w:rPr>
            <w:rFonts w:ascii="仿宋" w:eastAsia="仿宋" w:hAnsi="仿宋" w:cs="仿宋" w:hint="eastAsia"/>
            <w:lang w:eastAsia="zh-CN"/>
          </w:rPr>
          <w:t>(二)、项目组织机构与职责</w:t>
        </w:r>
        <w:r>
          <w:tab/>
        </w:r>
        <w:r>
          <w:fldChar w:fldCharType="begin"/>
        </w:r>
        <w:r>
          <w:instrText xml:space="preserve"> PAGEREF _Toc17810 \h </w:instrText>
        </w:r>
        <w:r>
          <w:fldChar w:fldCharType="separate"/>
        </w:r>
        <w:r>
          <w:t>46</w:t>
        </w:r>
        <w:r>
          <w:fldChar w:fldCharType="end"/>
        </w:r>
      </w:hyperlink>
    </w:p>
    <w:p>
      <w:pPr>
        <w:pStyle w:val="TOC2"/>
        <w:tabs>
          <w:tab w:val="right" w:leader="dot" w:pos="8306"/>
        </w:tabs>
      </w:pPr>
      <w:hyperlink w:anchor="_Toc5041" w:history="1">
        <w:r>
          <w:rPr>
            <w:rFonts w:ascii="仿宋" w:eastAsia="仿宋" w:hAnsi="仿宋" w:cs="仿宋" w:hint="eastAsia"/>
            <w:lang w:eastAsia="zh-CN"/>
          </w:rPr>
          <w:t>(三)、项目管理与监控体系</w:t>
        </w:r>
        <w:r>
          <w:tab/>
        </w:r>
        <w:r>
          <w:fldChar w:fldCharType="begin"/>
        </w:r>
        <w:r>
          <w:instrText xml:space="preserve"> PAGEREF _Toc5041 \h </w:instrText>
        </w:r>
        <w:r>
          <w:fldChar w:fldCharType="separate"/>
        </w:r>
        <w:r>
          <w:t>49</w:t>
        </w:r>
        <w:r>
          <w:fldChar w:fldCharType="end"/>
        </w:r>
      </w:hyperlink>
    </w:p>
    <w:p>
      <w:pPr>
        <w:pStyle w:val="TOC1"/>
        <w:tabs>
          <w:tab w:val="right" w:leader="dot" w:pos="8306"/>
        </w:tabs>
      </w:pPr>
      <w:hyperlink w:anchor="_Toc26124" w:history="1">
        <w:r>
          <w:rPr>
            <w:rFonts w:ascii="仿宋" w:eastAsia="仿宋" w:hAnsi="仿宋" w:cs="仿宋" w:hint="eastAsia"/>
            <w:lang w:eastAsia="zh-CN"/>
          </w:rPr>
          <w:t>十一、环境保护与绿色发展</w:t>
        </w:r>
        <w:r>
          <w:tab/>
        </w:r>
        <w:r>
          <w:fldChar w:fldCharType="begin"/>
        </w:r>
        <w:r>
          <w:instrText xml:space="preserve"> PAGEREF _Toc26124 \h </w:instrText>
        </w:r>
        <w:r>
          <w:fldChar w:fldCharType="separate"/>
        </w:r>
        <w:r>
          <w:t>50</w:t>
        </w:r>
        <w:r>
          <w:fldChar w:fldCharType="end"/>
        </w:r>
      </w:hyperlink>
    </w:p>
    <w:p>
      <w:pPr>
        <w:pStyle w:val="TOC2"/>
        <w:tabs>
          <w:tab w:val="right" w:leader="dot" w:pos="8306"/>
        </w:tabs>
      </w:pPr>
      <w:hyperlink w:anchor="_Toc9671" w:history="1">
        <w:r>
          <w:rPr>
            <w:rFonts w:ascii="仿宋" w:eastAsia="仿宋" w:hAnsi="仿宋" w:cs="仿宋" w:hint="eastAsia"/>
            <w:lang w:eastAsia="zh-CN"/>
          </w:rPr>
          <w:t>(一)、环境保护措施</w:t>
        </w:r>
        <w:r>
          <w:tab/>
        </w:r>
        <w:r>
          <w:fldChar w:fldCharType="begin"/>
        </w:r>
        <w:r>
          <w:instrText xml:space="preserve"> PAGEREF _Toc9671 \h </w:instrText>
        </w:r>
        <w:r>
          <w:fldChar w:fldCharType="separate"/>
        </w:r>
        <w:r>
          <w:t>50</w:t>
        </w:r>
        <w:r>
          <w:fldChar w:fldCharType="end"/>
        </w:r>
      </w:hyperlink>
    </w:p>
    <w:p>
      <w:pPr>
        <w:pStyle w:val="TOC2"/>
        <w:tabs>
          <w:tab w:val="right" w:leader="dot" w:pos="8306"/>
        </w:tabs>
      </w:pPr>
      <w:hyperlink w:anchor="_Toc15201" w:history="1">
        <w:r>
          <w:rPr>
            <w:rFonts w:ascii="仿宋" w:eastAsia="仿宋" w:hAnsi="仿宋" w:cs="仿宋" w:hint="eastAsia"/>
            <w:lang w:eastAsia="zh-CN"/>
          </w:rPr>
          <w:t>(二)、绿色发展与可持续发展策略</w:t>
        </w:r>
        <w:r>
          <w:tab/>
        </w:r>
        <w:r>
          <w:fldChar w:fldCharType="begin"/>
        </w:r>
        <w:r>
          <w:instrText xml:space="preserve"> PAGEREF _Toc15201 \h </w:instrText>
        </w:r>
        <w:r>
          <w:fldChar w:fldCharType="separate"/>
        </w:r>
        <w:r>
          <w:t>52</w:t>
        </w:r>
        <w:r>
          <w:fldChar w:fldCharType="end"/>
        </w:r>
      </w:hyperlink>
    </w:p>
    <w:p>
      <w:pPr>
        <w:pStyle w:val="TOC1"/>
        <w:tabs>
          <w:tab w:val="right" w:leader="dot" w:pos="8306"/>
        </w:tabs>
      </w:pPr>
      <w:hyperlink w:anchor="_Toc20642" w:history="1">
        <w:r>
          <w:rPr>
            <w:rFonts w:ascii="仿宋" w:eastAsia="仿宋" w:hAnsi="仿宋" w:cs="仿宋" w:hint="eastAsia"/>
            <w:lang w:eastAsia="zh-CN"/>
          </w:rPr>
          <w:t>十二、环境保护与治理方案</w:t>
        </w:r>
        <w:r>
          <w:tab/>
        </w:r>
        <w:r>
          <w:fldChar w:fldCharType="begin"/>
        </w:r>
        <w:r>
          <w:instrText xml:space="preserve"> PAGEREF _Toc20642 \h </w:instrText>
        </w:r>
        <w:r>
          <w:fldChar w:fldCharType="separate"/>
        </w:r>
        <w:r>
          <w:t>53</w:t>
        </w:r>
        <w:r>
          <w:fldChar w:fldCharType="end"/>
        </w:r>
      </w:hyperlink>
    </w:p>
    <w:p>
      <w:pPr>
        <w:pStyle w:val="TOC2"/>
        <w:tabs>
          <w:tab w:val="right" w:leader="dot" w:pos="8306"/>
        </w:tabs>
      </w:pPr>
      <w:hyperlink w:anchor="_Toc20828" w:history="1">
        <w:r>
          <w:rPr>
            <w:rFonts w:ascii="仿宋" w:eastAsia="仿宋" w:hAnsi="仿宋" w:cs="仿宋" w:hint="eastAsia"/>
            <w:lang w:eastAsia="zh-CN"/>
          </w:rPr>
          <w:t>(一)、项目环境影响评估</w:t>
        </w:r>
        <w:r>
          <w:tab/>
        </w:r>
        <w:r>
          <w:fldChar w:fldCharType="begin"/>
        </w:r>
        <w:r>
          <w:instrText xml:space="preserve"> PAGEREF _Toc20828 \h </w:instrText>
        </w:r>
        <w:r>
          <w:fldChar w:fldCharType="separate"/>
        </w:r>
        <w:r>
          <w:t>53</w:t>
        </w:r>
        <w:r>
          <w:fldChar w:fldCharType="end"/>
        </w:r>
      </w:hyperlink>
    </w:p>
    <w:p>
      <w:pPr>
        <w:pStyle w:val="TOC2"/>
        <w:tabs>
          <w:tab w:val="right" w:leader="dot" w:pos="8306"/>
        </w:tabs>
      </w:pPr>
      <w:hyperlink w:anchor="_Toc1447" w:history="1">
        <w:r>
          <w:rPr>
            <w:rFonts w:ascii="仿宋" w:eastAsia="仿宋" w:hAnsi="仿宋" w:cs="仿宋" w:hint="eastAsia"/>
            <w:lang w:eastAsia="zh-CN"/>
          </w:rPr>
          <w:t>(二)、环境保护措施与治理方案</w:t>
        </w:r>
        <w:r>
          <w:tab/>
        </w:r>
        <w:r>
          <w:fldChar w:fldCharType="begin"/>
        </w:r>
        <w:r>
          <w:instrText xml:space="preserve"> PAGEREF _Toc1447 \h </w:instrText>
        </w:r>
        <w:r>
          <w:fldChar w:fldCharType="separate"/>
        </w:r>
        <w:r>
          <w:t>54</w:t>
        </w:r>
        <w:r>
          <w:fldChar w:fldCharType="end"/>
        </w:r>
      </w:hyperlink>
    </w:p>
    <w:p>
      <w:pPr>
        <w:pStyle w:val="TOC1"/>
        <w:tabs>
          <w:tab w:val="right" w:leader="dot" w:pos="8306"/>
        </w:tabs>
      </w:pPr>
      <w:hyperlink w:anchor="_Toc7566" w:history="1">
        <w:r>
          <w:rPr>
            <w:rFonts w:ascii="仿宋" w:eastAsia="仿宋" w:hAnsi="仿宋" w:cs="仿宋" w:hint="eastAsia"/>
            <w:lang w:eastAsia="zh-CN"/>
          </w:rPr>
          <w:t>十三、质量管理与控制</w:t>
        </w:r>
        <w:r>
          <w:tab/>
        </w:r>
        <w:r>
          <w:fldChar w:fldCharType="begin"/>
        </w:r>
        <w:r>
          <w:instrText xml:space="preserve"> PAGEREF _Toc7566 \h </w:instrText>
        </w:r>
        <w:r>
          <w:fldChar w:fldCharType="separate"/>
        </w:r>
        <w:r>
          <w:t>54</w:t>
        </w:r>
        <w:r>
          <w:fldChar w:fldCharType="end"/>
        </w:r>
      </w:hyperlink>
    </w:p>
    <w:p>
      <w:pPr>
        <w:pStyle w:val="TOC2"/>
        <w:tabs>
          <w:tab w:val="right" w:leader="dot" w:pos="8306"/>
        </w:tabs>
      </w:pPr>
      <w:hyperlink w:anchor="_Toc28405" w:history="1">
        <w:r>
          <w:rPr>
            <w:rFonts w:ascii="仿宋" w:eastAsia="仿宋" w:hAnsi="仿宋" w:cs="仿宋" w:hint="eastAsia"/>
            <w:lang w:eastAsia="zh-CN"/>
          </w:rPr>
          <w:t>(一)、质量管理体系建设</w:t>
        </w:r>
        <w:r>
          <w:tab/>
        </w:r>
        <w:r>
          <w:fldChar w:fldCharType="begin"/>
        </w:r>
        <w:r>
          <w:instrText xml:space="preserve"> PAGEREF _Toc28405 \h </w:instrText>
        </w:r>
        <w:r>
          <w:fldChar w:fldCharType="separate"/>
        </w:r>
        <w:r>
          <w:t>54</w:t>
        </w:r>
        <w:r>
          <w:fldChar w:fldCharType="end"/>
        </w:r>
      </w:hyperlink>
    </w:p>
    <w:p>
      <w:pPr>
        <w:pStyle w:val="TOC2"/>
        <w:tabs>
          <w:tab w:val="right" w:leader="dot" w:pos="8306"/>
        </w:tabs>
      </w:pPr>
      <w:hyperlink w:anchor="_Toc18718" w:history="1">
        <w:r>
          <w:rPr>
            <w:rFonts w:ascii="仿宋" w:eastAsia="仿宋" w:hAnsi="仿宋" w:cs="仿宋" w:hint="eastAsia"/>
            <w:lang w:eastAsia="zh-CN"/>
          </w:rPr>
          <w:t>(二)、质量控制措施</w:t>
        </w:r>
        <w:r>
          <w:tab/>
        </w:r>
        <w:r>
          <w:fldChar w:fldCharType="begin"/>
        </w:r>
        <w:r>
          <w:instrText xml:space="preserve"> PAGEREF _Toc18718 \h </w:instrText>
        </w:r>
        <w:r>
          <w:fldChar w:fldCharType="separate"/>
        </w:r>
        <w:r>
          <w:t>56</w:t>
        </w:r>
        <w:r>
          <w:fldChar w:fldCharType="end"/>
        </w:r>
      </w:hyperlink>
    </w:p>
    <w:p>
      <w:pPr>
        <w:pStyle w:val="TOC1"/>
        <w:tabs>
          <w:tab w:val="right" w:leader="dot" w:pos="8306"/>
        </w:tabs>
      </w:pPr>
      <w:hyperlink w:anchor="_Toc17012" w:history="1">
        <w:r>
          <w:rPr>
            <w:rFonts w:ascii="仿宋" w:eastAsia="仿宋" w:hAnsi="仿宋" w:cs="仿宋" w:hint="eastAsia"/>
            <w:lang w:eastAsia="zh-CN"/>
          </w:rPr>
          <w:t>十四、企业合规与伦理</w:t>
        </w:r>
        <w:r>
          <w:tab/>
        </w:r>
        <w:r>
          <w:fldChar w:fldCharType="begin"/>
        </w:r>
        <w:r>
          <w:instrText xml:space="preserve"> PAGEREF _Toc17012 \h </w:instrText>
        </w:r>
        <w:r>
          <w:fldChar w:fldCharType="separate"/>
        </w:r>
        <w:r>
          <w:t>57</w:t>
        </w:r>
        <w:r>
          <w:fldChar w:fldCharType="end"/>
        </w:r>
      </w:hyperlink>
    </w:p>
    <w:p>
      <w:pPr>
        <w:pStyle w:val="TOC2"/>
        <w:tabs>
          <w:tab w:val="right" w:leader="dot" w:pos="8306"/>
        </w:tabs>
      </w:pPr>
      <w:hyperlink w:anchor="_Toc9778" w:history="1">
        <w:r>
          <w:rPr>
            <w:rFonts w:ascii="仿宋" w:eastAsia="仿宋" w:hAnsi="仿宋" w:cs="仿宋" w:hint="eastAsia"/>
            <w:lang w:eastAsia="zh-CN"/>
          </w:rPr>
          <w:t>(一)、合规政策与程序</w:t>
        </w:r>
        <w:r>
          <w:tab/>
        </w:r>
        <w:r>
          <w:fldChar w:fldCharType="begin"/>
        </w:r>
        <w:r>
          <w:instrText xml:space="preserve"> PAGEREF _Toc9778 \h </w:instrText>
        </w:r>
        <w:r>
          <w:fldChar w:fldCharType="separate"/>
        </w:r>
        <w:r>
          <w:t>57</w:t>
        </w:r>
        <w:r>
          <w:fldChar w:fldCharType="end"/>
        </w:r>
      </w:hyperlink>
    </w:p>
    <w:p>
      <w:pPr>
        <w:pStyle w:val="TOC2"/>
        <w:tabs>
          <w:tab w:val="right" w:leader="dot" w:pos="8306"/>
        </w:tabs>
      </w:pPr>
      <w:hyperlink w:anchor="_Toc5672" w:history="1">
        <w:r>
          <w:rPr>
            <w:rFonts w:ascii="仿宋" w:eastAsia="仿宋" w:hAnsi="仿宋" w:cs="仿宋" w:hint="eastAsia"/>
            <w:lang w:eastAsia="zh-CN"/>
          </w:rPr>
          <w:t>(二)、伦理规范与培训</w:t>
        </w:r>
        <w:r>
          <w:tab/>
        </w:r>
        <w:r>
          <w:fldChar w:fldCharType="begin"/>
        </w:r>
        <w:r>
          <w:instrText xml:space="preserve"> PAGEREF _Toc5672 \h </w:instrText>
        </w:r>
        <w:r>
          <w:fldChar w:fldCharType="separate"/>
        </w:r>
        <w:r>
          <w:t>58</w:t>
        </w:r>
        <w:r>
          <w:fldChar w:fldCharType="end"/>
        </w:r>
      </w:hyperlink>
    </w:p>
    <w:p>
      <w:pPr>
        <w:pStyle w:val="TOC2"/>
        <w:tabs>
          <w:tab w:val="right" w:leader="dot" w:pos="8306"/>
        </w:tabs>
      </w:pPr>
      <w:hyperlink w:anchor="_Toc5478" w:history="1">
        <w:r>
          <w:rPr>
            <w:rFonts w:ascii="仿宋" w:eastAsia="仿宋" w:hAnsi="仿宋" w:cs="仿宋" w:hint="eastAsia"/>
            <w:lang w:eastAsia="zh-CN"/>
          </w:rPr>
          <w:t>(三)、合规风险评估</w:t>
        </w:r>
        <w:r>
          <w:tab/>
        </w:r>
        <w:r>
          <w:fldChar w:fldCharType="begin"/>
        </w:r>
        <w:r>
          <w:instrText xml:space="preserve"> PAGEREF _Toc5478 \h </w:instrText>
        </w:r>
        <w:r>
          <w:fldChar w:fldCharType="separate"/>
        </w:r>
        <w:r>
          <w:t>59</w:t>
        </w:r>
        <w:r>
          <w:fldChar w:fldCharType="end"/>
        </w:r>
      </w:hyperlink>
    </w:p>
    <w:p>
      <w:pPr>
        <w:pStyle w:val="TOC2"/>
        <w:tabs>
          <w:tab w:val="right" w:leader="dot" w:pos="8306"/>
        </w:tabs>
      </w:pPr>
      <w:hyperlink w:anchor="_Toc2110" w:history="1">
        <w:r>
          <w:rPr>
            <w:rFonts w:ascii="仿宋" w:eastAsia="仿宋" w:hAnsi="仿宋" w:cs="仿宋" w:hint="eastAsia"/>
            <w:lang w:eastAsia="zh-CN"/>
          </w:rPr>
          <w:t>(四)、合规监督与执行</w:t>
        </w:r>
        <w:r>
          <w:tab/>
        </w:r>
        <w:r>
          <w:fldChar w:fldCharType="begin"/>
        </w:r>
        <w:r>
          <w:instrText xml:space="preserve"> PAGEREF _Toc2110 \h </w:instrText>
        </w:r>
        <w:r>
          <w:fldChar w:fldCharType="separate"/>
        </w:r>
        <w:r>
          <w:t>60</w:t>
        </w:r>
        <w:r>
          <w:fldChar w:fldCharType="end"/>
        </w:r>
      </w:hyperlink>
    </w:p>
    <w:p>
      <w:pPr>
        <w:pStyle w:val="TOC1"/>
        <w:tabs>
          <w:tab w:val="right" w:leader="dot" w:pos="8306"/>
        </w:tabs>
      </w:pPr>
      <w:hyperlink w:anchor="_Toc1067" w:history="1">
        <w:r>
          <w:rPr>
            <w:rFonts w:ascii="仿宋" w:eastAsia="仿宋" w:hAnsi="仿宋" w:cs="仿宋" w:hint="eastAsia"/>
            <w:lang w:eastAsia="zh-CN"/>
          </w:rPr>
          <w:t>十五、成果转化与推广应用</w:t>
        </w:r>
        <w:r>
          <w:tab/>
        </w:r>
        <w:r>
          <w:fldChar w:fldCharType="begin"/>
        </w:r>
        <w:r>
          <w:instrText xml:space="preserve"> PAGEREF _Toc1067 \h </w:instrText>
        </w:r>
        <w:r>
          <w:fldChar w:fldCharType="separate"/>
        </w:r>
        <w:r>
          <w:t>61</w:t>
        </w:r>
        <w:r>
          <w:fldChar w:fldCharType="end"/>
        </w:r>
      </w:hyperlink>
    </w:p>
    <w:p>
      <w:pPr>
        <w:pStyle w:val="TOC2"/>
        <w:tabs>
          <w:tab w:val="right" w:leader="dot" w:pos="8306"/>
        </w:tabs>
      </w:pPr>
      <w:hyperlink w:anchor="_Toc24695" w:history="1">
        <w:r>
          <w:rPr>
            <w:rFonts w:ascii="仿宋" w:eastAsia="仿宋" w:hAnsi="仿宋" w:cs="仿宋" w:hint="eastAsia"/>
            <w:lang w:eastAsia="zh-CN"/>
          </w:rPr>
          <w:t>(一)、成果转化策略制定</w:t>
        </w:r>
        <w:r>
          <w:tab/>
        </w:r>
        <w:r>
          <w:fldChar w:fldCharType="begin"/>
        </w:r>
        <w:r>
          <w:instrText xml:space="preserve"> PAGEREF _Toc24695 \h </w:instrText>
        </w:r>
        <w:r>
          <w:fldChar w:fldCharType="separate"/>
        </w:r>
        <w:r>
          <w:t>61</w:t>
        </w:r>
        <w:r>
          <w:fldChar w:fldCharType="end"/>
        </w:r>
      </w:hyperlink>
    </w:p>
    <w:p>
      <w:pPr>
        <w:pStyle w:val="TOC2"/>
        <w:tabs>
          <w:tab w:val="right" w:leader="dot" w:pos="8306"/>
        </w:tabs>
      </w:pPr>
      <w:hyperlink w:anchor="_Toc13068" w:history="1">
        <w:r>
          <w:rPr>
            <w:rFonts w:ascii="仿宋" w:eastAsia="仿宋" w:hAnsi="仿宋" w:cs="仿宋" w:hint="eastAsia"/>
            <w:lang w:eastAsia="zh-CN"/>
          </w:rPr>
          <w:t>(二)、成果推广应用方案</w:t>
        </w:r>
        <w:r>
          <w:tab/>
        </w:r>
        <w:r>
          <w:fldChar w:fldCharType="begin"/>
        </w:r>
        <w:r>
          <w:instrText xml:space="preserve"> PAGEREF _Toc13068 \h </w:instrText>
        </w:r>
        <w:r>
          <w:fldChar w:fldCharType="separate"/>
        </w:r>
        <w:r>
          <w:t>63</w:t>
        </w:r>
        <w:r>
          <w:fldChar w:fldCharType="end"/>
        </w:r>
      </w:hyperlink>
    </w:p>
    <w:p>
      <w:pPr>
        <w:pStyle w:val="TOC1"/>
        <w:tabs>
          <w:tab w:val="right" w:leader="dot" w:pos="8306"/>
        </w:tabs>
      </w:pPr>
      <w:hyperlink w:anchor="_Toc15825" w:history="1">
        <w:r>
          <w:rPr>
            <w:rFonts w:ascii="仿宋" w:eastAsia="仿宋" w:hAnsi="仿宋" w:cs="仿宋" w:hint="eastAsia"/>
            <w:lang w:eastAsia="zh-CN"/>
          </w:rPr>
          <w:t>十六、创新驱动与持续发展</w:t>
        </w:r>
        <w:r>
          <w:tab/>
        </w:r>
        <w:r>
          <w:fldChar w:fldCharType="begin"/>
        </w:r>
        <w:r>
          <w:instrText xml:space="preserve"> PAGEREF _Toc15825 \h </w:instrText>
        </w:r>
        <w:r>
          <w:fldChar w:fldCharType="separate"/>
        </w:r>
        <w:r>
          <w:t>64</w:t>
        </w:r>
        <w:r>
          <w:fldChar w:fldCharType="end"/>
        </w:r>
      </w:hyperlink>
    </w:p>
    <w:p>
      <w:pPr>
        <w:pStyle w:val="TOC2"/>
        <w:tabs>
          <w:tab w:val="right" w:leader="dot" w:pos="8306"/>
        </w:tabs>
      </w:pPr>
      <w:hyperlink w:anchor="_Toc11047" w:history="1">
        <w:r>
          <w:rPr>
            <w:rFonts w:ascii="仿宋" w:eastAsia="仿宋" w:hAnsi="仿宋" w:cs="仿宋" w:hint="eastAsia"/>
            <w:lang w:eastAsia="zh-CN"/>
          </w:rPr>
          <w:t>(一)、创新驱动战略实施</w:t>
        </w:r>
        <w:r>
          <w:tab/>
        </w:r>
        <w:r>
          <w:fldChar w:fldCharType="begin"/>
        </w:r>
        <w:r>
          <w:instrText xml:space="preserve"> PAGEREF _Toc11047 \h </w:instrText>
        </w:r>
        <w:r>
          <w:fldChar w:fldCharType="separate"/>
        </w:r>
        <w:r>
          <w:t>64</w:t>
        </w:r>
        <w:r>
          <w:fldChar w:fldCharType="end"/>
        </w:r>
      </w:hyperlink>
    </w:p>
    <w:p>
      <w:pPr>
        <w:pStyle w:val="TOC2"/>
        <w:tabs>
          <w:tab w:val="right" w:leader="dot" w:pos="8306"/>
        </w:tabs>
      </w:pPr>
      <w:hyperlink w:anchor="_Toc15013" w:history="1">
        <w:r>
          <w:rPr>
            <w:rFonts w:ascii="仿宋" w:eastAsia="仿宋" w:hAnsi="仿宋" w:cs="仿宋" w:hint="eastAsia"/>
            <w:lang w:eastAsia="zh-CN"/>
          </w:rPr>
          <w:t>(二)、持续发展路径探索</w:t>
        </w:r>
        <w:r>
          <w:tab/>
        </w:r>
        <w:r>
          <w:fldChar w:fldCharType="begin"/>
        </w:r>
        <w:r>
          <w:instrText xml:space="preserve"> PAGEREF _Toc15013 \h </w:instrText>
        </w:r>
        <w:r>
          <w:fldChar w:fldCharType="separate"/>
        </w:r>
        <w:r>
          <w:t>66</w:t>
        </w:r>
        <w:r>
          <w:fldChar w:fldCharType="end"/>
        </w:r>
      </w:hyperlink>
    </w:p>
    <w:p>
      <w:pPr>
        <w:pStyle w:val="TOC1"/>
        <w:tabs>
          <w:tab w:val="right" w:leader="dot" w:pos="8306"/>
        </w:tabs>
      </w:pPr>
      <w:hyperlink w:anchor="_Toc17500" w:history="1">
        <w:r>
          <w:rPr>
            <w:rFonts w:ascii="仿宋" w:eastAsia="仿宋" w:hAnsi="仿宋" w:cs="仿宋" w:hint="eastAsia"/>
            <w:lang w:eastAsia="zh-CN"/>
          </w:rPr>
          <w:t>十七、项目施工方案</w:t>
        </w:r>
        <w:r>
          <w:tab/>
        </w:r>
        <w:r>
          <w:fldChar w:fldCharType="begin"/>
        </w:r>
        <w:r>
          <w:instrText xml:space="preserve"> PAGEREF _Toc17500 \h </w:instrText>
        </w:r>
        <w:r>
          <w:fldChar w:fldCharType="separate"/>
        </w:r>
        <w:r>
          <w:t>70</w:t>
        </w:r>
        <w:r>
          <w:fldChar w:fldCharType="end"/>
        </w:r>
      </w:hyperlink>
    </w:p>
    <w:p>
      <w:pPr>
        <w:pStyle w:val="TOC2"/>
        <w:tabs>
          <w:tab w:val="right" w:leader="dot" w:pos="8306"/>
        </w:tabs>
      </w:pPr>
      <w:hyperlink w:anchor="_Toc660" w:history="1">
        <w:r>
          <w:rPr>
            <w:rFonts w:ascii="仿宋" w:eastAsia="仿宋" w:hAnsi="仿宋" w:cs="仿宋" w:hint="eastAsia"/>
            <w:lang w:eastAsia="zh-CN"/>
          </w:rPr>
          <w:t>(一)、施工组织设计</w:t>
        </w:r>
        <w:r>
          <w:tab/>
        </w:r>
        <w:r>
          <w:fldChar w:fldCharType="begin"/>
        </w:r>
        <w:r>
          <w:instrText xml:space="preserve"> PAGEREF _Toc660 \h </w:instrText>
        </w:r>
        <w:r>
          <w:fldChar w:fldCharType="separate"/>
        </w:r>
        <w:r>
          <w:t>70</w:t>
        </w:r>
        <w:r>
          <w:fldChar w:fldCharType="end"/>
        </w:r>
      </w:hyperlink>
    </w:p>
    <w:p>
      <w:pPr>
        <w:pStyle w:val="TOC2"/>
        <w:tabs>
          <w:tab w:val="right" w:leader="dot" w:pos="8306"/>
        </w:tabs>
      </w:pPr>
      <w:hyperlink w:anchor="_Toc27135" w:history="1">
        <w:r>
          <w:rPr>
            <w:rFonts w:ascii="仿宋" w:eastAsia="仿宋" w:hAnsi="仿宋" w:cs="仿宋" w:hint="eastAsia"/>
            <w:lang w:eastAsia="zh-CN"/>
          </w:rPr>
          <w:t>(二)、施工工艺与技术路线</w:t>
        </w:r>
        <w:r>
          <w:tab/>
        </w:r>
        <w:r>
          <w:fldChar w:fldCharType="begin"/>
        </w:r>
        <w:r>
          <w:instrText xml:space="preserve"> PAGEREF _Toc27135 \h </w:instrText>
        </w:r>
        <w:r>
          <w:fldChar w:fldCharType="separate"/>
        </w:r>
        <w:r>
          <w:t>71</w:t>
        </w:r>
        <w:r>
          <w:fldChar w:fldCharType="end"/>
        </w:r>
      </w:hyperlink>
    </w:p>
    <w:p>
      <w:pPr>
        <w:pStyle w:val="TOC2"/>
        <w:tabs>
          <w:tab w:val="right" w:leader="dot" w:pos="8306"/>
        </w:tabs>
      </w:pPr>
      <w:hyperlink w:anchor="_Toc28920" w:history="1">
        <w:r>
          <w:rPr>
            <w:rFonts w:ascii="仿宋" w:eastAsia="仿宋" w:hAnsi="仿宋" w:cs="仿宋" w:hint="eastAsia"/>
            <w:lang w:eastAsia="zh-CN"/>
          </w:rPr>
          <w:t>(三)、关键节点施工计划</w:t>
        </w:r>
        <w:r>
          <w:tab/>
        </w:r>
        <w:r>
          <w:fldChar w:fldCharType="begin"/>
        </w:r>
        <w:r>
          <w:instrText xml:space="preserve"> PAGEREF _Toc28920 \h </w:instrText>
        </w:r>
        <w:r>
          <w:fldChar w:fldCharType="separate"/>
        </w:r>
        <w:r>
          <w:t>73</w:t>
        </w:r>
        <w:r>
          <w:fldChar w:fldCharType="end"/>
        </w:r>
      </w:hyperlink>
    </w:p>
    <w:p>
      <w:pPr>
        <w:pStyle w:val="TOC2"/>
        <w:tabs>
          <w:tab w:val="right" w:leader="dot" w:pos="8306"/>
        </w:tabs>
      </w:pPr>
      <w:hyperlink w:anchor="_Toc31247" w:history="1">
        <w:r>
          <w:rPr>
            <w:rFonts w:ascii="仿宋" w:eastAsia="仿宋" w:hAnsi="仿宋" w:cs="仿宋" w:hint="eastAsia"/>
            <w:lang w:eastAsia="zh-CN"/>
          </w:rPr>
          <w:t>(四)、施工现场管理</w:t>
        </w:r>
        <w:r>
          <w:tab/>
        </w:r>
        <w:r>
          <w:fldChar w:fldCharType="begin"/>
        </w:r>
        <w:r>
          <w:instrText xml:space="preserve"> PAGEREF _Toc31247 \h </w:instrText>
        </w:r>
        <w:r>
          <w:fldChar w:fldCharType="separate"/>
        </w:r>
        <w:r>
          <w:t>74</w:t>
        </w:r>
        <w:r>
          <w:fldChar w:fldCharType="end"/>
        </w:r>
      </w:hyperlink>
    </w:p>
    <w:p>
      <w:pPr>
        <w:pStyle w:val="TOC1"/>
        <w:tabs>
          <w:tab w:val="right" w:leader="dot" w:pos="8306"/>
        </w:tabs>
      </w:pPr>
      <w:hyperlink w:anchor="_Toc17329" w:history="1">
        <w:r>
          <w:rPr>
            <w:rFonts w:ascii="仿宋" w:eastAsia="仿宋" w:hAnsi="仿宋" w:cs="仿宋" w:hint="eastAsia"/>
            <w:lang w:eastAsia="zh-CN"/>
          </w:rPr>
          <w:t>十八、设施与设备管理</w:t>
        </w:r>
        <w:r>
          <w:tab/>
        </w:r>
        <w:r>
          <w:fldChar w:fldCharType="begin"/>
        </w:r>
        <w:r>
          <w:instrText xml:space="preserve"> PAGEREF _Toc17329 \h </w:instrText>
        </w:r>
        <w:r>
          <w:fldChar w:fldCharType="separate"/>
        </w:r>
        <w:r>
          <w:t>76</w:t>
        </w:r>
        <w:r>
          <w:fldChar w:fldCharType="end"/>
        </w:r>
      </w:hyperlink>
    </w:p>
    <w:p>
      <w:pPr>
        <w:pStyle w:val="TOC2"/>
        <w:tabs>
          <w:tab w:val="right" w:leader="dot" w:pos="8306"/>
        </w:tabs>
      </w:pPr>
      <w:hyperlink w:anchor="_Toc15175" w:history="1">
        <w:r>
          <w:rPr>
            <w:rFonts w:ascii="仿宋" w:eastAsia="仿宋" w:hAnsi="仿宋" w:cs="仿宋" w:hint="eastAsia"/>
            <w:lang w:eastAsia="zh-CN"/>
          </w:rPr>
          <w:t>(一)、设施规划与配置</w:t>
        </w:r>
        <w:r>
          <w:tab/>
        </w:r>
        <w:r>
          <w:fldChar w:fldCharType="begin"/>
        </w:r>
        <w:r>
          <w:instrText xml:space="preserve"> PAGEREF _Toc15175 \h </w:instrText>
        </w:r>
        <w:r>
          <w:fldChar w:fldCharType="separate"/>
        </w:r>
        <w:r>
          <w:t>76</w:t>
        </w:r>
        <w:r>
          <w:fldChar w:fldCharType="end"/>
        </w:r>
      </w:hyperlink>
    </w:p>
    <w:p>
      <w:pPr>
        <w:pStyle w:val="TOC2"/>
        <w:tabs>
          <w:tab w:val="right" w:leader="dot" w:pos="8306"/>
        </w:tabs>
      </w:pPr>
      <w:hyperlink w:anchor="_Toc3462" w:history="1">
        <w:r>
          <w:rPr>
            <w:rFonts w:ascii="仿宋" w:eastAsia="仿宋" w:hAnsi="仿宋" w:cs="仿宋" w:hint="eastAsia"/>
            <w:lang w:eastAsia="zh-CN"/>
          </w:rPr>
          <w:t>(二)、设备采购与维护管理</w:t>
        </w:r>
        <w:r>
          <w:tab/>
        </w:r>
        <w:r>
          <w:fldChar w:fldCharType="begin"/>
        </w:r>
        <w:r>
          <w:instrText xml:space="preserve"> PAGEREF _Toc3462 \h </w:instrText>
        </w:r>
        <w:r>
          <w:fldChar w:fldCharType="separate"/>
        </w:r>
        <w:r>
          <w:t>77</w:t>
        </w:r>
        <w:r>
          <w:fldChar w:fldCharType="end"/>
        </w:r>
      </w:hyperlink>
    </w:p>
    <w:p>
      <w:pPr>
        <w:pStyle w:val="TOC2"/>
        <w:tabs>
          <w:tab w:val="right" w:leader="dot" w:pos="8306"/>
        </w:tabs>
      </w:pPr>
      <w:hyperlink w:anchor="_Toc2171" w:history="1">
        <w:r>
          <w:rPr>
            <w:rFonts w:ascii="仿宋" w:eastAsia="仿宋" w:hAnsi="仿宋" w:cs="仿宋" w:hint="eastAsia"/>
            <w:lang w:eastAsia="zh-CN"/>
          </w:rPr>
          <w:t>(三)、设施设备升级策略</w:t>
        </w:r>
        <w:r>
          <w:tab/>
        </w:r>
        <w:r>
          <w:fldChar w:fldCharType="begin"/>
        </w:r>
        <w:r>
          <w:instrText xml:space="preserve"> PAGEREF _Toc2171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7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04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61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30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一、流态化干燥技术与设备项目的市场准入条件分析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流态化干燥技术与设备项目而言，市场准入条件首先取决于政策法规环境。政府对于[行业名称]领域的法规，如环保标准、税收政策、和技术使用规范，直接影响流态化干燥技术与设备项目的运营和成本结构。例如，若政府针对使用可再生能源的企业提供税收优惠，这将对流态化干燥技术与设备项目的财务规划产生重要影响。同时，考虑经济环境和消费者偏好的变化对流态化干燥技术与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二、流态化干燥技术与设备项目的行业规范与合规性要求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流态化干燥技术与设备项目来说，遵守行业规范和合规性要求是确保项目顺利进行的基础。这包括遵循质量控制标准、安全规定、数据保护法规等。例如，若流态化干燥技术与设备项目涉及数据处理，须严格遵守相关的数据保护法规。此外，行业内部的自律规范，如产品标准和服务流程，也对于提升流态化干燥技术与设备项目在行业内的认可度和竞争力至关重要。项目管理团队必须不断更新策略，以应对行业规范和法规的变化，确保流态化干燥技术与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三、流态化干燥技术与设备项目的竞争格局和战略定位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流态化干燥技术与设备项目的发展规划中，理解行业的竞争格局对于制定有效的市场策略极为关键。这包括分析主要竞争对手的市场地位、优势及其业务模式。流态化干燥技术与设备项目面临的竞争对手可能包括大型成熟企业和创新型初创公司，各自采取不同的市场策略。因此，流态化干燥技术与设备项目需精确地定位自己的市场策略，如专注于产品创新、客户服务或成本效率，以在竞争中占据优势。通过深入的市场和竞争分析，流态化干燥技术与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68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62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824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https://d.book118.com/136001034155010043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861A10"/>
    <w:rsid w:val="55861A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00103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2024-01-24T13:26:00Z</dcterms:created>
  <dcterms:modified xsi:type="dcterms:W3CDTF">2024-01-24T13:27:14Z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44E623168FD64141959389A81EC2AFA5_11</vt:lpwstr>
  </property>
  <property fmtid="{D5CDD505-2E9C-101B-9397-08002B2CF9AE}" pid="3" name="KSOProductBuildVer">
    <vt:lpwstr>2052-12.1.0.16120</vt:lpwstr>
  </property>
</Properties>
</file>