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062C99" w:rsidP="00062C99" w14:paraId="246FE06F" w14:textId="77777777">
      <w:pPr>
        <w:spacing w:before="48" w:beforeLines="20" w:after="260" w:afterAutospacing="0" w:line="360" w:lineRule="auto"/>
        <w:jc w:val="center"/>
        <w:rPr>
          <w:rFonts w:ascii="华文中宋" w:eastAsia="华文中宋" w:hAnsi="华文中宋"/>
          <w:b/>
          <w:sz w:val="30"/>
        </w:rPr>
      </w:pPr>
      <w:r w:rsidRPr="00062C99">
        <w:rPr>
          <w:rFonts w:ascii="华文中宋" w:eastAsia="华文中宋" w:hAnsi="华文中宋"/>
          <w:b/>
          <w:sz w:val="30"/>
        </w:rPr>
        <w:t>2024年内蒙古准格尔国有资本投资控股集团有限公司人员招聘笔试备考题库及答案解析</w:t>
      </w:r>
    </w:p>
    <w:p w:rsidR="00A77B3E" w14:paraId="7301C59B" w14:textId="77777777">
      <w:pPr>
        <w:spacing w:after="260" w:afterAutospacing="0" w:line="360" w:lineRule="auto"/>
        <w:jc w:val="center"/>
        <w:rPr>
          <w:sz w:val="21"/>
        </w:rPr>
      </w:pPr>
      <w:r>
        <w:rPr>
          <w:sz w:val="21"/>
        </w:rPr>
        <w:t>毕业院校：</w:t>
      </w:r>
      <w:r>
        <w:rPr>
          <w:sz w:val="21"/>
        </w:rPr>
        <w:t xml:space="preserve">__________ </w:t>
      </w:r>
      <w:r>
        <w:rPr>
          <w:sz w:val="21"/>
        </w:rPr>
        <w:t>姓名：</w:t>
      </w:r>
      <w:r>
        <w:rPr>
          <w:sz w:val="21"/>
        </w:rPr>
        <w:t xml:space="preserve">__________ </w:t>
      </w:r>
      <w:r>
        <w:rPr>
          <w:sz w:val="21"/>
        </w:rPr>
        <w:t>考场：</w:t>
      </w:r>
      <w:r>
        <w:rPr>
          <w:sz w:val="21"/>
        </w:rPr>
        <w:t xml:space="preserve">__________ </w:t>
      </w:r>
      <w:r>
        <w:rPr>
          <w:sz w:val="21"/>
        </w:rPr>
        <w:t>考号：</w:t>
      </w:r>
      <w:r>
        <w:rPr>
          <w:sz w:val="21"/>
        </w:rPr>
        <w:t>__________</w:t>
      </w:r>
    </w:p>
    <w:p w:rsidR="00A77B3E" w14:paraId="2606CFDC" w14:textId="77777777">
      <w:pPr>
        <w:spacing w:after="260" w:afterAutospacing="0" w:line="360" w:lineRule="auto"/>
      </w:pPr>
      <w:r>
        <w:rPr>
          <w:rFonts w:ascii="微软雅黑" w:eastAsia="微软雅黑" w:cs="微软雅黑"/>
        </w:rPr>
        <w:t>一、</w:t>
      </w:r>
      <w:r>
        <w:rPr>
          <w:rFonts w:ascii="微软雅黑" w:eastAsia="微软雅黑" w:cs="微软雅黑"/>
        </w:rPr>
        <w:t>言语理解与表达</w:t>
      </w:r>
    </w:p>
    <w:p w:rsidR="003F588C" w14:paraId="6E60EAD5"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color w:val="0000FF"/>
          <w:szCs w:val="18"/>
        </w:rPr>
        <w:t>1．</w:t>
      </w:r>
      <w:r w:rsidRPr="003F588C">
        <w:rPr>
          <w:rFonts w:ascii="微软雅黑" w:eastAsia="微软雅黑" w:hAnsi="微软雅黑" w:cs="微软雅黑" w:hint="eastAsia"/>
          <w:szCs w:val="18"/>
        </w:rPr>
        <w:t>传统中国的日常生活世界总是曲里拐弯，充满细节、血肉，剪不断，理还乱。在是否宜居方面，与摩天大楼相比，苏州园林、四合院并不落后;与以购物为唯一目的的超市相比，庙会、集市带来的不是混乱，而是更顺乎人情。作者通过这段文字意在强调()。</w:t>
      </w:r>
    </w:p>
    <w:p w:rsidR="003F588C" w14:paraId="171DEB43"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A、传统中国的日常生活其实并不混乱</w:t>
      </w:r>
    </w:p>
    <w:p w:rsidR="003F588C" w14:paraId="71D722C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B、表面纷乱的传统生活有自己的魅力</w:t>
      </w:r>
    </w:p>
    <w:p w:rsidR="003F588C" w14:paraId="655F454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C、传统中国的日常生活比现代生活更好</w:t>
      </w:r>
    </w:p>
    <w:p w:rsidR="003F588C" w14:paraId="12F0916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D、摩天大楼和超市代表的现代生活缺乏人情味</w:t>
      </w:r>
    </w:p>
    <w:p w:rsidR="003F588C" w14:paraId="3205E3A5"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color w:val="228B22"/>
          <w:szCs w:val="18"/>
        </w:rPr>
        <w:t>答案：</w:t>
      </w:r>
      <w:r w:rsidRPr="003F588C">
        <w:rPr>
          <w:rFonts w:ascii="微软雅黑" w:eastAsia="微软雅黑" w:hAnsi="微软雅黑" w:cs="微软雅黑" w:hint="eastAsia"/>
          <w:szCs w:val="18"/>
        </w:rPr>
        <w:t>B</w:t>
      </w:r>
    </w:p>
    <w:p w:rsidR="003F588C" w14:paraId="26FB0DA1" w14:textId="77777777">
      <w:pPr>
        <w:pStyle w:val="NormalWeb"/>
        <w:widowControl/>
        <w:spacing w:beforeAutospacing="0" w:after="260" w:afterAutospacing="0" w:line="360" w:lineRule="auto"/>
        <w:rPr>
          <w:rFonts w:ascii="微软雅黑" w:eastAsia="微软雅黑" w:hAnsi="微软雅黑" w:cs="微软雅黑"/>
          <w:b/>
          <w:color w:val="4066F4"/>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F588C">
        <w:rPr>
          <w:rFonts w:ascii="微软雅黑" w:eastAsia="微软雅黑" w:hAnsi="微软雅黑" w:cs="微软雅黑" w:hint="eastAsia"/>
          <w:color w:val="228B22"/>
          <w:szCs w:val="18"/>
        </w:rPr>
        <w:t>解析：</w:t>
      </w:r>
    </w:p>
    <w:p w:rsidR="003F588C"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微软雅黑" w:eastAsia="微软雅黑" w:hAnsi="微软雅黑" w:cs="微软雅黑" w:hint="eastAsia"/>
          <w:szCs w:val="18"/>
        </w:rPr>
        <w:t>文段开始指出传统中国的日常生活世界“曲里拐弯”、“乱”。最后则转折指出“不是混乱，而是顺乎人情”。文段的重点在转折之后的内容，由此可以推知B项正确。A项是对文段内容的部分概括，但没有指出“顺乎人情”这一点。C项的“现代生活”在文段中没有提及，不能将“摩天大楼”片面理解为现代生活。D项，文段对比摩天大楼和超市是为了说明传统中国日常生活“更”顺乎人情，但不能由此否定摩天大楼和超市就没有人情味。此外，结合常识可知，现在有的摩天大楼和超市在不少方面也是具有人情味的。故选B。</w:t>
      </w:r>
    </w:p>
    <w:p w:rsidR="007675BD" w14:paraId="0846A76B" w14:textId="77777777">
      <w:pPr>
        <w:pStyle w:val="NormalWeb"/>
        <w:widowControl/>
        <w:spacing w:beforeAutospacing="0" w:after="260" w:afterAutospacing="0" w:line="360" w:lineRule="auto"/>
      </w:pPr>
      <w:r w:rsidRPr="007675BD">
        <w:rPr>
          <w:rFonts w:ascii="微软雅黑" w:eastAsia="微软雅黑" w:cs="微软雅黑"/>
          <w:color w:val="0000FF"/>
          <w:szCs w:val="14"/>
        </w:rPr>
        <w:t>2</w:t>
      </w:r>
      <w:r w:rsidRPr="007675BD">
        <w:rPr>
          <w:rFonts w:ascii="微软雅黑" w:eastAsia="微软雅黑" w:cs="微软雅黑"/>
          <w:color w:val="0000FF"/>
          <w:szCs w:val="14"/>
        </w:rPr>
        <w:t>．</w:t>
      </w:r>
      <w:r w:rsidRPr="007675BD">
        <w:rPr>
          <w:rFonts w:ascii="微软雅黑" w:eastAsia="微软雅黑" w:cs="微软雅黑"/>
          <w:szCs w:val="14"/>
        </w:rPr>
        <w:t>随着医疗设备技术的发展，医疗市场也对非侵入式检测设备提出了更高的</w:t>
      </w:r>
      <w:r w:rsidRPr="007675BD">
        <w:rPr>
          <w:rFonts w:ascii="微软雅黑" w:eastAsia="微软雅黑" w:cs="微软雅黑"/>
          <w:szCs w:val="14"/>
        </w:rPr>
        <w:t xml:space="preserve">_____ </w:t>
      </w:r>
      <w:r w:rsidRPr="007675BD">
        <w:rPr>
          <w:rFonts w:ascii="微软雅黑" w:eastAsia="微软雅黑" w:cs="微软雅黑"/>
          <w:szCs w:val="14"/>
        </w:rPr>
        <w:t>——</w:t>
      </w:r>
      <w:r w:rsidRPr="007675BD">
        <w:rPr>
          <w:rFonts w:ascii="微软雅黑" w:eastAsia="微软雅黑" w:cs="微软雅黑"/>
          <w:szCs w:val="14"/>
        </w:rPr>
        <w:t>准确、及时且按需实现患者监测。因此，如果一项技术能够以非侵入的方式反复测量个体的健康状态，且成本不高，那么它将有助于预防和预测疾病，提高诊疗决策的</w:t>
      </w:r>
      <w:r w:rsidRPr="007675BD">
        <w:rPr>
          <w:rFonts w:ascii="微软雅黑" w:eastAsia="微软雅黑" w:cs="微软雅黑"/>
          <w:szCs w:val="14"/>
        </w:rPr>
        <w:t xml:space="preserve">__________ </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依次填入画横线部分最恰当的一项是：</w:t>
      </w:r>
    </w:p>
    <w:p w:rsidR="007675BD" w14:paraId="199163C1"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、要求</w:t>
      </w:r>
      <w:r w:rsidRPr="007675BD">
        <w:rPr>
          <w:rFonts w:ascii="微软雅黑" w:eastAsia="微软雅黑" w:cs="微软雅黑"/>
          <w:szCs w:val="14"/>
        </w:rPr>
        <w:t xml:space="preserve"> </w:t>
      </w:r>
      <w:r w:rsidRPr="007675BD">
        <w:rPr>
          <w:rFonts w:ascii="微软雅黑" w:eastAsia="微软雅黑" w:cs="微软雅黑"/>
          <w:szCs w:val="14"/>
        </w:rPr>
        <w:t>精准性</w:t>
      </w:r>
    </w:p>
    <w:p w:rsidR="007675BD" w14:paraId="79AC9935"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、门槛</w:t>
      </w:r>
      <w:r w:rsidRPr="007675BD">
        <w:rPr>
          <w:rFonts w:ascii="微软雅黑" w:eastAsia="微软雅黑" w:cs="微软雅黑"/>
          <w:szCs w:val="14"/>
        </w:rPr>
        <w:t xml:space="preserve"> </w:t>
      </w:r>
      <w:r w:rsidRPr="007675BD">
        <w:rPr>
          <w:rFonts w:ascii="微软雅黑" w:eastAsia="微软雅黑" w:cs="微软雅黑"/>
          <w:szCs w:val="14"/>
        </w:rPr>
        <w:t>前瞻性</w:t>
      </w:r>
    </w:p>
    <w:p w:rsidR="007675BD" w14:paraId="6D7E8C00"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、期望</w:t>
      </w:r>
      <w:r w:rsidRPr="007675BD">
        <w:rPr>
          <w:rFonts w:ascii="微软雅黑" w:eastAsia="微软雅黑" w:cs="微软雅黑"/>
          <w:szCs w:val="14"/>
        </w:rPr>
        <w:t xml:space="preserve"> </w:t>
      </w:r>
      <w:r w:rsidRPr="007675BD">
        <w:rPr>
          <w:rFonts w:ascii="微软雅黑" w:eastAsia="微软雅黑" w:cs="微软雅黑"/>
          <w:szCs w:val="14"/>
        </w:rPr>
        <w:t>创新性</w:t>
      </w:r>
    </w:p>
    <w:p w:rsidR="007675BD" w14:paraId="2ACDBEAF"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、标准</w:t>
      </w:r>
      <w:r w:rsidRPr="007675BD">
        <w:rPr>
          <w:rFonts w:ascii="微软雅黑" w:eastAsia="微软雅黑" w:cs="微软雅黑"/>
          <w:szCs w:val="14"/>
        </w:rPr>
        <w:t xml:space="preserve"> </w:t>
      </w:r>
      <w:r w:rsidRPr="007675BD">
        <w:rPr>
          <w:rFonts w:ascii="微软雅黑" w:eastAsia="微软雅黑" w:cs="微软雅黑"/>
          <w:szCs w:val="14"/>
        </w:rPr>
        <w:t>主动性</w:t>
      </w:r>
    </w:p>
    <w:p w:rsidR="007675BD" w14:paraId="3218FB98"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A</w:t>
      </w:r>
    </w:p>
    <w:p w:rsidR="007675BD" w14:paraId="0378BCA8" w14:textId="77777777">
      <w:pPr>
        <w:pStyle w:val="NormalWeb"/>
        <w:widowControl/>
        <w:spacing w:beforeAutospacing="0" w:after="260" w:afterAutospacing="0" w:line="360" w:lineRule="auto"/>
        <w:rPr>
          <w:b/>
          <w:color w:val="4066F4"/>
        </w:rPr>
      </w:pPr>
      <w:r w:rsidRPr="007675BD">
        <w:rPr>
          <w:rFonts w:ascii="微软雅黑" w:eastAsia="微软雅黑" w:cs="微软雅黑"/>
          <w:color w:val="228B22"/>
          <w:szCs w:val="14"/>
        </w:rPr>
        <w:t>解析：</w:t>
      </w:r>
      <w:r w:rsidRPr="007675BD">
        <w:rPr>
          <w:rFonts w:ascii="微软雅黑" w:eastAsia="微软雅黑" w:cs="微软雅黑"/>
          <w:szCs w:val="14"/>
        </w:rPr>
        <w:t>第一空，横线处搭配</w:t>
      </w:r>
      <w:r w:rsidRPr="007675BD">
        <w:rPr>
          <w:rFonts w:ascii="微软雅黑" w:eastAsia="微软雅黑" w:cs="微软雅黑"/>
          <w:szCs w:val="14"/>
        </w:rPr>
        <w:t>“</w:t>
      </w:r>
      <w:r w:rsidRPr="007675BD">
        <w:rPr>
          <w:rFonts w:ascii="微软雅黑" w:eastAsia="微软雅黑" w:cs="微软雅黑"/>
          <w:szCs w:val="14"/>
        </w:rPr>
        <w:t>提出</w:t>
      </w:r>
      <w:r w:rsidRPr="007675BD">
        <w:rPr>
          <w:rFonts w:ascii="微软雅黑" w:eastAsia="微软雅黑" w:cs="微软雅黑"/>
          <w:szCs w:val="14"/>
        </w:rPr>
        <w:t>”</w:t>
      </w:r>
      <w:r w:rsidRPr="007675BD">
        <w:rPr>
          <w:rFonts w:ascii="微软雅黑" w:eastAsia="微软雅黑" w:cs="微软雅黑"/>
          <w:szCs w:val="14"/>
        </w:rPr>
        <w:t>，</w:t>
      </w: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D</w:t>
      </w:r>
      <w:r w:rsidRPr="007675BD">
        <w:rPr>
          <w:rFonts w:ascii="微软雅黑" w:eastAsia="微软雅黑" w:cs="微软雅黑"/>
          <w:szCs w:val="14"/>
        </w:rPr>
        <w:t>三项均搭配恰当，保留。</w:t>
      </w:r>
      <w:r w:rsidRPr="007675BD">
        <w:rPr>
          <w:rFonts w:ascii="微软雅黑" w:eastAsia="微软雅黑" w:cs="微软雅黑"/>
          <w:szCs w:val="14"/>
        </w:rPr>
        <w:t>B</w:t>
      </w:r>
      <w:r w:rsidRPr="007675BD">
        <w:rPr>
          <w:rFonts w:ascii="微软雅黑" w:eastAsia="微软雅黑" w:cs="微软雅黑"/>
          <w:szCs w:val="14"/>
        </w:rPr>
        <w:t>项</w:t>
      </w:r>
      <w:r w:rsidRPr="007675BD">
        <w:rPr>
          <w:rFonts w:ascii="微软雅黑" w:eastAsia="微软雅黑" w:cs="微软雅黑"/>
          <w:szCs w:val="14"/>
        </w:rPr>
        <w:t>“</w:t>
      </w:r>
      <w:r w:rsidRPr="007675BD">
        <w:rPr>
          <w:rFonts w:ascii="微软雅黑" w:eastAsia="微软雅黑" w:cs="微软雅黑"/>
          <w:szCs w:val="14"/>
        </w:rPr>
        <w:t>门槛</w:t>
      </w:r>
      <w:r w:rsidRPr="007675BD">
        <w:rPr>
          <w:rFonts w:ascii="微软雅黑" w:eastAsia="微软雅黑" w:cs="微软雅黑"/>
          <w:szCs w:val="14"/>
        </w:rPr>
        <w:t>”</w:t>
      </w:r>
      <w:r w:rsidRPr="007675BD">
        <w:rPr>
          <w:rFonts w:ascii="微软雅黑" w:eastAsia="微软雅黑" w:cs="微软雅黑"/>
          <w:szCs w:val="14"/>
        </w:rPr>
        <w:t>搭配不当，排除。</w:t>
      </w:r>
      <w:r w:rsidRPr="007675BD">
        <w:rPr>
          <w:rFonts w:ascii="微软雅黑" w:eastAsia="微软雅黑" w:cs="微软雅黑"/>
          <w:szCs w:val="14"/>
        </w:rPr>
        <w:t xml:space="preserve"> </w:t>
      </w:r>
      <w:r w:rsidRPr="007675BD">
        <w:rPr>
          <w:rFonts w:ascii="微软雅黑" w:eastAsia="微软雅黑" w:cs="微软雅黑"/>
          <w:szCs w:val="14"/>
        </w:rPr>
        <w:t>第二空，根据前文</w:t>
      </w:r>
      <w:r w:rsidRPr="007675BD">
        <w:rPr>
          <w:rFonts w:ascii="微软雅黑" w:eastAsia="微软雅黑" w:cs="微软雅黑"/>
          <w:szCs w:val="14"/>
        </w:rPr>
        <w:t>“</w:t>
      </w:r>
      <w:r w:rsidRPr="007675BD">
        <w:rPr>
          <w:rFonts w:ascii="微软雅黑" w:eastAsia="微软雅黑" w:cs="微软雅黑"/>
          <w:szCs w:val="14"/>
        </w:rPr>
        <w:t>准确、及时且按需</w:t>
      </w:r>
      <w:r w:rsidRPr="007675BD">
        <w:rPr>
          <w:rFonts w:ascii="微软雅黑" w:eastAsia="微软雅黑" w:cs="微软雅黑"/>
          <w:szCs w:val="14"/>
        </w:rPr>
        <w:t>”</w:t>
      </w:r>
      <w:r w:rsidRPr="007675BD">
        <w:rPr>
          <w:rFonts w:ascii="微软雅黑" w:eastAsia="微软雅黑" w:cs="微软雅黑"/>
          <w:szCs w:val="14"/>
        </w:rPr>
        <w:t>可知，文段强调随着医疗设备技术的进步，对待疾病的处理也将更加科学迅速、精确高效。</w:t>
      </w:r>
      <w:r w:rsidRPr="007675BD">
        <w:rPr>
          <w:rFonts w:ascii="微软雅黑" w:eastAsia="微软雅黑" w:cs="微软雅黑"/>
          <w:szCs w:val="14"/>
        </w:rPr>
        <w:t>A</w:t>
      </w:r>
      <w:r w:rsidRPr="007675BD">
        <w:rPr>
          <w:rFonts w:ascii="微软雅黑" w:eastAsia="微软雅黑" w:cs="微软雅黑"/>
          <w:szCs w:val="14"/>
        </w:rPr>
        <w:t>项</w:t>
      </w:r>
      <w:r w:rsidRPr="007675BD">
        <w:rPr>
          <w:rFonts w:ascii="微软雅黑" w:eastAsia="微软雅黑" w:cs="微软雅黑"/>
          <w:szCs w:val="14"/>
        </w:rPr>
        <w:t>“</w:t>
      </w:r>
      <w:r w:rsidRPr="007675BD">
        <w:rPr>
          <w:rFonts w:ascii="微软雅黑" w:eastAsia="微软雅黑" w:cs="微软雅黑"/>
          <w:szCs w:val="14"/>
        </w:rPr>
        <w:t>精准性</w:t>
      </w:r>
      <w:r w:rsidRPr="007675BD">
        <w:rPr>
          <w:rFonts w:ascii="微软雅黑" w:eastAsia="微软雅黑" w:cs="微软雅黑"/>
          <w:szCs w:val="14"/>
        </w:rPr>
        <w:t>”</w:t>
      </w:r>
      <w:r w:rsidRPr="007675BD">
        <w:rPr>
          <w:rFonts w:ascii="微软雅黑" w:eastAsia="微软雅黑" w:cs="微软雅黑"/>
          <w:szCs w:val="14"/>
        </w:rPr>
        <w:t>符合文意，当选。</w:t>
      </w:r>
      <w:r w:rsidRPr="007675BD">
        <w:rPr>
          <w:rFonts w:ascii="微软雅黑" w:eastAsia="微软雅黑" w:cs="微软雅黑"/>
          <w:szCs w:val="14"/>
        </w:rPr>
        <w:t>C</w:t>
      </w:r>
      <w:r w:rsidRPr="007675BD">
        <w:rPr>
          <w:rFonts w:ascii="微软雅黑" w:eastAsia="微软雅黑" w:cs="微软雅黑"/>
          <w:szCs w:val="14"/>
        </w:rPr>
        <w:t>项</w:t>
      </w:r>
      <w:r w:rsidRPr="007675BD">
        <w:rPr>
          <w:rFonts w:ascii="微软雅黑" w:eastAsia="微软雅黑" w:cs="微软雅黑"/>
          <w:szCs w:val="14"/>
        </w:rPr>
        <w:t>“</w:t>
      </w:r>
      <w:r w:rsidRPr="007675BD">
        <w:rPr>
          <w:rFonts w:ascii="微软雅黑" w:eastAsia="微软雅黑" w:cs="微软雅黑"/>
          <w:szCs w:val="14"/>
        </w:rPr>
        <w:t>创新性</w:t>
      </w:r>
      <w:r w:rsidRPr="007675BD">
        <w:rPr>
          <w:rFonts w:ascii="微软雅黑" w:eastAsia="微软雅黑" w:cs="微软雅黑"/>
          <w:szCs w:val="14"/>
        </w:rPr>
        <w:t>”</w:t>
      </w:r>
      <w:r w:rsidRPr="007675BD">
        <w:rPr>
          <w:rFonts w:ascii="微软雅黑" w:eastAsia="微软雅黑" w:cs="微软雅黑"/>
          <w:szCs w:val="14"/>
        </w:rPr>
        <w:t>侧重打破常规，提出不一样的想法或措施，文段并非强调诊疗决策的</w:t>
      </w:r>
      <w:r w:rsidRPr="007675BD">
        <w:rPr>
          <w:rFonts w:ascii="微软雅黑" w:eastAsia="微软雅黑" w:cs="微软雅黑"/>
          <w:szCs w:val="14"/>
        </w:rPr>
        <w:t>“</w:t>
      </w:r>
      <w:r w:rsidRPr="007675BD">
        <w:rPr>
          <w:rFonts w:ascii="微软雅黑" w:eastAsia="微软雅黑" w:cs="微软雅黑"/>
          <w:szCs w:val="14"/>
        </w:rPr>
        <w:t>特别</w:t>
      </w:r>
      <w:r w:rsidRPr="007675BD">
        <w:rPr>
          <w:rFonts w:ascii="微软雅黑" w:eastAsia="微软雅黑" w:cs="微软雅黑"/>
          <w:szCs w:val="14"/>
        </w:rPr>
        <w:t>”</w:t>
      </w:r>
      <w:r w:rsidRPr="007675BD">
        <w:rPr>
          <w:rFonts w:ascii="微软雅黑" w:eastAsia="微软雅黑" w:cs="微软雅黑"/>
          <w:szCs w:val="14"/>
        </w:rPr>
        <w:t>，而是要通过技术进步来让决策更加科学化、精准化，不符合文意，排除</w:t>
      </w:r>
      <w:r w:rsidRPr="007675BD">
        <w:rPr>
          <w:rFonts w:ascii="微软雅黑" w:eastAsia="微软雅黑" w:cs="微软雅黑"/>
          <w:szCs w:val="14"/>
        </w:rPr>
        <w:t>;D</w:t>
      </w:r>
      <w:r w:rsidRPr="007675BD">
        <w:rPr>
          <w:rFonts w:ascii="微软雅黑" w:eastAsia="微软雅黑" w:cs="微软雅黑"/>
          <w:szCs w:val="14"/>
        </w:rPr>
        <w:t>项</w:t>
      </w:r>
      <w:r w:rsidRPr="007675BD">
        <w:rPr>
          <w:rFonts w:ascii="微软雅黑" w:eastAsia="微软雅黑" w:cs="微软雅黑"/>
          <w:szCs w:val="14"/>
        </w:rPr>
        <w:t>“</w:t>
      </w:r>
      <w:r w:rsidRPr="007675BD">
        <w:rPr>
          <w:rFonts w:ascii="微软雅黑" w:eastAsia="微软雅黑" w:cs="微软雅黑"/>
          <w:szCs w:val="14"/>
        </w:rPr>
        <w:t>主动性</w:t>
      </w:r>
      <w:r w:rsidRPr="007675BD">
        <w:rPr>
          <w:rFonts w:ascii="微软雅黑" w:eastAsia="微软雅黑" w:cs="微软雅黑"/>
          <w:szCs w:val="14"/>
        </w:rPr>
        <w:t>”</w:t>
      </w:r>
      <w:r w:rsidRPr="007675BD">
        <w:rPr>
          <w:rFonts w:ascii="微软雅黑" w:eastAsia="微软雅黑" w:cs="微软雅黑"/>
          <w:szCs w:val="14"/>
        </w:rPr>
        <w:t>强调按照自己的意志行动，文段并没有体现决策是主动或被动做出，与文意无关，排除。</w:t>
      </w:r>
      <w:r w:rsidRPr="007675BD">
        <w:rPr>
          <w:rFonts w:ascii="微软雅黑" w:eastAsia="微软雅黑" w:cs="微软雅黑"/>
          <w:szCs w:val="14"/>
        </w:rPr>
        <w:t xml:space="preserve"> </w:t>
      </w:r>
      <w:r w:rsidRPr="007675BD">
        <w:rPr>
          <w:rFonts w:ascii="微软雅黑" w:eastAsia="微软雅黑" w:cs="微软雅黑"/>
          <w:szCs w:val="14"/>
        </w:rPr>
        <w:t>故正确答案为</w:t>
      </w:r>
      <w:r w:rsidRPr="007675BD">
        <w:rPr>
          <w:rFonts w:ascii="微软雅黑" w:eastAsia="微软雅黑" w:cs="微软雅黑"/>
          <w:szCs w:val="14"/>
        </w:rPr>
        <w:t>A</w:t>
      </w:r>
      <w:r w:rsidRPr="007675BD">
        <w:rPr>
          <w:rFonts w:ascii="微软雅黑" w:eastAsia="微软雅黑" w:cs="微软雅黑"/>
          <w:szCs w:val="14"/>
        </w:rPr>
        <w:t>。</w:t>
      </w:r>
    </w:p>
    <w:p w:rsidR="007675BD" w14:paraId="49EA229E"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7675BD">
        <w:rPr>
          <w:rFonts w:ascii="微软雅黑" w:eastAsia="微软雅黑" w:cs="微软雅黑"/>
          <w:color w:val="0000FF"/>
          <w:szCs w:val="14"/>
        </w:rPr>
        <w:t>3</w:t>
      </w:r>
      <w:r w:rsidRPr="007675BD">
        <w:rPr>
          <w:rFonts w:ascii="微软雅黑" w:eastAsia="微软雅黑" w:cs="微软雅黑"/>
          <w:color w:val="0000FF"/>
          <w:szCs w:val="14"/>
        </w:rPr>
        <w:t>．</w:t>
      </w:r>
      <w:r w:rsidRPr="007675BD">
        <w:rPr>
          <w:rFonts w:ascii="微软雅黑" w:eastAsia="微软雅黑" w:cs="微软雅黑"/>
          <w:szCs w:val="14"/>
        </w:rPr>
        <w:t>俄罗斯近年来数次切断对邻国的天然气供应，在欧盟国家引起不小的</w:t>
      </w:r>
      <w:r w:rsidRPr="007675BD">
        <w:rPr>
          <w:rFonts w:ascii="微软雅黑" w:eastAsia="微软雅黑" w:cs="微软雅黑"/>
          <w:szCs w:val="14"/>
        </w:rPr>
        <w:t>____</w:t>
      </w:r>
      <w:r w:rsidRPr="007675BD">
        <w:rPr>
          <w:rFonts w:ascii="微软雅黑" w:eastAsia="微软雅黑" w:cs="微软雅黑"/>
          <w:szCs w:val="14"/>
        </w:rPr>
        <w:t>，认为欧盟的能源安全随时可能要受到威胁。</w:t>
      </w:r>
    </w:p>
    <w:p w:rsidR="007675BD" w14:paraId="363ED9F8"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震动</w:t>
      </w:r>
    </w:p>
    <w:p w:rsidR="007675BD" w14:paraId="243CDF61"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震惊</w:t>
      </w:r>
    </w:p>
    <w:p w:rsidR="007675BD" w14:paraId="4E524F60"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恐惧</w:t>
      </w:r>
    </w:p>
    <w:p w:rsidR="007675BD" w14:paraId="46BBE620"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麻烦</w:t>
      </w:r>
    </w:p>
    <w:p w:rsidR="007675BD" w14:paraId="317821B5"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A</w:t>
      </w:r>
    </w:p>
    <w:p w:rsidR="007675BD" w14:paraId="68B1EC8D" w14:textId="77777777">
      <w:pPr>
        <w:pStyle w:val="NormalWeb"/>
        <w:widowControl/>
        <w:spacing w:beforeAutospacing="0" w:after="260" w:afterAutospacing="0" w:line="360" w:lineRule="auto"/>
      </w:pPr>
      <w:r w:rsidRPr="007675BD">
        <w:rPr>
          <w:rFonts w:ascii="微软雅黑" w:eastAsia="微软雅黑" w:cs="微软雅黑"/>
          <w:color w:val="228B22"/>
          <w:szCs w:val="14"/>
        </w:rPr>
        <w:t>解析：</w:t>
      </w:r>
      <w:r w:rsidRPr="007675BD">
        <w:rPr>
          <w:rFonts w:ascii="微软雅黑" w:eastAsia="微软雅黑" w:cs="微软雅黑"/>
          <w:szCs w:val="14"/>
        </w:rPr>
        <w:t>本题是考查实词的侧重点不同。</w:t>
      </w:r>
    </w:p>
    <w:p w:rsidR="007675BD" w14:paraId="0CCCC839" w14:textId="77777777">
      <w:pPr>
        <w:pStyle w:val="NormalWeb"/>
        <w:widowControl/>
        <w:spacing w:beforeAutospacing="0" w:after="260" w:afterAutospacing="0" w:line="360" w:lineRule="auto"/>
        <w:rPr>
          <w:b/>
          <w:color w:val="4066F4"/>
        </w:rPr>
      </w:pPr>
      <w:r w:rsidRPr="007675BD">
        <w:rPr>
          <w:rFonts w:ascii="微软雅黑" w:eastAsia="微软雅黑" w:cs="微软雅黑"/>
          <w:szCs w:val="14"/>
        </w:rPr>
        <w:t>“</w:t>
      </w:r>
      <w:r w:rsidRPr="007675BD">
        <w:rPr>
          <w:rFonts w:ascii="微软雅黑" w:eastAsia="微软雅黑" w:cs="微软雅黑"/>
          <w:szCs w:val="14"/>
        </w:rPr>
        <w:t>恐惧</w:t>
      </w:r>
      <w:r w:rsidRPr="007675BD">
        <w:rPr>
          <w:rFonts w:ascii="微软雅黑" w:eastAsia="微软雅黑" w:cs="微软雅黑"/>
          <w:szCs w:val="14"/>
        </w:rPr>
        <w:t>”</w:t>
      </w:r>
      <w:r w:rsidRPr="007675BD">
        <w:rPr>
          <w:rFonts w:ascii="微软雅黑" w:eastAsia="微软雅黑" w:cs="微软雅黑"/>
          <w:szCs w:val="14"/>
        </w:rPr>
        <w:t>是主动词，惧怕的意思。</w:t>
      </w:r>
      <w:r w:rsidRPr="007675BD">
        <w:rPr>
          <w:rFonts w:ascii="微软雅黑" w:eastAsia="微软雅黑" w:cs="微软雅黑"/>
          <w:szCs w:val="14"/>
        </w:rPr>
        <w:t>“</w:t>
      </w:r>
      <w:r w:rsidRPr="007675BD">
        <w:rPr>
          <w:rFonts w:ascii="微软雅黑" w:eastAsia="微软雅黑" w:cs="微软雅黑"/>
          <w:szCs w:val="14"/>
        </w:rPr>
        <w:t>引起</w:t>
      </w:r>
      <w:r w:rsidRPr="007675BD">
        <w:rPr>
          <w:rFonts w:ascii="微软雅黑" w:eastAsia="微软雅黑" w:cs="微软雅黑"/>
          <w:szCs w:val="14"/>
        </w:rPr>
        <w:t>”“</w:t>
      </w:r>
      <w:r w:rsidRPr="007675BD">
        <w:rPr>
          <w:rFonts w:ascii="微软雅黑" w:eastAsia="微软雅黑" w:cs="微软雅黑"/>
          <w:szCs w:val="14"/>
        </w:rPr>
        <w:t>恐惧</w:t>
      </w:r>
      <w:r w:rsidRPr="007675BD">
        <w:rPr>
          <w:rFonts w:ascii="微软雅黑" w:eastAsia="微软雅黑" w:cs="微软雅黑"/>
          <w:szCs w:val="14"/>
        </w:rPr>
        <w:t>”</w:t>
      </w:r>
      <w:r w:rsidRPr="007675BD">
        <w:rPr>
          <w:rFonts w:ascii="微软雅黑" w:eastAsia="微软雅黑" w:cs="微软雅黑"/>
          <w:szCs w:val="14"/>
        </w:rPr>
        <w:t>搭配不当，排除</w:t>
      </w:r>
      <w:r w:rsidRPr="007675BD">
        <w:rPr>
          <w:rFonts w:ascii="微软雅黑" w:eastAsia="微软雅黑" w:cs="微软雅黑"/>
          <w:szCs w:val="14"/>
        </w:rPr>
        <w:t>C</w:t>
      </w:r>
      <w:r w:rsidRPr="007675BD">
        <w:rPr>
          <w:rFonts w:ascii="微软雅黑" w:eastAsia="微软雅黑" w:cs="微软雅黑"/>
          <w:szCs w:val="14"/>
        </w:rPr>
        <w:t>项</w:t>
      </w:r>
      <w:r w:rsidRPr="007675BD">
        <w:rPr>
          <w:rFonts w:ascii="微软雅黑" w:eastAsia="微软雅黑" w:cs="微软雅黑"/>
          <w:szCs w:val="14"/>
        </w:rPr>
        <w:t>;</w:t>
      </w:r>
      <w:r w:rsidRPr="007675BD">
        <w:rPr>
          <w:rFonts w:ascii="微软雅黑" w:eastAsia="微软雅黑" w:cs="微软雅黑"/>
          <w:szCs w:val="14"/>
        </w:rPr>
        <w:t>而</w:t>
      </w:r>
      <w:r w:rsidRPr="007675BD">
        <w:rPr>
          <w:rFonts w:ascii="微软雅黑" w:eastAsia="微软雅黑" w:cs="微软雅黑"/>
          <w:szCs w:val="14"/>
        </w:rPr>
        <w:t>“</w:t>
      </w:r>
      <w:r w:rsidRPr="007675BD">
        <w:rPr>
          <w:rFonts w:ascii="微软雅黑" w:eastAsia="微软雅黑" w:cs="微软雅黑"/>
          <w:szCs w:val="14"/>
        </w:rPr>
        <w:t>麻烦</w:t>
      </w:r>
      <w:r w:rsidRPr="007675BD">
        <w:rPr>
          <w:rFonts w:ascii="微软雅黑" w:eastAsia="微软雅黑" w:cs="微软雅黑"/>
          <w:szCs w:val="14"/>
        </w:rPr>
        <w:t>”</w:t>
      </w:r>
      <w:r w:rsidRPr="007675BD">
        <w:rPr>
          <w:rFonts w:ascii="微软雅黑" w:eastAsia="微软雅黑" w:cs="微软雅黑"/>
          <w:szCs w:val="14"/>
        </w:rPr>
        <w:t>是烦琐，费事的意思。会让句子产生歧义，排除</w:t>
      </w:r>
      <w:r w:rsidRPr="007675BD">
        <w:rPr>
          <w:rFonts w:ascii="微软雅黑" w:eastAsia="微软雅黑" w:cs="微软雅黑"/>
          <w:szCs w:val="14"/>
        </w:rPr>
        <w:t>D</w:t>
      </w:r>
      <w:r w:rsidRPr="007675BD">
        <w:rPr>
          <w:rFonts w:ascii="微软雅黑" w:eastAsia="微软雅黑" w:cs="微软雅黑"/>
          <w:szCs w:val="14"/>
        </w:rPr>
        <w:t>项</w:t>
      </w:r>
      <w:r w:rsidRPr="007675BD">
        <w:rPr>
          <w:rFonts w:ascii="微软雅黑" w:eastAsia="微软雅黑" w:cs="微软雅黑"/>
          <w:szCs w:val="14"/>
        </w:rPr>
        <w:t>;</w:t>
      </w:r>
      <w:r w:rsidRPr="007675BD">
        <w:rPr>
          <w:rFonts w:ascii="微软雅黑" w:eastAsia="微软雅黑" w:cs="微软雅黑"/>
          <w:szCs w:val="14"/>
        </w:rPr>
        <w:t>“</w:t>
      </w:r>
      <w:r w:rsidRPr="007675BD">
        <w:rPr>
          <w:rFonts w:ascii="微软雅黑" w:eastAsia="微软雅黑" w:cs="微软雅黑"/>
          <w:szCs w:val="14"/>
        </w:rPr>
        <w:t>震动</w:t>
      </w:r>
      <w:r w:rsidRPr="007675BD">
        <w:rPr>
          <w:rFonts w:ascii="微软雅黑" w:eastAsia="微软雅黑" w:cs="微软雅黑"/>
          <w:szCs w:val="14"/>
        </w:rPr>
        <w:t>”</w:t>
      </w:r>
      <w:r w:rsidRPr="007675BD">
        <w:rPr>
          <w:rFonts w:ascii="微软雅黑" w:eastAsia="微软雅黑" w:cs="微软雅黑"/>
          <w:szCs w:val="14"/>
        </w:rPr>
        <w:t>没有体现出</w:t>
      </w:r>
      <w:r w:rsidRPr="007675BD">
        <w:rPr>
          <w:rFonts w:ascii="微软雅黑" w:eastAsia="微软雅黑" w:cs="微软雅黑"/>
          <w:szCs w:val="14"/>
        </w:rPr>
        <w:t>“</w:t>
      </w:r>
      <w:r w:rsidRPr="007675BD">
        <w:rPr>
          <w:rFonts w:ascii="微软雅黑" w:eastAsia="微软雅黑" w:cs="微软雅黑"/>
          <w:szCs w:val="14"/>
        </w:rPr>
        <w:t>震动</w:t>
      </w:r>
      <w:r w:rsidRPr="007675BD">
        <w:rPr>
          <w:rFonts w:ascii="微软雅黑" w:eastAsia="微软雅黑" w:cs="微软雅黑"/>
          <w:szCs w:val="14"/>
        </w:rPr>
        <w:t>”</w:t>
      </w:r>
      <w:r w:rsidRPr="007675BD">
        <w:rPr>
          <w:rFonts w:ascii="微软雅黑" w:eastAsia="微软雅黑" w:cs="微软雅黑"/>
          <w:szCs w:val="14"/>
        </w:rPr>
        <w:t>之后的效果，排除</w:t>
      </w:r>
      <w:r w:rsidRPr="007675BD">
        <w:rPr>
          <w:rFonts w:ascii="微软雅黑" w:eastAsia="微软雅黑" w:cs="微软雅黑"/>
          <w:szCs w:val="14"/>
        </w:rPr>
        <w:t>B</w:t>
      </w:r>
      <w:r w:rsidRPr="007675BD">
        <w:rPr>
          <w:rFonts w:ascii="微软雅黑" w:eastAsia="微软雅黑" w:cs="微软雅黑"/>
          <w:szCs w:val="14"/>
        </w:rPr>
        <w:t>项</w:t>
      </w:r>
      <w:r w:rsidRPr="007675BD">
        <w:rPr>
          <w:rFonts w:ascii="微软雅黑" w:eastAsia="微软雅黑" w:cs="微软雅黑"/>
          <w:szCs w:val="14"/>
        </w:rPr>
        <w:t>;</w:t>
      </w:r>
      <w:r w:rsidRPr="007675BD">
        <w:rPr>
          <w:rFonts w:ascii="微软雅黑" w:eastAsia="微软雅黑" w:cs="微软雅黑"/>
          <w:szCs w:val="14"/>
        </w:rPr>
        <w:t>“</w:t>
      </w:r>
      <w:r w:rsidRPr="007675BD">
        <w:rPr>
          <w:rFonts w:ascii="微软雅黑" w:eastAsia="微软雅黑" w:cs="微软雅黑"/>
          <w:szCs w:val="14"/>
        </w:rPr>
        <w:t>震动</w:t>
      </w:r>
      <w:r w:rsidRPr="007675BD">
        <w:rPr>
          <w:rFonts w:ascii="微软雅黑" w:eastAsia="微软雅黑" w:cs="微软雅黑"/>
          <w:szCs w:val="14"/>
        </w:rPr>
        <w:t>”</w:t>
      </w:r>
      <w:r w:rsidRPr="007675BD">
        <w:rPr>
          <w:rFonts w:ascii="微软雅黑" w:eastAsia="微软雅黑" w:cs="微软雅黑"/>
          <w:szCs w:val="14"/>
        </w:rPr>
        <w:t>指让人心理感到不平静，</w:t>
      </w:r>
      <w:r w:rsidRPr="007675BD">
        <w:rPr>
          <w:rFonts w:ascii="微软雅黑" w:eastAsia="微软雅黑" w:cs="微软雅黑"/>
          <w:szCs w:val="14"/>
        </w:rPr>
        <w:t>“</w:t>
      </w:r>
      <w:r w:rsidRPr="007675BD">
        <w:rPr>
          <w:rFonts w:ascii="微软雅黑" w:eastAsia="微软雅黑" w:cs="微软雅黑"/>
          <w:szCs w:val="14"/>
        </w:rPr>
        <w:t>震惊</w:t>
      </w:r>
      <w:r w:rsidRPr="007675BD">
        <w:rPr>
          <w:rFonts w:ascii="微软雅黑" w:eastAsia="微软雅黑" w:cs="微软雅黑"/>
          <w:szCs w:val="14"/>
        </w:rPr>
        <w:t>”</w:t>
      </w:r>
      <w:r w:rsidRPr="007675BD">
        <w:rPr>
          <w:rFonts w:ascii="微软雅黑" w:eastAsia="微软雅黑" w:cs="微软雅黑"/>
          <w:szCs w:val="14"/>
        </w:rPr>
        <w:t>是令人震动与惊异，词义程度比</w:t>
      </w:r>
      <w:r w:rsidRPr="007675BD">
        <w:rPr>
          <w:rFonts w:ascii="微软雅黑" w:eastAsia="微软雅黑" w:cs="微软雅黑"/>
          <w:szCs w:val="14"/>
        </w:rPr>
        <w:t>“</w:t>
      </w:r>
      <w:r w:rsidRPr="007675BD">
        <w:rPr>
          <w:rFonts w:ascii="微软雅黑" w:eastAsia="微软雅黑" w:cs="微软雅黑"/>
          <w:szCs w:val="14"/>
        </w:rPr>
        <w:t>震动</w:t>
      </w:r>
      <w:r w:rsidRPr="007675BD">
        <w:rPr>
          <w:rFonts w:ascii="微软雅黑" w:eastAsia="微软雅黑" w:cs="微软雅黑"/>
          <w:szCs w:val="14"/>
        </w:rPr>
        <w:t>”</w:t>
      </w:r>
      <w:r w:rsidRPr="007675BD">
        <w:rPr>
          <w:rFonts w:ascii="微软雅黑" w:eastAsia="微软雅黑" w:cs="微软雅黑"/>
          <w:szCs w:val="14"/>
        </w:rPr>
        <w:t>重。结合语境，空格后面紧接着的是</w:t>
      </w:r>
      <w:r w:rsidRPr="007675BD">
        <w:rPr>
          <w:rFonts w:ascii="微软雅黑" w:eastAsia="微软雅黑" w:cs="微软雅黑"/>
          <w:szCs w:val="14"/>
        </w:rPr>
        <w:t>“</w:t>
      </w:r>
      <w:r w:rsidRPr="007675BD">
        <w:rPr>
          <w:rFonts w:ascii="微软雅黑" w:eastAsia="微软雅黑" w:cs="微软雅黑"/>
          <w:szCs w:val="14"/>
        </w:rPr>
        <w:t>认为欧盟的能源安全随时可能要受到威胁</w:t>
      </w:r>
      <w:r w:rsidRPr="007675BD">
        <w:rPr>
          <w:rFonts w:ascii="微软雅黑" w:eastAsia="微软雅黑" w:cs="微软雅黑"/>
          <w:szCs w:val="14"/>
        </w:rPr>
        <w:t>”</w:t>
      </w:r>
      <w:r w:rsidRPr="007675BD">
        <w:rPr>
          <w:rFonts w:ascii="微软雅黑" w:eastAsia="微软雅黑" w:cs="微软雅黑"/>
          <w:szCs w:val="14"/>
        </w:rPr>
        <w:t>，只是一种可能性，并没有真正受到威胁，因此</w:t>
      </w:r>
      <w:r w:rsidRPr="007675BD">
        <w:rPr>
          <w:rFonts w:ascii="微软雅黑" w:eastAsia="微软雅黑" w:cs="微软雅黑"/>
          <w:szCs w:val="14"/>
        </w:rPr>
        <w:t>“</w:t>
      </w:r>
      <w:r w:rsidRPr="007675BD">
        <w:rPr>
          <w:rFonts w:ascii="微软雅黑" w:eastAsia="微软雅黑" w:cs="微软雅黑"/>
          <w:szCs w:val="14"/>
        </w:rPr>
        <w:t>震动</w:t>
      </w:r>
      <w:r w:rsidRPr="007675BD">
        <w:rPr>
          <w:rFonts w:ascii="微软雅黑" w:eastAsia="微软雅黑" w:cs="微软雅黑"/>
          <w:szCs w:val="14"/>
        </w:rPr>
        <w:t>”</w:t>
      </w:r>
      <w:r w:rsidRPr="007675BD">
        <w:rPr>
          <w:rFonts w:ascii="微软雅黑" w:eastAsia="微软雅黑" w:cs="微软雅黑"/>
          <w:szCs w:val="14"/>
        </w:rPr>
        <w:t>与</w:t>
      </w:r>
      <w:r w:rsidRPr="007675BD">
        <w:rPr>
          <w:rFonts w:ascii="微软雅黑" w:eastAsia="微软雅黑" w:cs="微软雅黑"/>
          <w:szCs w:val="14"/>
        </w:rPr>
        <w:t>“</w:t>
      </w:r>
      <w:r w:rsidRPr="007675BD">
        <w:rPr>
          <w:rFonts w:ascii="微软雅黑" w:eastAsia="微软雅黑" w:cs="微软雅黑"/>
          <w:szCs w:val="14"/>
        </w:rPr>
        <w:t>震惊</w:t>
      </w:r>
      <w:r w:rsidRPr="007675BD">
        <w:rPr>
          <w:rFonts w:ascii="微软雅黑" w:eastAsia="微软雅黑" w:cs="微软雅黑"/>
          <w:szCs w:val="14"/>
        </w:rPr>
        <w:t>”</w:t>
      </w:r>
      <w:r w:rsidRPr="007675BD">
        <w:rPr>
          <w:rFonts w:ascii="微软雅黑" w:eastAsia="微软雅黑" w:cs="微软雅黑"/>
          <w:szCs w:val="14"/>
        </w:rPr>
        <w:t>更恰当。故正确答案为</w:t>
      </w:r>
      <w:r w:rsidRPr="007675BD">
        <w:rPr>
          <w:rFonts w:ascii="微软雅黑" w:eastAsia="微软雅黑" w:cs="微软雅黑"/>
          <w:szCs w:val="14"/>
        </w:rPr>
        <w:t>A</w:t>
      </w:r>
      <w:r w:rsidRPr="007675BD">
        <w:rPr>
          <w:rFonts w:ascii="微软雅黑" w:eastAsia="微软雅黑" w:cs="微软雅黑"/>
          <w:szCs w:val="14"/>
        </w:rPr>
        <w:t>。</w:t>
      </w:r>
    </w:p>
    <w:p w:rsidR="002326AC" w14:paraId="2729F4DF"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color w:val="0000FF"/>
          <w:szCs w:val="18"/>
        </w:rPr>
        <w:t>4</w:t>
      </w:r>
      <w:r w:rsidRPr="002326AC">
        <w:rPr>
          <w:rFonts w:ascii="微软雅黑" w:eastAsia="微软雅黑" w:hAnsi="微软雅黑" w:cs="微软雅黑" w:hint="eastAsia"/>
          <w:color w:val="0000FF"/>
          <w:szCs w:val="18"/>
        </w:rPr>
        <w:t>．</w:t>
      </w:r>
      <w:r w:rsidRPr="002326AC">
        <w:rPr>
          <w:rFonts w:ascii="微软雅黑" w:eastAsia="微软雅黑" w:hAnsi="微软雅黑" w:cs="微软雅黑" w:hint="eastAsia"/>
          <w:szCs w:val="18"/>
        </w:rPr>
        <w:t>清洁能源是不排放污染物的能源，它包括核能和可再生能源，可再生能源是指原材料可以再生的能源，如水能、风能、生物能</w:t>
      </w:r>
      <w:r w:rsidRPr="002326AC">
        <w:rPr>
          <w:rFonts w:ascii="微软雅黑" w:eastAsia="微软雅黑" w:hAnsi="微软雅黑" w:cs="微软雅黑" w:hint="eastAsia"/>
          <w:szCs w:val="18"/>
        </w:rPr>
        <w:t>(</w:t>
      </w:r>
      <w:r w:rsidRPr="002326AC">
        <w:rPr>
          <w:rFonts w:ascii="微软雅黑" w:eastAsia="微软雅黑" w:hAnsi="微软雅黑" w:cs="微软雅黑" w:hint="eastAsia"/>
          <w:szCs w:val="18"/>
        </w:rPr>
        <w:t>沼气</w:t>
      </w:r>
      <w:r w:rsidRPr="002326AC">
        <w:rPr>
          <w:rFonts w:ascii="微软雅黑" w:eastAsia="微软雅黑" w:hAnsi="微软雅黑" w:cs="微软雅黑" w:hint="eastAsia"/>
          <w:szCs w:val="18"/>
        </w:rPr>
        <w:t>)</w:t>
      </w:r>
      <w:r w:rsidRPr="002326AC">
        <w:rPr>
          <w:rFonts w:ascii="微软雅黑" w:eastAsia="微软雅黑" w:hAnsi="微软雅黑" w:cs="微软雅黑" w:hint="eastAsia"/>
          <w:szCs w:val="18"/>
        </w:rPr>
        <w:t>、海潮能这些能源。</w:t>
      </w:r>
    </w:p>
    <w:p w:rsidR="002326AC" w14:paraId="0FA3D167"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根据这段话，下列说法错误的是</w:t>
      </w:r>
      <w:r w:rsidRPr="002326AC">
        <w:rPr>
          <w:rFonts w:ascii="微软雅黑" w:eastAsia="微软雅黑" w:hAnsi="微软雅黑" w:cs="微软雅黑" w:hint="eastAsia"/>
          <w:szCs w:val="18"/>
        </w:rPr>
        <w:t>()</w:t>
      </w:r>
      <w:r w:rsidRPr="002326AC">
        <w:rPr>
          <w:rFonts w:ascii="微软雅黑" w:eastAsia="微软雅黑" w:hAnsi="微软雅黑" w:cs="微软雅黑" w:hint="eastAsia"/>
          <w:szCs w:val="18"/>
        </w:rPr>
        <w:t>。</w:t>
      </w:r>
    </w:p>
    <w:p w:rsidR="002326AC" w14:paraId="1AA50D59"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A</w:t>
      </w:r>
      <w:r w:rsidRPr="002326AC">
        <w:rPr>
          <w:rFonts w:ascii="微软雅黑" w:eastAsia="微软雅黑" w:hAnsi="微软雅黑" w:cs="微软雅黑" w:hint="eastAsia"/>
          <w:szCs w:val="18"/>
        </w:rPr>
        <w:t>、清洁能源都是可再生能源</w:t>
      </w:r>
    </w:p>
    <w:p w:rsidR="002326AC" w14:paraId="48FDDA43"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B</w:t>
      </w:r>
      <w:r w:rsidRPr="002326AC">
        <w:rPr>
          <w:rFonts w:ascii="微软雅黑" w:eastAsia="微软雅黑" w:hAnsi="微软雅黑" w:cs="微软雅黑" w:hint="eastAsia"/>
          <w:szCs w:val="18"/>
        </w:rPr>
        <w:t>、核能是不可再生能源</w:t>
      </w:r>
    </w:p>
    <w:p w:rsidR="002326AC" w14:paraId="4DAB0864"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C</w:t>
      </w:r>
      <w:r w:rsidRPr="002326AC">
        <w:rPr>
          <w:rFonts w:ascii="微软雅黑" w:eastAsia="微软雅黑" w:hAnsi="微软雅黑" w:cs="微软雅黑" w:hint="eastAsia"/>
          <w:szCs w:val="18"/>
        </w:rPr>
        <w:t>、清洁能源不会造成环境污染</w:t>
      </w:r>
      <w:r>
        <w:rPr>
          <w:rFonts w:ascii="微软雅黑" w:eastAsia="微软雅黑" w:hAnsi="微软雅黑" w:cs="微软雅黑"/>
          <w:szCs w:val="18"/>
        </w:rPr>
        <w:br/>
      </w:r>
      <w:r>
        <w:rPr>
          <w:rFonts w:ascii="微软雅黑" w:eastAsia="微软雅黑" w:hAnsi="微软雅黑" w:cs="微软雅黑"/>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https://d.book118.com/136010020200010102</w:t>
        </w:r>
      </w:hyperlink>
    </w:p>
    <w:p w:rsidR="002326AC">
      <w:pPr>
        <w:pStyle w:val="NormalWeb"/>
        <w:widowControl/>
        <w:snapToGrid w:val="0"/>
        <w:spacing w:beforeAutospacing="0" w:after="260" w:afterAutospacing="0" w:line="360" w:lineRule="auto"/>
        <w:rPr>
          <w:rFonts w:ascii="微软雅黑" w:eastAsia="微软雅黑" w:hAnsi="微软雅黑" w:cs="微软雅黑"/>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2C99" w:rsidP="004008AC" w14:paraId="14E74846"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62C99" w14:paraId="02EEBE24" w14:textId="77777777">
    <w:pPr>
      <w:pStyle w:val="Footer"/>
      <w:spacing w:after="260" w:afterAutospacing="0" w:line="36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2C99" w:rsidP="004008AC" w14:paraId="07CC7455" w14:textId="00E22529">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062C99" w14:paraId="6F5D5D85" w14:textId="77777777">
    <w:pPr>
      <w:pStyle w:val="Footer"/>
      <w:spacing w:after="260" w:afterAutospacing="0" w:line="36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2C99" w14:paraId="12F44043" w14:textId="77777777">
    <w:pPr>
      <w:pStyle w:val="Footer"/>
      <w:spacing w:after="260" w:afterAutospacing="0" w:line="36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2C99" w:rsidP="004008AC"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62C99" w14:textId="77777777">
    <w:pPr>
      <w:pStyle w:val="Footer"/>
      <w:spacing w:after="260" w:afterAutospacing="0" w:line="36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2C99" w:rsidP="004008AC" w14:textId="00E22529">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062C99" w14:textId="77777777">
    <w:pPr>
      <w:pStyle w:val="Footer"/>
      <w:spacing w:after="260" w:afterAutospacing="0" w:line="360"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2C99" w14:textId="77777777">
    <w:pPr>
      <w:pStyle w:val="Footer"/>
      <w:spacing w:after="260" w:afterAutospacing="0" w:line="360"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2C99" w:rsidP="004008AC"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62C99" w14:textId="77777777">
    <w:pPr>
      <w:pStyle w:val="Footer"/>
      <w:spacing w:after="260" w:afterAutospacing="0" w:line="360"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2C99" w:rsidP="004008AC" w14:textId="00E22529">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062C99" w14:textId="77777777">
    <w:pPr>
      <w:pStyle w:val="Footer"/>
      <w:spacing w:after="260" w:afterAutospacing="0" w:line="360"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2C99" w14:textId="77777777">
    <w:pPr>
      <w:pStyle w:val="Footer"/>
      <w:spacing w:after="260" w:afterAutospacing="0" w:line="36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2C99" w14:paraId="3688F32B" w14:textId="77777777">
    <w:pPr>
      <w:pStyle w:val="Header"/>
      <w:spacing w:after="260" w:afterAutospacing="0"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2C99" w14:paraId="05E0652F" w14:textId="77777777">
    <w:pPr>
      <w:pStyle w:val="Header"/>
      <w:spacing w:after="260" w:afterAutospacing="0" w:line="3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2C99" w14:paraId="18CCED60" w14:textId="77777777">
    <w:pPr>
      <w:pStyle w:val="Header"/>
      <w:spacing w:after="260" w:afterAutospacing="0" w:line="36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2C99" w14:textId="77777777">
    <w:pPr>
      <w:pStyle w:val="Header"/>
      <w:spacing w:after="260" w:afterAutospacing="0" w:line="36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2C99" w14:textId="77777777">
    <w:pPr>
      <w:pStyle w:val="Header"/>
      <w:spacing w:after="260" w:afterAutospacing="0" w:line="36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2C99" w14:textId="77777777">
    <w:pPr>
      <w:pStyle w:val="Header"/>
      <w:spacing w:after="260" w:afterAutospacing="0" w:line="36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2C99" w14:textId="77777777">
    <w:pPr>
      <w:pStyle w:val="Header"/>
      <w:spacing w:after="260" w:afterAutospacing="0" w:line="36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2C99" w14:textId="77777777">
    <w:pPr>
      <w:pStyle w:val="Header"/>
      <w:spacing w:after="260" w:afterAutospacing="0" w:line="360"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2C99" w14:textId="77777777">
    <w:pPr>
      <w:pStyle w:val="Header"/>
      <w:spacing w:after="260" w:afterAutospacing="0" w:line="36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62C99"/>
    <w:rsid w:val="002326AC"/>
    <w:rsid w:val="003F588C"/>
    <w:rsid w:val="004008AC"/>
    <w:rsid w:val="00541498"/>
    <w:rsid w:val="006D6925"/>
    <w:rsid w:val="007675BD"/>
    <w:rsid w:val="009C641C"/>
    <w:rsid w:val="00A77B3E"/>
    <w:rsid w:val="00A95C3D"/>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6B293FD1"/>
  <w15:docId w15:val="{53CFCD33-9F09-4980-9E35-FC4E3E11F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kern w:val="2"/>
      <w:sz w:val="21"/>
      <w:szCs w:val="22"/>
    </w:rPr>
  </w:style>
  <w:style w:type="paragraph" w:styleId="NormalWeb">
    <w:name w:val="Normal (Web)"/>
    <w:basedOn w:val="1"/>
    <w:rsid w:val="00A95C3D"/>
    <w:pPr>
      <w:spacing w:beforeAutospacing="1" w:afterAutospacing="1"/>
      <w:jc w:val="left"/>
    </w:pPr>
    <w:rPr>
      <w:rFonts w:ascii="等线" w:eastAsia="等线" w:hAnsi="等线"/>
      <w:kern w:val="0"/>
      <w:sz w:val="24"/>
      <w:szCs w:val="24"/>
    </w:rPr>
  </w:style>
  <w:style w:type="paragraph" w:customStyle="1" w:styleId="10">
    <w:name w:val="正文1_0"/>
    <w:autoRedefine/>
    <w:qFormat/>
    <w:rsid w:val="002326AC"/>
    <w:pPr>
      <w:widowControl w:val="0"/>
      <w:jc w:val="both"/>
    </w:pPr>
    <w:rPr>
      <w:rFonts w:ascii="等线" w:eastAsia="等线" w:hAnsi="等线"/>
      <w:kern w:val="2"/>
      <w:sz w:val="21"/>
      <w:szCs w:val="22"/>
    </w:rPr>
  </w:style>
  <w:style w:type="paragraph" w:styleId="Header">
    <w:name w:val="header"/>
    <w:basedOn w:val="Normal"/>
    <w:link w:val="a"/>
    <w:rsid w:val="00062C99"/>
    <w:pPr>
      <w:tabs>
        <w:tab w:val="center" w:pos="4153"/>
        <w:tab w:val="right" w:pos="8306"/>
      </w:tabs>
      <w:snapToGrid w:val="0"/>
      <w:jc w:val="center"/>
    </w:pPr>
    <w:rPr>
      <w:sz w:val="18"/>
      <w:szCs w:val="18"/>
    </w:rPr>
  </w:style>
  <w:style w:type="character" w:customStyle="1" w:styleId="a">
    <w:name w:val="页眉 字符"/>
    <w:basedOn w:val="DefaultParagraphFont"/>
    <w:link w:val="Header"/>
    <w:rsid w:val="00062C99"/>
    <w:rPr>
      <w:sz w:val="18"/>
      <w:szCs w:val="18"/>
    </w:rPr>
  </w:style>
  <w:style w:type="paragraph" w:styleId="Footer">
    <w:name w:val="footer"/>
    <w:basedOn w:val="Normal"/>
    <w:link w:val="a0"/>
    <w:rsid w:val="00062C99"/>
    <w:pPr>
      <w:tabs>
        <w:tab w:val="center" w:pos="4153"/>
        <w:tab w:val="right" w:pos="8306"/>
      </w:tabs>
      <w:snapToGrid w:val="0"/>
    </w:pPr>
    <w:rPr>
      <w:sz w:val="18"/>
      <w:szCs w:val="18"/>
    </w:rPr>
  </w:style>
  <w:style w:type="character" w:customStyle="1" w:styleId="a0">
    <w:name w:val="页脚 字符"/>
    <w:basedOn w:val="DefaultParagraphFont"/>
    <w:link w:val="Footer"/>
    <w:rsid w:val="00062C99"/>
    <w:rPr>
      <w:sz w:val="18"/>
      <w:szCs w:val="18"/>
    </w:rPr>
  </w:style>
  <w:style w:type="character" w:styleId="PageNumber">
    <w:name w:val="page number"/>
    <w:basedOn w:val="DefaultParagraphFont"/>
    <w:rsid w:val="00062C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13601002020001010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4592</Words>
  <Characters>26176</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2024-03-17T07:43:00Z</dcterms:created>
  <dcterms:modified xsi:type="dcterms:W3CDTF">2024-03-17T07:43:00Z</dcterms:modified>
</cp:coreProperties>
</file>