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比特币投资项目规划设计纲要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7" w:history="1">
        <w:r>
          <w:rPr>
            <w:rFonts w:ascii="仿宋" w:eastAsia="仿宋" w:hAnsi="仿宋" w:cs="仿宋" w:hint="eastAsia"/>
            <w:lang w:eastAsia="zh-CN"/>
          </w:rPr>
          <w:t>前言</w:t>
        </w:r>
        <w:r>
          <w:tab/>
        </w:r>
        <w:r>
          <w:fldChar w:fldCharType="begin"/>
        </w:r>
        <w:r>
          <w:instrText xml:space="preserve"> PAGEREF _Toc14057 \h </w:instrText>
        </w:r>
        <w:r>
          <w:fldChar w:fldCharType="separate"/>
        </w:r>
        <w:r>
          <w:t>3</w:t>
        </w:r>
        <w:r>
          <w:fldChar w:fldCharType="end"/>
        </w:r>
      </w:hyperlink>
    </w:p>
    <w:p>
      <w:pPr>
        <w:pStyle w:val="TOC1"/>
        <w:tabs>
          <w:tab w:val="right" w:leader="dot" w:pos="8306"/>
        </w:tabs>
      </w:pPr>
      <w:hyperlink w:anchor="_Toc5377" w:history="1">
        <w:r>
          <w:rPr>
            <w:rFonts w:ascii="仿宋" w:eastAsia="仿宋" w:hAnsi="仿宋" w:cs="仿宋" w:hint="eastAsia"/>
            <w:lang w:eastAsia="zh-CN"/>
          </w:rPr>
          <w:t>一、比特币投资项目文档管理</w:t>
        </w:r>
        <w:r>
          <w:tab/>
        </w:r>
        <w:r>
          <w:fldChar w:fldCharType="begin"/>
        </w:r>
        <w:r>
          <w:instrText xml:space="preserve"> PAGEREF _Toc5377 \h </w:instrText>
        </w:r>
        <w:r>
          <w:fldChar w:fldCharType="separate"/>
        </w:r>
        <w:r>
          <w:t>3</w:t>
        </w:r>
        <w:r>
          <w:fldChar w:fldCharType="end"/>
        </w:r>
      </w:hyperlink>
    </w:p>
    <w:p>
      <w:pPr>
        <w:pStyle w:val="TOC2"/>
        <w:tabs>
          <w:tab w:val="right" w:leader="dot" w:pos="8306"/>
        </w:tabs>
      </w:pPr>
      <w:hyperlink w:anchor="_Toc8160" w:history="1">
        <w:r>
          <w:rPr>
            <w:rFonts w:ascii="仿宋" w:eastAsia="仿宋" w:hAnsi="仿宋" w:cs="仿宋" w:hint="eastAsia"/>
            <w:lang w:eastAsia="zh-CN"/>
          </w:rPr>
          <w:t>(一)、文档编制与审查</w:t>
        </w:r>
        <w:r>
          <w:tab/>
        </w:r>
        <w:r>
          <w:fldChar w:fldCharType="begin"/>
        </w:r>
        <w:r>
          <w:instrText xml:space="preserve"> PAGEREF _Toc8160 \h </w:instrText>
        </w:r>
        <w:r>
          <w:fldChar w:fldCharType="separate"/>
        </w:r>
        <w:r>
          <w:t>3</w:t>
        </w:r>
        <w:r>
          <w:fldChar w:fldCharType="end"/>
        </w:r>
      </w:hyperlink>
    </w:p>
    <w:p>
      <w:pPr>
        <w:pStyle w:val="TOC2"/>
        <w:tabs>
          <w:tab w:val="right" w:leader="dot" w:pos="8306"/>
        </w:tabs>
      </w:pPr>
      <w:hyperlink w:anchor="_Toc1476" w:history="1">
        <w:r>
          <w:rPr>
            <w:rFonts w:ascii="仿宋" w:eastAsia="仿宋" w:hAnsi="仿宋" w:cs="仿宋" w:hint="eastAsia"/>
            <w:lang w:eastAsia="zh-CN"/>
          </w:rPr>
          <w:t>(二)、文档发布与分发</w:t>
        </w:r>
        <w:r>
          <w:tab/>
        </w:r>
        <w:r>
          <w:fldChar w:fldCharType="begin"/>
        </w:r>
        <w:r>
          <w:instrText xml:space="preserve"> PAGEREF _Toc1476 \h </w:instrText>
        </w:r>
        <w:r>
          <w:fldChar w:fldCharType="separate"/>
        </w:r>
        <w:r>
          <w:t>4</w:t>
        </w:r>
        <w:r>
          <w:fldChar w:fldCharType="end"/>
        </w:r>
      </w:hyperlink>
    </w:p>
    <w:p>
      <w:pPr>
        <w:pStyle w:val="TOC2"/>
        <w:tabs>
          <w:tab w:val="right" w:leader="dot" w:pos="8306"/>
        </w:tabs>
      </w:pPr>
      <w:hyperlink w:anchor="_Toc7874" w:history="1">
        <w:r>
          <w:rPr>
            <w:rFonts w:ascii="仿宋" w:eastAsia="仿宋" w:hAnsi="仿宋" w:cs="仿宋" w:hint="eastAsia"/>
            <w:lang w:eastAsia="zh-CN"/>
          </w:rPr>
          <w:t>(三)、文档存档与归档</w:t>
        </w:r>
        <w:r>
          <w:tab/>
        </w:r>
        <w:r>
          <w:fldChar w:fldCharType="begin"/>
        </w:r>
        <w:r>
          <w:instrText xml:space="preserve"> PAGEREF _Toc7874 \h </w:instrText>
        </w:r>
        <w:r>
          <w:fldChar w:fldCharType="separate"/>
        </w:r>
        <w:r>
          <w:t>5</w:t>
        </w:r>
        <w:r>
          <w:fldChar w:fldCharType="end"/>
        </w:r>
      </w:hyperlink>
    </w:p>
    <w:p>
      <w:pPr>
        <w:pStyle w:val="TOC1"/>
        <w:tabs>
          <w:tab w:val="right" w:leader="dot" w:pos="8306"/>
        </w:tabs>
      </w:pPr>
      <w:hyperlink w:anchor="_Toc6455" w:history="1">
        <w:r>
          <w:rPr>
            <w:rFonts w:ascii="仿宋" w:eastAsia="仿宋" w:hAnsi="仿宋" w:cs="仿宋" w:hint="eastAsia"/>
            <w:lang w:eastAsia="zh-CN"/>
          </w:rPr>
          <w:t>二、比特币投资项目概论</w:t>
        </w:r>
        <w:r>
          <w:tab/>
        </w:r>
        <w:r>
          <w:fldChar w:fldCharType="begin"/>
        </w:r>
        <w:r>
          <w:instrText xml:space="preserve"> PAGEREF _Toc6455 \h </w:instrText>
        </w:r>
        <w:r>
          <w:fldChar w:fldCharType="separate"/>
        </w:r>
        <w:r>
          <w:t>6</w:t>
        </w:r>
        <w:r>
          <w:fldChar w:fldCharType="end"/>
        </w:r>
      </w:hyperlink>
    </w:p>
    <w:p>
      <w:pPr>
        <w:pStyle w:val="TOC2"/>
        <w:tabs>
          <w:tab w:val="right" w:leader="dot" w:pos="8306"/>
        </w:tabs>
      </w:pPr>
      <w:hyperlink w:anchor="_Toc10552" w:history="1">
        <w:r>
          <w:rPr>
            <w:rFonts w:ascii="仿宋" w:eastAsia="仿宋" w:hAnsi="仿宋" w:cs="仿宋" w:hint="eastAsia"/>
            <w:lang w:eastAsia="zh-CN"/>
          </w:rPr>
          <w:t>(一)、比特币投资项目概况</w:t>
        </w:r>
        <w:r>
          <w:tab/>
        </w:r>
        <w:r>
          <w:fldChar w:fldCharType="begin"/>
        </w:r>
        <w:r>
          <w:instrText xml:space="preserve"> PAGEREF _Toc10552 \h </w:instrText>
        </w:r>
        <w:r>
          <w:fldChar w:fldCharType="separate"/>
        </w:r>
        <w:r>
          <w:t>6</w:t>
        </w:r>
        <w:r>
          <w:fldChar w:fldCharType="end"/>
        </w:r>
      </w:hyperlink>
    </w:p>
    <w:p>
      <w:pPr>
        <w:pStyle w:val="TOC2"/>
        <w:tabs>
          <w:tab w:val="right" w:leader="dot" w:pos="8306"/>
        </w:tabs>
      </w:pPr>
      <w:hyperlink w:anchor="_Toc19464" w:history="1">
        <w:r>
          <w:rPr>
            <w:rFonts w:ascii="仿宋" w:eastAsia="仿宋" w:hAnsi="仿宋" w:cs="仿宋" w:hint="eastAsia"/>
            <w:lang w:eastAsia="zh-CN"/>
          </w:rPr>
          <w:t>(二)、比特币投资项目目标</w:t>
        </w:r>
        <w:r>
          <w:tab/>
        </w:r>
        <w:r>
          <w:fldChar w:fldCharType="begin"/>
        </w:r>
        <w:r>
          <w:instrText xml:space="preserve"> PAGEREF _Toc19464 \h </w:instrText>
        </w:r>
        <w:r>
          <w:fldChar w:fldCharType="separate"/>
        </w:r>
        <w:r>
          <w:t>9</w:t>
        </w:r>
        <w:r>
          <w:fldChar w:fldCharType="end"/>
        </w:r>
      </w:hyperlink>
    </w:p>
    <w:p>
      <w:pPr>
        <w:pStyle w:val="TOC2"/>
        <w:tabs>
          <w:tab w:val="right" w:leader="dot" w:pos="8306"/>
        </w:tabs>
      </w:pPr>
      <w:hyperlink w:anchor="_Toc14419" w:history="1">
        <w:r>
          <w:rPr>
            <w:rFonts w:ascii="仿宋" w:eastAsia="仿宋" w:hAnsi="仿宋" w:cs="仿宋" w:hint="eastAsia"/>
            <w:lang w:eastAsia="zh-CN"/>
          </w:rPr>
          <w:t>(三)、比特币投资项目提出的理由</w:t>
        </w:r>
        <w:r>
          <w:tab/>
        </w:r>
        <w:r>
          <w:fldChar w:fldCharType="begin"/>
        </w:r>
        <w:r>
          <w:instrText xml:space="preserve"> PAGEREF _Toc14419 \h </w:instrText>
        </w:r>
        <w:r>
          <w:fldChar w:fldCharType="separate"/>
        </w:r>
        <w:r>
          <w:t>9</w:t>
        </w:r>
        <w:r>
          <w:fldChar w:fldCharType="end"/>
        </w:r>
      </w:hyperlink>
    </w:p>
    <w:p>
      <w:pPr>
        <w:pStyle w:val="TOC2"/>
        <w:tabs>
          <w:tab w:val="right" w:leader="dot" w:pos="8306"/>
        </w:tabs>
      </w:pPr>
      <w:hyperlink w:anchor="_Toc19886" w:history="1">
        <w:r>
          <w:rPr>
            <w:rFonts w:ascii="仿宋" w:eastAsia="仿宋" w:hAnsi="仿宋" w:cs="仿宋" w:hint="eastAsia"/>
            <w:lang w:eastAsia="zh-CN"/>
          </w:rPr>
          <w:t>(四)、比特币投资项目意义</w:t>
        </w:r>
        <w:r>
          <w:tab/>
        </w:r>
        <w:r>
          <w:fldChar w:fldCharType="begin"/>
        </w:r>
        <w:r>
          <w:instrText xml:space="preserve"> PAGEREF _Toc19886 \h </w:instrText>
        </w:r>
        <w:r>
          <w:fldChar w:fldCharType="separate"/>
        </w:r>
        <w:r>
          <w:t>11</w:t>
        </w:r>
        <w:r>
          <w:fldChar w:fldCharType="end"/>
        </w:r>
      </w:hyperlink>
    </w:p>
    <w:p>
      <w:pPr>
        <w:pStyle w:val="TOC2"/>
        <w:tabs>
          <w:tab w:val="right" w:leader="dot" w:pos="8306"/>
        </w:tabs>
      </w:pPr>
      <w:hyperlink w:anchor="_Toc13716" w:history="1">
        <w:r>
          <w:rPr>
            <w:rFonts w:ascii="仿宋" w:eastAsia="仿宋" w:hAnsi="仿宋" w:cs="仿宋" w:hint="eastAsia"/>
            <w:lang w:eastAsia="zh-CN"/>
          </w:rPr>
          <w:t>(五)、比特币投资项目背景</w:t>
        </w:r>
        <w:r>
          <w:tab/>
        </w:r>
        <w:r>
          <w:fldChar w:fldCharType="begin"/>
        </w:r>
        <w:r>
          <w:instrText xml:space="preserve"> PAGEREF _Toc13716 \h </w:instrText>
        </w:r>
        <w:r>
          <w:fldChar w:fldCharType="separate"/>
        </w:r>
        <w:r>
          <w:t>12</w:t>
        </w:r>
        <w:r>
          <w:fldChar w:fldCharType="end"/>
        </w:r>
      </w:hyperlink>
    </w:p>
    <w:p>
      <w:pPr>
        <w:pStyle w:val="TOC1"/>
        <w:tabs>
          <w:tab w:val="right" w:leader="dot" w:pos="8306"/>
        </w:tabs>
      </w:pPr>
      <w:hyperlink w:anchor="_Toc8687" w:history="1">
        <w:r>
          <w:rPr>
            <w:rFonts w:ascii="仿宋" w:eastAsia="仿宋" w:hAnsi="仿宋" w:cs="仿宋" w:hint="eastAsia"/>
            <w:lang w:eastAsia="zh-CN"/>
          </w:rPr>
          <w:t>三、比特币投资项目危机管理</w:t>
        </w:r>
        <w:r>
          <w:tab/>
        </w:r>
        <w:r>
          <w:fldChar w:fldCharType="begin"/>
        </w:r>
        <w:r>
          <w:instrText xml:space="preserve"> PAGEREF _Toc8687 \h </w:instrText>
        </w:r>
        <w:r>
          <w:fldChar w:fldCharType="separate"/>
        </w:r>
        <w:r>
          <w:t>13</w:t>
        </w:r>
        <w:r>
          <w:fldChar w:fldCharType="end"/>
        </w:r>
      </w:hyperlink>
    </w:p>
    <w:p>
      <w:pPr>
        <w:pStyle w:val="TOC2"/>
        <w:tabs>
          <w:tab w:val="right" w:leader="dot" w:pos="8306"/>
        </w:tabs>
      </w:pPr>
      <w:hyperlink w:anchor="_Toc23783" w:history="1">
        <w:r>
          <w:rPr>
            <w:rFonts w:ascii="仿宋" w:eastAsia="仿宋" w:hAnsi="仿宋" w:cs="仿宋" w:hint="eastAsia"/>
            <w:lang w:eastAsia="zh-CN"/>
          </w:rPr>
          <w:t>(一)、危机预警与识别</w:t>
        </w:r>
        <w:r>
          <w:tab/>
        </w:r>
        <w:r>
          <w:fldChar w:fldCharType="begin"/>
        </w:r>
        <w:r>
          <w:instrText xml:space="preserve"> PAGEREF _Toc23783 \h </w:instrText>
        </w:r>
        <w:r>
          <w:fldChar w:fldCharType="separate"/>
        </w:r>
        <w:r>
          <w:t>13</w:t>
        </w:r>
        <w:r>
          <w:fldChar w:fldCharType="end"/>
        </w:r>
      </w:hyperlink>
    </w:p>
    <w:p>
      <w:pPr>
        <w:pStyle w:val="TOC2"/>
        <w:tabs>
          <w:tab w:val="right" w:leader="dot" w:pos="8306"/>
        </w:tabs>
      </w:pPr>
      <w:hyperlink w:anchor="_Toc10071" w:history="1">
        <w:r>
          <w:rPr>
            <w:rFonts w:ascii="仿宋" w:eastAsia="仿宋" w:hAnsi="仿宋" w:cs="仿宋" w:hint="eastAsia"/>
            <w:lang w:eastAsia="zh-CN"/>
          </w:rPr>
          <w:t>(二)、危机应对与恢复</w:t>
        </w:r>
        <w:r>
          <w:tab/>
        </w:r>
        <w:r>
          <w:fldChar w:fldCharType="begin"/>
        </w:r>
        <w:r>
          <w:instrText xml:space="preserve"> PAGEREF _Toc10071 \h </w:instrText>
        </w:r>
        <w:r>
          <w:fldChar w:fldCharType="separate"/>
        </w:r>
        <w:r>
          <w:t>14</w:t>
        </w:r>
        <w:r>
          <w:fldChar w:fldCharType="end"/>
        </w:r>
      </w:hyperlink>
    </w:p>
    <w:p>
      <w:pPr>
        <w:pStyle w:val="TOC1"/>
        <w:tabs>
          <w:tab w:val="right" w:leader="dot" w:pos="8306"/>
        </w:tabs>
      </w:pPr>
      <w:hyperlink w:anchor="_Toc9135" w:history="1">
        <w:r>
          <w:rPr>
            <w:rFonts w:ascii="仿宋" w:eastAsia="仿宋" w:hAnsi="仿宋" w:cs="仿宋" w:hint="eastAsia"/>
            <w:lang w:eastAsia="zh-CN"/>
          </w:rPr>
          <w:t>四、比特币投资项目可持续发展</w:t>
        </w:r>
        <w:r>
          <w:tab/>
        </w:r>
        <w:r>
          <w:fldChar w:fldCharType="begin"/>
        </w:r>
        <w:r>
          <w:instrText xml:space="preserve"> PAGEREF _Toc9135 \h </w:instrText>
        </w:r>
        <w:r>
          <w:fldChar w:fldCharType="separate"/>
        </w:r>
        <w:r>
          <w:t>15</w:t>
        </w:r>
        <w:r>
          <w:fldChar w:fldCharType="end"/>
        </w:r>
      </w:hyperlink>
    </w:p>
    <w:p>
      <w:pPr>
        <w:pStyle w:val="TOC2"/>
        <w:tabs>
          <w:tab w:val="right" w:leader="dot" w:pos="8306"/>
        </w:tabs>
      </w:pPr>
      <w:hyperlink w:anchor="_Toc29341" w:history="1">
        <w:r>
          <w:rPr>
            <w:rFonts w:ascii="仿宋" w:eastAsia="仿宋" w:hAnsi="仿宋" w:cs="仿宋" w:hint="eastAsia"/>
            <w:lang w:eastAsia="zh-CN"/>
          </w:rPr>
          <w:t>(一)、可持续战略与实践</w:t>
        </w:r>
        <w:r>
          <w:tab/>
        </w:r>
        <w:r>
          <w:fldChar w:fldCharType="begin"/>
        </w:r>
        <w:r>
          <w:instrText xml:space="preserve"> PAGEREF _Toc29341 \h </w:instrText>
        </w:r>
        <w:r>
          <w:fldChar w:fldCharType="separate"/>
        </w:r>
        <w:r>
          <w:t>15</w:t>
        </w:r>
        <w:r>
          <w:fldChar w:fldCharType="end"/>
        </w:r>
      </w:hyperlink>
    </w:p>
    <w:p>
      <w:pPr>
        <w:pStyle w:val="TOC2"/>
        <w:tabs>
          <w:tab w:val="right" w:leader="dot" w:pos="8306"/>
        </w:tabs>
      </w:pPr>
      <w:hyperlink w:anchor="_Toc29987" w:history="1">
        <w:r>
          <w:rPr>
            <w:rFonts w:ascii="仿宋" w:eastAsia="仿宋" w:hAnsi="仿宋" w:cs="仿宋" w:hint="eastAsia"/>
            <w:lang w:eastAsia="zh-CN"/>
          </w:rPr>
          <w:t>(二)、环保与社会责任</w:t>
        </w:r>
        <w:r>
          <w:tab/>
        </w:r>
        <w:r>
          <w:fldChar w:fldCharType="begin"/>
        </w:r>
        <w:r>
          <w:instrText xml:space="preserve"> PAGEREF _Toc29987 \h </w:instrText>
        </w:r>
        <w:r>
          <w:fldChar w:fldCharType="separate"/>
        </w:r>
        <w:r>
          <w:t>16</w:t>
        </w:r>
        <w:r>
          <w:fldChar w:fldCharType="end"/>
        </w:r>
      </w:hyperlink>
    </w:p>
    <w:p>
      <w:pPr>
        <w:pStyle w:val="TOC1"/>
        <w:tabs>
          <w:tab w:val="right" w:leader="dot" w:pos="8306"/>
        </w:tabs>
      </w:pPr>
      <w:hyperlink w:anchor="_Toc11792" w:history="1">
        <w:r>
          <w:rPr>
            <w:rFonts w:ascii="仿宋" w:eastAsia="仿宋" w:hAnsi="仿宋" w:cs="仿宋" w:hint="eastAsia"/>
            <w:lang w:eastAsia="zh-CN"/>
          </w:rPr>
          <w:t>五、比特币投资项目建设单位说明</w:t>
        </w:r>
        <w:r>
          <w:tab/>
        </w:r>
        <w:r>
          <w:fldChar w:fldCharType="begin"/>
        </w:r>
        <w:r>
          <w:instrText xml:space="preserve"> PAGEREF _Toc11792 \h </w:instrText>
        </w:r>
        <w:r>
          <w:fldChar w:fldCharType="separate"/>
        </w:r>
        <w:r>
          <w:t>17</w:t>
        </w:r>
        <w:r>
          <w:fldChar w:fldCharType="end"/>
        </w:r>
      </w:hyperlink>
    </w:p>
    <w:p>
      <w:pPr>
        <w:pStyle w:val="TOC2"/>
        <w:tabs>
          <w:tab w:val="right" w:leader="dot" w:pos="8306"/>
        </w:tabs>
      </w:pPr>
      <w:hyperlink w:anchor="_Toc22143" w:history="1">
        <w:r>
          <w:rPr>
            <w:rFonts w:ascii="仿宋" w:eastAsia="仿宋" w:hAnsi="仿宋" w:cs="仿宋" w:hint="eastAsia"/>
            <w:lang w:eastAsia="zh-CN"/>
          </w:rPr>
          <w:t>(一)、比特币投资项目承办单位基本情况</w:t>
        </w:r>
        <w:r>
          <w:tab/>
        </w:r>
        <w:r>
          <w:fldChar w:fldCharType="begin"/>
        </w:r>
        <w:r>
          <w:instrText xml:space="preserve"> PAGEREF _Toc22143 \h </w:instrText>
        </w:r>
        <w:r>
          <w:fldChar w:fldCharType="separate"/>
        </w:r>
        <w:r>
          <w:t>17</w:t>
        </w:r>
        <w:r>
          <w:fldChar w:fldCharType="end"/>
        </w:r>
      </w:hyperlink>
    </w:p>
    <w:p>
      <w:pPr>
        <w:pStyle w:val="TOC2"/>
        <w:tabs>
          <w:tab w:val="right" w:leader="dot" w:pos="8306"/>
        </w:tabs>
      </w:pPr>
      <w:hyperlink w:anchor="_Toc25979" w:history="1">
        <w:r>
          <w:rPr>
            <w:rFonts w:ascii="仿宋" w:eastAsia="仿宋" w:hAnsi="仿宋" w:cs="仿宋" w:hint="eastAsia"/>
            <w:lang w:eastAsia="zh-CN"/>
          </w:rPr>
          <w:t>(二)、公司经济效益分析</w:t>
        </w:r>
        <w:r>
          <w:tab/>
        </w:r>
        <w:r>
          <w:fldChar w:fldCharType="begin"/>
        </w:r>
        <w:r>
          <w:instrText xml:space="preserve"> PAGEREF _Toc25979 \h </w:instrText>
        </w:r>
        <w:r>
          <w:fldChar w:fldCharType="separate"/>
        </w:r>
        <w:r>
          <w:t>18</w:t>
        </w:r>
        <w:r>
          <w:fldChar w:fldCharType="end"/>
        </w:r>
      </w:hyperlink>
    </w:p>
    <w:p>
      <w:pPr>
        <w:pStyle w:val="TOC1"/>
        <w:tabs>
          <w:tab w:val="right" w:leader="dot" w:pos="8306"/>
        </w:tabs>
      </w:pPr>
      <w:hyperlink w:anchor="_Toc23005" w:history="1">
        <w:r>
          <w:rPr>
            <w:rFonts w:ascii="仿宋" w:eastAsia="仿宋" w:hAnsi="仿宋" w:cs="仿宋" w:hint="eastAsia"/>
            <w:lang w:eastAsia="zh-CN"/>
          </w:rPr>
          <w:t>六、比特币投资项目选址可行性分析</w:t>
        </w:r>
        <w:r>
          <w:tab/>
        </w:r>
        <w:r>
          <w:fldChar w:fldCharType="begin"/>
        </w:r>
        <w:r>
          <w:instrText xml:space="preserve"> PAGEREF _Toc23005 \h </w:instrText>
        </w:r>
        <w:r>
          <w:fldChar w:fldCharType="separate"/>
        </w:r>
        <w:r>
          <w:t>19</w:t>
        </w:r>
        <w:r>
          <w:fldChar w:fldCharType="end"/>
        </w:r>
      </w:hyperlink>
    </w:p>
    <w:p>
      <w:pPr>
        <w:pStyle w:val="TOC2"/>
        <w:tabs>
          <w:tab w:val="right" w:leader="dot" w:pos="8306"/>
        </w:tabs>
      </w:pPr>
      <w:hyperlink w:anchor="_Toc10789" w:history="1">
        <w:r>
          <w:rPr>
            <w:rFonts w:ascii="仿宋" w:eastAsia="仿宋" w:hAnsi="仿宋" w:cs="仿宋" w:hint="eastAsia"/>
            <w:lang w:eastAsia="zh-CN"/>
          </w:rPr>
          <w:t>(一)、比特币投资项目选址</w:t>
        </w:r>
        <w:r>
          <w:tab/>
        </w:r>
        <w:r>
          <w:fldChar w:fldCharType="begin"/>
        </w:r>
        <w:r>
          <w:instrText xml:space="preserve"> PAGEREF _Toc10789 \h </w:instrText>
        </w:r>
        <w:r>
          <w:fldChar w:fldCharType="separate"/>
        </w:r>
        <w:r>
          <w:t>19</w:t>
        </w:r>
        <w:r>
          <w:fldChar w:fldCharType="end"/>
        </w:r>
      </w:hyperlink>
    </w:p>
    <w:p>
      <w:pPr>
        <w:pStyle w:val="TOC2"/>
        <w:tabs>
          <w:tab w:val="right" w:leader="dot" w:pos="8306"/>
        </w:tabs>
      </w:pPr>
      <w:hyperlink w:anchor="_Toc15536" w:history="1">
        <w:r>
          <w:rPr>
            <w:rFonts w:ascii="仿宋" w:eastAsia="仿宋" w:hAnsi="仿宋" w:cs="仿宋" w:hint="eastAsia"/>
            <w:lang w:eastAsia="zh-CN"/>
          </w:rPr>
          <w:t>(二)、用地控制指标</w:t>
        </w:r>
        <w:r>
          <w:tab/>
        </w:r>
        <w:r>
          <w:fldChar w:fldCharType="begin"/>
        </w:r>
        <w:r>
          <w:instrText xml:space="preserve"> PAGEREF _Toc15536 \h </w:instrText>
        </w:r>
        <w:r>
          <w:fldChar w:fldCharType="separate"/>
        </w:r>
        <w:r>
          <w:t>19</w:t>
        </w:r>
        <w:r>
          <w:fldChar w:fldCharType="end"/>
        </w:r>
      </w:hyperlink>
    </w:p>
    <w:p>
      <w:pPr>
        <w:pStyle w:val="TOC2"/>
        <w:tabs>
          <w:tab w:val="right" w:leader="dot" w:pos="8306"/>
        </w:tabs>
      </w:pPr>
      <w:hyperlink w:anchor="_Toc6106" w:history="1">
        <w:r>
          <w:rPr>
            <w:rFonts w:ascii="仿宋" w:eastAsia="仿宋" w:hAnsi="仿宋" w:cs="仿宋" w:hint="eastAsia"/>
            <w:lang w:eastAsia="zh-CN"/>
          </w:rPr>
          <w:t>(三)、节约用地措施</w:t>
        </w:r>
        <w:r>
          <w:tab/>
        </w:r>
        <w:r>
          <w:fldChar w:fldCharType="begin"/>
        </w:r>
        <w:r>
          <w:instrText xml:space="preserve"> PAGEREF _Toc6106 \h </w:instrText>
        </w:r>
        <w:r>
          <w:fldChar w:fldCharType="separate"/>
        </w:r>
        <w:r>
          <w:t>21</w:t>
        </w:r>
        <w:r>
          <w:fldChar w:fldCharType="end"/>
        </w:r>
      </w:hyperlink>
    </w:p>
    <w:p>
      <w:pPr>
        <w:pStyle w:val="TOC2"/>
        <w:tabs>
          <w:tab w:val="right" w:leader="dot" w:pos="8306"/>
        </w:tabs>
      </w:pPr>
      <w:hyperlink w:anchor="_Toc14130" w:history="1">
        <w:r>
          <w:rPr>
            <w:rFonts w:ascii="仿宋" w:eastAsia="仿宋" w:hAnsi="仿宋" w:cs="仿宋" w:hint="eastAsia"/>
            <w:lang w:eastAsia="zh-CN"/>
          </w:rPr>
          <w:t>(四)、总图布置方案</w:t>
        </w:r>
        <w:r>
          <w:tab/>
        </w:r>
        <w:r>
          <w:fldChar w:fldCharType="begin"/>
        </w:r>
        <w:r>
          <w:instrText xml:space="preserve"> PAGEREF _Toc14130 \h </w:instrText>
        </w:r>
        <w:r>
          <w:fldChar w:fldCharType="separate"/>
        </w:r>
        <w:r>
          <w:t>22</w:t>
        </w:r>
        <w:r>
          <w:fldChar w:fldCharType="end"/>
        </w:r>
      </w:hyperlink>
    </w:p>
    <w:p>
      <w:pPr>
        <w:pStyle w:val="TOC2"/>
        <w:tabs>
          <w:tab w:val="right" w:leader="dot" w:pos="8306"/>
        </w:tabs>
      </w:pPr>
      <w:hyperlink w:anchor="_Toc19223" w:history="1">
        <w:r>
          <w:rPr>
            <w:rFonts w:ascii="仿宋" w:eastAsia="仿宋" w:hAnsi="仿宋" w:cs="仿宋" w:hint="eastAsia"/>
            <w:lang w:eastAsia="zh-CN"/>
          </w:rPr>
          <w:t>(五)、选址综合评价</w:t>
        </w:r>
        <w:r>
          <w:tab/>
        </w:r>
        <w:r>
          <w:fldChar w:fldCharType="begin"/>
        </w:r>
        <w:r>
          <w:instrText xml:space="preserve"> PAGEREF _Toc19223 \h </w:instrText>
        </w:r>
        <w:r>
          <w:fldChar w:fldCharType="separate"/>
        </w:r>
        <w:r>
          <w:t>23</w:t>
        </w:r>
        <w:r>
          <w:fldChar w:fldCharType="end"/>
        </w:r>
      </w:hyperlink>
    </w:p>
    <w:p>
      <w:pPr>
        <w:pStyle w:val="TOC1"/>
        <w:tabs>
          <w:tab w:val="right" w:leader="dot" w:pos="8306"/>
        </w:tabs>
      </w:pPr>
      <w:hyperlink w:anchor="_Toc27728" w:history="1">
        <w:r>
          <w:rPr>
            <w:rFonts w:ascii="仿宋" w:eastAsia="仿宋" w:hAnsi="仿宋" w:cs="仿宋" w:hint="eastAsia"/>
            <w:lang w:eastAsia="zh-CN"/>
          </w:rPr>
          <w:t>七、比特币投资项目创新与研发</w:t>
        </w:r>
        <w:r>
          <w:tab/>
        </w:r>
        <w:r>
          <w:fldChar w:fldCharType="begin"/>
        </w:r>
        <w:r>
          <w:instrText xml:space="preserve"> PAGEREF _Toc27728 \h </w:instrText>
        </w:r>
        <w:r>
          <w:fldChar w:fldCharType="separate"/>
        </w:r>
        <w:r>
          <w:t>24</w:t>
        </w:r>
        <w:r>
          <w:fldChar w:fldCharType="end"/>
        </w:r>
      </w:hyperlink>
    </w:p>
    <w:p>
      <w:pPr>
        <w:pStyle w:val="TOC2"/>
        <w:tabs>
          <w:tab w:val="right" w:leader="dot" w:pos="8306"/>
        </w:tabs>
      </w:pPr>
      <w:hyperlink w:anchor="_Toc6617" w:history="1">
        <w:r>
          <w:rPr>
            <w:rFonts w:ascii="仿宋" w:eastAsia="仿宋" w:hAnsi="仿宋" w:cs="仿宋" w:hint="eastAsia"/>
            <w:lang w:eastAsia="zh-CN"/>
          </w:rPr>
          <w:t>(一)、创新策略与方向</w:t>
        </w:r>
        <w:r>
          <w:tab/>
        </w:r>
        <w:r>
          <w:fldChar w:fldCharType="begin"/>
        </w:r>
        <w:r>
          <w:instrText xml:space="preserve"> PAGEREF _Toc6617 \h </w:instrText>
        </w:r>
        <w:r>
          <w:fldChar w:fldCharType="separate"/>
        </w:r>
        <w:r>
          <w:t>24</w:t>
        </w:r>
        <w:r>
          <w:fldChar w:fldCharType="end"/>
        </w:r>
      </w:hyperlink>
    </w:p>
    <w:p>
      <w:pPr>
        <w:pStyle w:val="TOC2"/>
        <w:tabs>
          <w:tab w:val="right" w:leader="dot" w:pos="8306"/>
        </w:tabs>
      </w:pPr>
      <w:hyperlink w:anchor="_Toc9682" w:history="1">
        <w:r>
          <w:rPr>
            <w:rFonts w:ascii="仿宋" w:eastAsia="仿宋" w:hAnsi="仿宋" w:cs="仿宋" w:hint="eastAsia"/>
            <w:lang w:eastAsia="zh-CN"/>
          </w:rPr>
          <w:t>(二)、研发规划与投入</w:t>
        </w:r>
        <w:r>
          <w:tab/>
        </w:r>
        <w:r>
          <w:fldChar w:fldCharType="begin"/>
        </w:r>
        <w:r>
          <w:instrText xml:space="preserve"> PAGEREF _Toc9682 \h </w:instrText>
        </w:r>
        <w:r>
          <w:fldChar w:fldCharType="separate"/>
        </w:r>
        <w:r>
          <w:t>25</w:t>
        </w:r>
        <w:r>
          <w:fldChar w:fldCharType="end"/>
        </w:r>
      </w:hyperlink>
    </w:p>
    <w:p>
      <w:pPr>
        <w:pStyle w:val="TOC1"/>
        <w:tabs>
          <w:tab w:val="right" w:leader="dot" w:pos="8306"/>
        </w:tabs>
      </w:pPr>
      <w:hyperlink w:anchor="_Toc11164" w:history="1">
        <w:r>
          <w:rPr>
            <w:rFonts w:ascii="仿宋" w:eastAsia="仿宋" w:hAnsi="仿宋" w:cs="仿宋" w:hint="eastAsia"/>
            <w:lang w:eastAsia="zh-CN"/>
          </w:rPr>
          <w:t>八、生产安全保护</w:t>
        </w:r>
        <w:r>
          <w:tab/>
        </w:r>
        <w:r>
          <w:fldChar w:fldCharType="begin"/>
        </w:r>
        <w:r>
          <w:instrText xml:space="preserve"> PAGEREF _Toc11164 \h </w:instrText>
        </w:r>
        <w:r>
          <w:fldChar w:fldCharType="separate"/>
        </w:r>
        <w:r>
          <w:t>27</w:t>
        </w:r>
        <w:r>
          <w:fldChar w:fldCharType="end"/>
        </w:r>
      </w:hyperlink>
    </w:p>
    <w:p>
      <w:pPr>
        <w:pStyle w:val="TOC2"/>
        <w:tabs>
          <w:tab w:val="right" w:leader="dot" w:pos="8306"/>
        </w:tabs>
      </w:pPr>
      <w:hyperlink w:anchor="_Toc9932" w:history="1">
        <w:r>
          <w:rPr>
            <w:rFonts w:ascii="仿宋" w:eastAsia="仿宋" w:hAnsi="仿宋" w:cs="仿宋" w:hint="eastAsia"/>
            <w:lang w:eastAsia="zh-CN"/>
          </w:rPr>
          <w:t>(一)、消防安全</w:t>
        </w:r>
        <w:r>
          <w:tab/>
        </w:r>
        <w:r>
          <w:fldChar w:fldCharType="begin"/>
        </w:r>
        <w:r>
          <w:instrText xml:space="preserve"> PAGEREF _Toc9932 \h </w:instrText>
        </w:r>
        <w:r>
          <w:fldChar w:fldCharType="separate"/>
        </w:r>
        <w:r>
          <w:t>27</w:t>
        </w:r>
        <w:r>
          <w:fldChar w:fldCharType="end"/>
        </w:r>
      </w:hyperlink>
    </w:p>
    <w:p>
      <w:pPr>
        <w:pStyle w:val="TOC2"/>
        <w:tabs>
          <w:tab w:val="right" w:leader="dot" w:pos="8306"/>
        </w:tabs>
      </w:pPr>
      <w:hyperlink w:anchor="_Toc12936" w:history="1">
        <w:r>
          <w:rPr>
            <w:rFonts w:ascii="仿宋" w:eastAsia="仿宋" w:hAnsi="仿宋" w:cs="仿宋" w:hint="eastAsia"/>
            <w:lang w:eastAsia="zh-CN"/>
          </w:rPr>
          <w:t>(二)、防火防爆总图布置措施</w:t>
        </w:r>
        <w:r>
          <w:tab/>
        </w:r>
        <w:r>
          <w:fldChar w:fldCharType="begin"/>
        </w:r>
        <w:r>
          <w:instrText xml:space="preserve"> PAGEREF _Toc12936 \h </w:instrText>
        </w:r>
        <w:r>
          <w:fldChar w:fldCharType="separate"/>
        </w:r>
        <w:r>
          <w:t>28</w:t>
        </w:r>
        <w:r>
          <w:fldChar w:fldCharType="end"/>
        </w:r>
      </w:hyperlink>
    </w:p>
    <w:p>
      <w:pPr>
        <w:pStyle w:val="TOC2"/>
        <w:tabs>
          <w:tab w:val="right" w:leader="dot" w:pos="8306"/>
        </w:tabs>
      </w:pPr>
      <w:hyperlink w:anchor="_Toc28319" w:history="1">
        <w:r>
          <w:rPr>
            <w:rFonts w:ascii="仿宋" w:eastAsia="仿宋" w:hAnsi="仿宋" w:cs="仿宋" w:hint="eastAsia"/>
            <w:lang w:eastAsia="zh-CN"/>
          </w:rPr>
          <w:t>(三)、自然灾害防范措施</w:t>
        </w:r>
        <w:r>
          <w:tab/>
        </w:r>
        <w:r>
          <w:fldChar w:fldCharType="begin"/>
        </w:r>
        <w:r>
          <w:instrText xml:space="preserve"> PAGEREF _Toc28319 \h </w:instrText>
        </w:r>
        <w:r>
          <w:fldChar w:fldCharType="separate"/>
        </w:r>
        <w:r>
          <w:t>29</w:t>
        </w:r>
        <w:r>
          <w:fldChar w:fldCharType="end"/>
        </w:r>
      </w:hyperlink>
    </w:p>
    <w:p>
      <w:pPr>
        <w:pStyle w:val="TOC2"/>
        <w:tabs>
          <w:tab w:val="right" w:leader="dot" w:pos="8306"/>
        </w:tabs>
      </w:pPr>
      <w:hyperlink w:anchor="_Toc22246" w:history="1">
        <w:r>
          <w:rPr>
            <w:rFonts w:ascii="仿宋" w:eastAsia="仿宋" w:hAnsi="仿宋" w:cs="仿宋" w:hint="eastAsia"/>
            <w:lang w:eastAsia="zh-CN"/>
          </w:rPr>
          <w:t>(四)、安全色及安全标志使用要求</w:t>
        </w:r>
        <w:r>
          <w:tab/>
        </w:r>
        <w:r>
          <w:fldChar w:fldCharType="begin"/>
        </w:r>
        <w:r>
          <w:instrText xml:space="preserve"> PAGEREF _Toc22246 \h </w:instrText>
        </w:r>
        <w:r>
          <w:fldChar w:fldCharType="separate"/>
        </w:r>
        <w:r>
          <w:t>30</w:t>
        </w:r>
        <w:r>
          <w:fldChar w:fldCharType="end"/>
        </w:r>
      </w:hyperlink>
    </w:p>
    <w:p>
      <w:pPr>
        <w:pStyle w:val="TOC2"/>
        <w:tabs>
          <w:tab w:val="right" w:leader="dot" w:pos="8306"/>
        </w:tabs>
      </w:pPr>
      <w:hyperlink w:anchor="_Toc22811" w:history="1">
        <w:r>
          <w:rPr>
            <w:rFonts w:ascii="仿宋" w:eastAsia="仿宋" w:hAnsi="仿宋" w:cs="仿宋" w:hint="eastAsia"/>
            <w:lang w:eastAsia="zh-CN"/>
          </w:rPr>
          <w:t>(五)、防尘防毒措施</w:t>
        </w:r>
        <w:r>
          <w:tab/>
        </w:r>
        <w:r>
          <w:fldChar w:fldCharType="begin"/>
        </w:r>
        <w:r>
          <w:instrText xml:space="preserve"> PAGEREF _Toc22811 \h </w:instrText>
        </w:r>
        <w:r>
          <w:fldChar w:fldCharType="separate"/>
        </w:r>
        <w:r>
          <w:t>31</w:t>
        </w:r>
        <w:r>
          <w:fldChar w:fldCharType="end"/>
        </w:r>
      </w:hyperlink>
    </w:p>
    <w:p>
      <w:pPr>
        <w:pStyle w:val="TOC2"/>
        <w:tabs>
          <w:tab w:val="right" w:leader="dot" w:pos="8306"/>
        </w:tabs>
      </w:pPr>
      <w:hyperlink w:anchor="_Toc12109" w:history="1">
        <w:r>
          <w:rPr>
            <w:rFonts w:ascii="仿宋" w:eastAsia="仿宋" w:hAnsi="仿宋" w:cs="仿宋" w:hint="eastAsia"/>
            <w:lang w:eastAsia="zh-CN"/>
          </w:rPr>
          <w:t>(六)、防静电、触电防护及防雷措施</w:t>
        </w:r>
        <w:r>
          <w:tab/>
        </w:r>
        <w:r>
          <w:fldChar w:fldCharType="begin"/>
        </w:r>
        <w:r>
          <w:instrText xml:space="preserve"> PAGEREF _Toc12109 \h </w:instrText>
        </w:r>
        <w:r>
          <w:fldChar w:fldCharType="separate"/>
        </w:r>
        <w:r>
          <w:t>32</w:t>
        </w:r>
        <w:r>
          <w:fldChar w:fldCharType="end"/>
        </w:r>
      </w:hyperlink>
    </w:p>
    <w:p>
      <w:pPr>
        <w:pStyle w:val="TOC2"/>
        <w:tabs>
          <w:tab w:val="right" w:leader="dot" w:pos="8306"/>
        </w:tabs>
      </w:pPr>
      <w:hyperlink w:anchor="_Toc11383" w:history="1">
        <w:r>
          <w:rPr>
            <w:rFonts w:ascii="仿宋" w:eastAsia="仿宋" w:hAnsi="仿宋" w:cs="仿宋" w:hint="eastAsia"/>
            <w:lang w:eastAsia="zh-CN"/>
          </w:rPr>
          <w:t>(七)、机械设备安全保障措施</w:t>
        </w:r>
        <w:r>
          <w:tab/>
        </w:r>
        <w:r>
          <w:fldChar w:fldCharType="begin"/>
        </w:r>
        <w:r>
          <w:instrText xml:space="preserve"> PAGEREF _Toc11383 \h </w:instrText>
        </w:r>
        <w:r>
          <w:fldChar w:fldCharType="separate"/>
        </w:r>
        <w:r>
          <w:t>33</w:t>
        </w:r>
        <w:r>
          <w:fldChar w:fldCharType="end"/>
        </w:r>
      </w:hyperlink>
    </w:p>
    <w:p>
      <w:pPr>
        <w:pStyle w:val="TOC1"/>
        <w:tabs>
          <w:tab w:val="right" w:leader="dot" w:pos="8306"/>
        </w:tabs>
      </w:pPr>
      <w:hyperlink w:anchor="_Toc13096" w:history="1">
        <w:r>
          <w:rPr>
            <w:rFonts w:ascii="仿宋" w:eastAsia="仿宋" w:hAnsi="仿宋" w:cs="仿宋" w:hint="eastAsia"/>
            <w:lang w:eastAsia="zh-CN"/>
          </w:rPr>
          <w:t>九、比特币投资项目计划安排</w:t>
        </w:r>
        <w:r>
          <w:tab/>
        </w:r>
        <w:r>
          <w:fldChar w:fldCharType="begin"/>
        </w:r>
        <w:r>
          <w:instrText xml:space="preserve"> PAGEREF _Toc13096 \h </w:instrText>
        </w:r>
        <w:r>
          <w:fldChar w:fldCharType="separate"/>
        </w:r>
        <w:r>
          <w:t>35</w:t>
        </w:r>
        <w:r>
          <w:fldChar w:fldCharType="end"/>
        </w:r>
      </w:hyperlink>
    </w:p>
    <w:p>
      <w:pPr>
        <w:pStyle w:val="TOC2"/>
        <w:tabs>
          <w:tab w:val="right" w:leader="dot" w:pos="8306"/>
        </w:tabs>
      </w:pPr>
      <w:hyperlink w:anchor="_Toc27705" w:history="1">
        <w:r>
          <w:rPr>
            <w:rFonts w:ascii="仿宋" w:eastAsia="仿宋" w:hAnsi="仿宋" w:cs="仿宋" w:hint="eastAsia"/>
            <w:lang w:eastAsia="zh-CN"/>
          </w:rPr>
          <w:t>(一)、建设周期</w:t>
        </w:r>
        <w:r>
          <w:tab/>
        </w:r>
        <w:r>
          <w:fldChar w:fldCharType="begin"/>
        </w:r>
        <w:r>
          <w:instrText xml:space="preserve"> PAGEREF _Toc27705 \h </w:instrText>
        </w:r>
        <w:r>
          <w:fldChar w:fldCharType="separate"/>
        </w:r>
        <w:r>
          <w:t>35</w:t>
        </w:r>
        <w:r>
          <w:fldChar w:fldCharType="end"/>
        </w:r>
      </w:hyperlink>
    </w:p>
    <w:p>
      <w:pPr>
        <w:pStyle w:val="TOC2"/>
        <w:tabs>
          <w:tab w:val="right" w:leader="dot" w:pos="8306"/>
        </w:tabs>
      </w:pPr>
      <w:hyperlink w:anchor="_Toc17031" w:history="1">
        <w:r>
          <w:rPr>
            <w:rFonts w:ascii="仿宋" w:eastAsia="仿宋" w:hAnsi="仿宋" w:cs="仿宋" w:hint="eastAsia"/>
            <w:lang w:eastAsia="zh-CN"/>
          </w:rPr>
          <w:t>(二)、建设进度</w:t>
        </w:r>
        <w:r>
          <w:tab/>
        </w:r>
        <w:r>
          <w:fldChar w:fldCharType="begin"/>
        </w:r>
        <w:r>
          <w:instrText xml:space="preserve"> PAGEREF _Toc17031 \h </w:instrText>
        </w:r>
        <w:r>
          <w:fldChar w:fldCharType="separate"/>
        </w:r>
        <w:r>
          <w:t>36</w:t>
        </w:r>
        <w:r>
          <w:fldChar w:fldCharType="end"/>
        </w:r>
      </w:hyperlink>
    </w:p>
    <w:p>
      <w:pPr>
        <w:pStyle w:val="TOC2"/>
        <w:tabs>
          <w:tab w:val="right" w:leader="dot" w:pos="8306"/>
        </w:tabs>
      </w:pPr>
      <w:hyperlink w:anchor="_Toc16461" w:history="1">
        <w:r>
          <w:rPr>
            <w:rFonts w:ascii="仿宋" w:eastAsia="仿宋" w:hAnsi="仿宋" w:cs="仿宋" w:hint="eastAsia"/>
            <w:lang w:eastAsia="zh-CN"/>
          </w:rPr>
          <w:t>(三)、进度安排注意事项</w:t>
        </w:r>
        <w:r>
          <w:tab/>
        </w:r>
        <w:r>
          <w:fldChar w:fldCharType="begin"/>
        </w:r>
        <w:r>
          <w:instrText xml:space="preserve"> PAGEREF _Toc16461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9" w:history="1">
        <w:r>
          <w:rPr>
            <w:rFonts w:ascii="仿宋" w:eastAsia="仿宋" w:hAnsi="仿宋" w:cs="仿宋" w:hint="eastAsia"/>
            <w:lang w:eastAsia="zh-CN"/>
          </w:rPr>
          <w:t>(四)、人力资源配置</w:t>
        </w:r>
        <w:r>
          <w:tab/>
        </w:r>
        <w:r>
          <w:fldChar w:fldCharType="begin"/>
        </w:r>
        <w:r>
          <w:instrText xml:space="preserve"> PAGEREF _Toc30039 \h </w:instrText>
        </w:r>
        <w:r>
          <w:fldChar w:fldCharType="separate"/>
        </w:r>
        <w:r>
          <w:t>38</w:t>
        </w:r>
        <w:r>
          <w:fldChar w:fldCharType="end"/>
        </w:r>
      </w:hyperlink>
    </w:p>
    <w:p>
      <w:pPr>
        <w:pStyle w:val="TOC1"/>
        <w:tabs>
          <w:tab w:val="right" w:leader="dot" w:pos="8306"/>
        </w:tabs>
      </w:pPr>
      <w:hyperlink w:anchor="_Toc31191" w:history="1">
        <w:r>
          <w:rPr>
            <w:rFonts w:ascii="仿宋" w:eastAsia="仿宋" w:hAnsi="仿宋" w:cs="仿宋" w:hint="eastAsia"/>
            <w:lang w:eastAsia="zh-CN"/>
          </w:rPr>
          <w:t>十、比特币投资项目经营效益</w:t>
        </w:r>
        <w:r>
          <w:tab/>
        </w:r>
        <w:r>
          <w:fldChar w:fldCharType="begin"/>
        </w:r>
        <w:r>
          <w:instrText xml:space="preserve"> PAGEREF _Toc31191 \h </w:instrText>
        </w:r>
        <w:r>
          <w:fldChar w:fldCharType="separate"/>
        </w:r>
        <w:r>
          <w:t>39</w:t>
        </w:r>
        <w:r>
          <w:fldChar w:fldCharType="end"/>
        </w:r>
      </w:hyperlink>
    </w:p>
    <w:p>
      <w:pPr>
        <w:pStyle w:val="TOC2"/>
        <w:tabs>
          <w:tab w:val="right" w:leader="dot" w:pos="8306"/>
        </w:tabs>
      </w:pPr>
      <w:hyperlink w:anchor="_Toc13682" w:history="1">
        <w:r>
          <w:rPr>
            <w:rFonts w:ascii="仿宋" w:eastAsia="仿宋" w:hAnsi="仿宋" w:cs="仿宋" w:hint="eastAsia"/>
            <w:lang w:eastAsia="zh-CN"/>
          </w:rPr>
          <w:t>(一)、经济评价财务测算</w:t>
        </w:r>
        <w:r>
          <w:tab/>
        </w:r>
        <w:r>
          <w:fldChar w:fldCharType="begin"/>
        </w:r>
        <w:r>
          <w:instrText xml:space="preserve"> PAGEREF _Toc13682 \h </w:instrText>
        </w:r>
        <w:r>
          <w:fldChar w:fldCharType="separate"/>
        </w:r>
        <w:r>
          <w:t>39</w:t>
        </w:r>
        <w:r>
          <w:fldChar w:fldCharType="end"/>
        </w:r>
      </w:hyperlink>
    </w:p>
    <w:p>
      <w:pPr>
        <w:pStyle w:val="TOC2"/>
        <w:tabs>
          <w:tab w:val="right" w:leader="dot" w:pos="8306"/>
        </w:tabs>
      </w:pPr>
      <w:hyperlink w:anchor="_Toc19327" w:history="1">
        <w:r>
          <w:rPr>
            <w:rFonts w:ascii="仿宋" w:eastAsia="仿宋" w:hAnsi="仿宋" w:cs="仿宋" w:hint="eastAsia"/>
            <w:lang w:eastAsia="zh-CN"/>
          </w:rPr>
          <w:t>(二)、比特币投资项目盈利能力分析</w:t>
        </w:r>
        <w:r>
          <w:tab/>
        </w:r>
        <w:r>
          <w:fldChar w:fldCharType="begin"/>
        </w:r>
        <w:r>
          <w:instrText xml:space="preserve"> PAGEREF _Toc19327 \h </w:instrText>
        </w:r>
        <w:r>
          <w:fldChar w:fldCharType="separate"/>
        </w:r>
        <w:r>
          <w:t>40</w:t>
        </w:r>
        <w:r>
          <w:fldChar w:fldCharType="end"/>
        </w:r>
      </w:hyperlink>
    </w:p>
    <w:p>
      <w:pPr>
        <w:pStyle w:val="TOC1"/>
        <w:tabs>
          <w:tab w:val="right" w:leader="dot" w:pos="8306"/>
        </w:tabs>
      </w:pPr>
      <w:hyperlink w:anchor="_Toc558" w:history="1">
        <w:r>
          <w:rPr>
            <w:rFonts w:ascii="仿宋" w:eastAsia="仿宋" w:hAnsi="仿宋" w:cs="仿宋" w:hint="eastAsia"/>
            <w:lang w:eastAsia="zh-CN"/>
          </w:rPr>
          <w:t>十一、比特币投资项目财务管理</w:t>
        </w:r>
        <w:r>
          <w:tab/>
        </w:r>
        <w:r>
          <w:fldChar w:fldCharType="begin"/>
        </w:r>
        <w:r>
          <w:instrText xml:space="preserve"> PAGEREF _Toc558 \h </w:instrText>
        </w:r>
        <w:r>
          <w:fldChar w:fldCharType="separate"/>
        </w:r>
        <w:r>
          <w:t>41</w:t>
        </w:r>
        <w:r>
          <w:fldChar w:fldCharType="end"/>
        </w:r>
      </w:hyperlink>
    </w:p>
    <w:p>
      <w:pPr>
        <w:pStyle w:val="TOC2"/>
        <w:tabs>
          <w:tab w:val="right" w:leader="dot" w:pos="8306"/>
        </w:tabs>
      </w:pPr>
      <w:hyperlink w:anchor="_Toc14673" w:history="1">
        <w:r>
          <w:rPr>
            <w:rFonts w:ascii="仿宋" w:eastAsia="仿宋" w:hAnsi="仿宋" w:cs="仿宋" w:hint="eastAsia"/>
            <w:lang w:eastAsia="zh-CN"/>
          </w:rPr>
          <w:t>(一)、资金需求大</w:t>
        </w:r>
        <w:r>
          <w:tab/>
        </w:r>
        <w:r>
          <w:fldChar w:fldCharType="begin"/>
        </w:r>
        <w:r>
          <w:instrText xml:space="preserve"> PAGEREF _Toc14673 \h </w:instrText>
        </w:r>
        <w:r>
          <w:fldChar w:fldCharType="separate"/>
        </w:r>
        <w:r>
          <w:t>41</w:t>
        </w:r>
        <w:r>
          <w:fldChar w:fldCharType="end"/>
        </w:r>
      </w:hyperlink>
    </w:p>
    <w:p>
      <w:pPr>
        <w:pStyle w:val="TOC2"/>
        <w:tabs>
          <w:tab w:val="right" w:leader="dot" w:pos="8306"/>
        </w:tabs>
      </w:pPr>
      <w:hyperlink w:anchor="_Toc29003" w:history="1">
        <w:r>
          <w:rPr>
            <w:rFonts w:ascii="仿宋" w:eastAsia="仿宋" w:hAnsi="仿宋" w:cs="仿宋" w:hint="eastAsia"/>
            <w:lang w:eastAsia="zh-CN"/>
          </w:rPr>
          <w:t>(二)、研发周期长</w:t>
        </w:r>
        <w:r>
          <w:tab/>
        </w:r>
        <w:r>
          <w:fldChar w:fldCharType="begin"/>
        </w:r>
        <w:r>
          <w:instrText xml:space="preserve"> PAGEREF _Toc29003 \h </w:instrText>
        </w:r>
        <w:r>
          <w:fldChar w:fldCharType="separate"/>
        </w:r>
        <w:r>
          <w:t>42</w:t>
        </w:r>
        <w:r>
          <w:fldChar w:fldCharType="end"/>
        </w:r>
      </w:hyperlink>
    </w:p>
    <w:p>
      <w:pPr>
        <w:pStyle w:val="TOC2"/>
        <w:tabs>
          <w:tab w:val="right" w:leader="dot" w:pos="8306"/>
        </w:tabs>
      </w:pPr>
      <w:hyperlink w:anchor="_Toc9315" w:history="1">
        <w:r>
          <w:rPr>
            <w:rFonts w:ascii="仿宋" w:eastAsia="仿宋" w:hAnsi="仿宋" w:cs="仿宋" w:hint="eastAsia"/>
            <w:lang w:eastAsia="zh-CN"/>
          </w:rPr>
          <w:t>(三)、市场风险大</w:t>
        </w:r>
        <w:r>
          <w:tab/>
        </w:r>
        <w:r>
          <w:fldChar w:fldCharType="begin"/>
        </w:r>
        <w:r>
          <w:instrText xml:space="preserve"> PAGEREF _Toc9315 \h </w:instrText>
        </w:r>
        <w:r>
          <w:fldChar w:fldCharType="separate"/>
        </w:r>
        <w:r>
          <w:t>43</w:t>
        </w:r>
        <w:r>
          <w:fldChar w:fldCharType="end"/>
        </w:r>
      </w:hyperlink>
    </w:p>
    <w:p>
      <w:pPr>
        <w:pStyle w:val="TOC2"/>
        <w:tabs>
          <w:tab w:val="right" w:leader="dot" w:pos="8306"/>
        </w:tabs>
      </w:pPr>
      <w:hyperlink w:anchor="_Toc24692" w:history="1">
        <w:r>
          <w:rPr>
            <w:rFonts w:ascii="仿宋" w:eastAsia="仿宋" w:hAnsi="仿宋" w:cs="仿宋" w:hint="eastAsia"/>
            <w:lang w:eastAsia="zh-CN"/>
          </w:rPr>
          <w:t>(四)、利润率高</w:t>
        </w:r>
        <w:r>
          <w:tab/>
        </w:r>
        <w:r>
          <w:fldChar w:fldCharType="begin"/>
        </w:r>
        <w:r>
          <w:instrText xml:space="preserve"> PAGEREF _Toc24692 \h </w:instrText>
        </w:r>
        <w:r>
          <w:fldChar w:fldCharType="separate"/>
        </w:r>
        <w:r>
          <w:t>46</w:t>
        </w:r>
        <w:r>
          <w:fldChar w:fldCharType="end"/>
        </w:r>
      </w:hyperlink>
    </w:p>
    <w:p>
      <w:pPr>
        <w:pStyle w:val="TOC1"/>
        <w:tabs>
          <w:tab w:val="right" w:leader="dot" w:pos="8306"/>
        </w:tabs>
      </w:pPr>
      <w:hyperlink w:anchor="_Toc14560" w:history="1">
        <w:r>
          <w:rPr>
            <w:rFonts w:ascii="仿宋" w:eastAsia="仿宋" w:hAnsi="仿宋" w:cs="仿宋" w:hint="eastAsia"/>
            <w:lang w:eastAsia="zh-CN"/>
          </w:rPr>
          <w:t>十二、比特币投资项目人力资源培养与发展</w:t>
        </w:r>
        <w:r>
          <w:tab/>
        </w:r>
        <w:r>
          <w:fldChar w:fldCharType="begin"/>
        </w:r>
        <w:r>
          <w:instrText xml:space="preserve"> PAGEREF _Toc14560 \h </w:instrText>
        </w:r>
        <w:r>
          <w:fldChar w:fldCharType="separate"/>
        </w:r>
        <w:r>
          <w:t>48</w:t>
        </w:r>
        <w:r>
          <w:fldChar w:fldCharType="end"/>
        </w:r>
      </w:hyperlink>
    </w:p>
    <w:p>
      <w:pPr>
        <w:pStyle w:val="TOC2"/>
        <w:tabs>
          <w:tab w:val="right" w:leader="dot" w:pos="8306"/>
        </w:tabs>
      </w:pPr>
      <w:hyperlink w:anchor="_Toc9140" w:history="1">
        <w:r>
          <w:rPr>
            <w:rFonts w:ascii="仿宋" w:eastAsia="仿宋" w:hAnsi="仿宋" w:cs="仿宋" w:hint="eastAsia"/>
            <w:lang w:eastAsia="zh-CN"/>
          </w:rPr>
          <w:t>(一)、人才需求与规划</w:t>
        </w:r>
        <w:r>
          <w:tab/>
        </w:r>
        <w:r>
          <w:fldChar w:fldCharType="begin"/>
        </w:r>
        <w:r>
          <w:instrText xml:space="preserve"> PAGEREF _Toc9140 \h </w:instrText>
        </w:r>
        <w:r>
          <w:fldChar w:fldCharType="separate"/>
        </w:r>
        <w:r>
          <w:t>48</w:t>
        </w:r>
        <w:r>
          <w:fldChar w:fldCharType="end"/>
        </w:r>
      </w:hyperlink>
    </w:p>
    <w:p>
      <w:pPr>
        <w:pStyle w:val="TOC2"/>
        <w:tabs>
          <w:tab w:val="right" w:leader="dot" w:pos="8306"/>
        </w:tabs>
      </w:pPr>
      <w:hyperlink w:anchor="_Toc31011" w:history="1">
        <w:r>
          <w:rPr>
            <w:rFonts w:ascii="仿宋" w:eastAsia="仿宋" w:hAnsi="仿宋" w:cs="仿宋" w:hint="eastAsia"/>
            <w:lang w:eastAsia="zh-CN"/>
          </w:rPr>
          <w:t>(二)、培训与发展计划</w:t>
        </w:r>
        <w:r>
          <w:tab/>
        </w:r>
        <w:r>
          <w:fldChar w:fldCharType="begin"/>
        </w:r>
        <w:r>
          <w:instrText xml:space="preserve"> PAGEREF _Toc31011 \h </w:instrText>
        </w:r>
        <w:r>
          <w:fldChar w:fldCharType="separate"/>
        </w:r>
        <w:r>
          <w:t>49</w:t>
        </w:r>
        <w:r>
          <w:fldChar w:fldCharType="end"/>
        </w:r>
      </w:hyperlink>
    </w:p>
    <w:p>
      <w:pPr>
        <w:pStyle w:val="TOC1"/>
        <w:tabs>
          <w:tab w:val="right" w:leader="dot" w:pos="8306"/>
        </w:tabs>
      </w:pPr>
      <w:hyperlink w:anchor="_Toc8321" w:history="1">
        <w:r>
          <w:rPr>
            <w:rFonts w:ascii="仿宋" w:eastAsia="仿宋" w:hAnsi="仿宋" w:cs="仿宋" w:hint="eastAsia"/>
            <w:lang w:eastAsia="zh-CN"/>
          </w:rPr>
          <w:t>十三、比特币投资项目工程方案分析</w:t>
        </w:r>
        <w:r>
          <w:tab/>
        </w:r>
        <w:r>
          <w:fldChar w:fldCharType="begin"/>
        </w:r>
        <w:r>
          <w:instrText xml:space="preserve"> PAGEREF _Toc8321 \h </w:instrText>
        </w:r>
        <w:r>
          <w:fldChar w:fldCharType="separate"/>
        </w:r>
        <w:r>
          <w:t>49</w:t>
        </w:r>
        <w:r>
          <w:fldChar w:fldCharType="end"/>
        </w:r>
      </w:hyperlink>
    </w:p>
    <w:p>
      <w:pPr>
        <w:pStyle w:val="TOC2"/>
        <w:tabs>
          <w:tab w:val="right" w:leader="dot" w:pos="8306"/>
        </w:tabs>
      </w:pPr>
      <w:hyperlink w:anchor="_Toc14097" w:history="1">
        <w:r>
          <w:rPr>
            <w:rFonts w:ascii="仿宋" w:eastAsia="仿宋" w:hAnsi="仿宋" w:cs="仿宋" w:hint="eastAsia"/>
            <w:lang w:eastAsia="zh-CN"/>
          </w:rPr>
          <w:t>(一)、建筑工程设计原则</w:t>
        </w:r>
        <w:r>
          <w:tab/>
        </w:r>
        <w:r>
          <w:fldChar w:fldCharType="begin"/>
        </w:r>
        <w:r>
          <w:instrText xml:space="preserve"> PAGEREF _Toc14097 \h </w:instrText>
        </w:r>
        <w:r>
          <w:fldChar w:fldCharType="separate"/>
        </w:r>
        <w:r>
          <w:t>49</w:t>
        </w:r>
        <w:r>
          <w:fldChar w:fldCharType="end"/>
        </w:r>
      </w:hyperlink>
    </w:p>
    <w:p>
      <w:pPr>
        <w:pStyle w:val="TOC2"/>
        <w:tabs>
          <w:tab w:val="right" w:leader="dot" w:pos="8306"/>
        </w:tabs>
      </w:pPr>
      <w:hyperlink w:anchor="_Toc601" w:history="1">
        <w:r>
          <w:rPr>
            <w:rFonts w:ascii="仿宋" w:eastAsia="仿宋" w:hAnsi="仿宋" w:cs="仿宋" w:hint="eastAsia"/>
            <w:lang w:eastAsia="zh-CN"/>
          </w:rPr>
          <w:t>(二)、土建工程建设指标</w:t>
        </w:r>
        <w:r>
          <w:tab/>
        </w:r>
        <w:r>
          <w:fldChar w:fldCharType="begin"/>
        </w:r>
        <w:r>
          <w:instrText xml:space="preserve"> PAGEREF _Toc601 \h </w:instrText>
        </w:r>
        <w:r>
          <w:fldChar w:fldCharType="separate"/>
        </w:r>
        <w:r>
          <w:t>53</w:t>
        </w:r>
        <w:r>
          <w:fldChar w:fldCharType="end"/>
        </w:r>
      </w:hyperlink>
    </w:p>
    <w:p>
      <w:pPr>
        <w:pStyle w:val="TOC1"/>
        <w:tabs>
          <w:tab w:val="right" w:leader="dot" w:pos="8306"/>
        </w:tabs>
      </w:pPr>
      <w:hyperlink w:anchor="_Toc5324" w:history="1">
        <w:r>
          <w:rPr>
            <w:rFonts w:ascii="仿宋" w:eastAsia="仿宋" w:hAnsi="仿宋" w:cs="仿宋" w:hint="eastAsia"/>
            <w:lang w:eastAsia="zh-CN"/>
          </w:rPr>
          <w:t>十四、比特币投资项目治理与监督</w:t>
        </w:r>
        <w:r>
          <w:tab/>
        </w:r>
        <w:r>
          <w:fldChar w:fldCharType="begin"/>
        </w:r>
        <w:r>
          <w:instrText xml:space="preserve"> PAGEREF _Toc5324 \h </w:instrText>
        </w:r>
        <w:r>
          <w:fldChar w:fldCharType="separate"/>
        </w:r>
        <w:r>
          <w:t>54</w:t>
        </w:r>
        <w:r>
          <w:fldChar w:fldCharType="end"/>
        </w:r>
      </w:hyperlink>
    </w:p>
    <w:p>
      <w:pPr>
        <w:pStyle w:val="TOC2"/>
        <w:tabs>
          <w:tab w:val="right" w:leader="dot" w:pos="8306"/>
        </w:tabs>
      </w:pPr>
      <w:hyperlink w:anchor="_Toc23807" w:history="1">
        <w:r>
          <w:rPr>
            <w:rFonts w:ascii="仿宋" w:eastAsia="仿宋" w:hAnsi="仿宋" w:cs="仿宋" w:hint="eastAsia"/>
            <w:lang w:eastAsia="zh-CN"/>
          </w:rPr>
          <w:t>(一)、比特币投资项目治理结构</w:t>
        </w:r>
        <w:r>
          <w:tab/>
        </w:r>
        <w:r>
          <w:fldChar w:fldCharType="begin"/>
        </w:r>
        <w:r>
          <w:instrText xml:space="preserve"> PAGEREF _Toc23807 \h </w:instrText>
        </w:r>
        <w:r>
          <w:fldChar w:fldCharType="separate"/>
        </w:r>
        <w:r>
          <w:t>54</w:t>
        </w:r>
        <w:r>
          <w:fldChar w:fldCharType="end"/>
        </w:r>
      </w:hyperlink>
    </w:p>
    <w:p>
      <w:pPr>
        <w:pStyle w:val="TOC2"/>
        <w:tabs>
          <w:tab w:val="right" w:leader="dot" w:pos="8306"/>
        </w:tabs>
      </w:pPr>
      <w:hyperlink w:anchor="_Toc12405" w:history="1">
        <w:r>
          <w:rPr>
            <w:rFonts w:ascii="仿宋" w:eastAsia="仿宋" w:hAnsi="仿宋" w:cs="仿宋" w:hint="eastAsia"/>
            <w:lang w:eastAsia="zh-CN"/>
          </w:rPr>
          <w:t>(二)、监督与审计</w:t>
        </w:r>
        <w:r>
          <w:tab/>
        </w:r>
        <w:r>
          <w:fldChar w:fldCharType="begin"/>
        </w:r>
        <w:r>
          <w:instrText xml:space="preserve"> PAGEREF _Toc12405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77"/>
      <w:r>
        <w:rPr>
          <w:rFonts w:ascii="仿宋" w:eastAsia="仿宋" w:hAnsi="仿宋" w:cs="仿宋" w:hint="eastAsia"/>
          <w:sz w:val="28"/>
          <w:lang w:eastAsia="zh-CN"/>
        </w:rPr>
        <w:t>一、比特币投资项目文档管理</w:t>
      </w:r>
      <w:bookmarkEnd w:id="2"/>
    </w:p>
    <w:p>
      <w:pPr>
        <w:pStyle w:val="Heading2"/>
        <w:rPr>
          <w:rFonts w:ascii="仿宋" w:eastAsia="仿宋" w:hAnsi="仿宋" w:cs="仿宋" w:hint="eastAsia"/>
          <w:lang w:eastAsia="zh-CN"/>
        </w:rPr>
      </w:pPr>
      <w:bookmarkStart w:id="3" w:name="_Toc81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比特币投资项目高度重视文档的质量和准确性，以支持比特币投资项目的各项活动和决策。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文档的编制始于比特币投资项目计划的初期，我们制定了详细的文档编制计划，明确了每个文档的内容、格式和编写责任人。在比特币投资项目启动阶段，我们首先编制了比特币投资项目章程，明确定义了比特币投资项目的目标、范围、风险等关键要素。随后，比特币投资项目团队根据计划陆续编制了需求文档、设计文档、测试文档等各类文档，确保比特币投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比特币投资项目管理中的重要环节，旨在确保比特币投资项目文档符合质量标准和比特币投资项目需求。在比特币投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比特币投资项目相关利益方和专业领域的专家对文档进行独立审查。这有助于获取更全面、客观的反馈，确保比特币投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比特币投资项目在文档编制与审查方面建立了严格的管理机制，通过规范的流程和多维度的审查，确保比特币投资项目文档的质量、准确性和可靠性，为比特币投资项目的顺利推进提供了有力支持。</w:t>
      </w:r>
    </w:p>
    <w:p>
      <w:pPr>
        <w:pStyle w:val="Heading2"/>
        <w:ind w:firstLine="560" w:firstLineChars="200"/>
        <w:rPr>
          <w:rFonts w:ascii="仿宋" w:eastAsia="仿宋" w:hAnsi="仿宋" w:cs="仿宋" w:hint="eastAsia"/>
          <w:sz w:val="28"/>
          <w:lang w:eastAsia="zh-CN"/>
        </w:rPr>
      </w:pPr>
      <w:bookmarkStart w:id="4" w:name="_Toc14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我们通过多渠道发布文档，包括电子邮件、比特币投资项目管理平台、内部网站等，以满足不同团队成员的偏好和需求。多渠道发布确保了信息的全面覆盖。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我们采用了精细的权限控制，确保只有授权人员可以访问敏感信息。这种安全措施保护了比特币投资项目文档的机密性，防止了未经授权的信息泄露。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文档存档与归档是比特币投资项目生命周期中一个至关重要的环节，直接关系到比特币投资项目信息的长期保存和历史记录的完整性。在比特币投资项目中，我们实施了一系列有效的文档存档与归档管理策略：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55"/>
      <w:r>
        <w:rPr>
          <w:rFonts w:ascii="仿宋" w:eastAsia="仿宋" w:hAnsi="仿宋" w:cs="仿宋" w:hint="eastAsia"/>
          <w:sz w:val="28"/>
          <w:lang w:eastAsia="zh-CN"/>
        </w:rPr>
        <w:t>二、比特币投资项目概论</w:t>
      </w:r>
      <w:bookmarkEnd w:id="6"/>
    </w:p>
    <w:p>
      <w:pPr>
        <w:pStyle w:val="Heading2"/>
        <w:rPr>
          <w:rFonts w:ascii="仿宋" w:eastAsia="仿宋" w:hAnsi="仿宋" w:cs="仿宋" w:hint="eastAsia"/>
          <w:lang w:eastAsia="zh-CN"/>
        </w:rPr>
      </w:pPr>
      <w:bookmarkStart w:id="7" w:name="_Toc10552"/>
      <w:r>
        <w:rPr>
          <w:rFonts w:ascii="仿宋" w:eastAsia="仿宋" w:hAnsi="仿宋" w:cs="仿宋" w:hint="eastAsia"/>
          <w:lang w:eastAsia="zh-CN"/>
        </w:rPr>
        <w:t>(一)、比特币投资项目概况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起源追溯至对市场的深入洞察。市场的不断演变与变革为比特币投资项目提供了难得的机遇。当前市场存在的需求缺口和变革的大环境共同构成了比特币投资项目的背景。这个比特币投资项目旨在充分利用市场机遇，填补行业中尚未满足的需求，为客户提供全新的解决方案。市场的变革和需求的增长使得这个比特币投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比特币投资项目名称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正式命名为比特币投资。这个名称不仅仅是一个标识，更代表了比特币投资项目的核心理念和愿景。它蕴含着比特币投资项目所要解决问题的关键字，具有强烈的表达和辨识度，为比特币投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比特币投资项目目标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核心目标是提供一种全新、高效的解决方案，满足客户日益增长的需求。比特币投资项目追求的不仅仅是满足市场需求，更是在市场中获得卓越的竞争优势。通过不断提升产品或服务的质量和创新水平，比特币投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比特币投资项目范围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全面涵盖了产品研发、制造、市场推广和售后服务，确保从产品设计到最终用户体验的全方位关注。这一全面的比特币投资项目范围是为了确保比特币投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比特币投资项目时间表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比特币投资项目计划在未来18个月内完成，包括研发、测试、市场试点和正式推出等不同阶段。这个时间表的合理设计是为了确保比特币投资项目各个阶段的顺利推进，以便按时交付高质量的成果。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比特币投资项目预算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比特币投资项目总预算估算为XX百万美元，主要分配在研发、市场推广、人员培训和运营等方面。这一充足的预算为比特币投资项目提供了充足的资源，确保比特币投资项目在各个方面都能取得优异的表现。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比特币投资项目风险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可能面临的风险包括市场接受度低、技术难题、竞争激烈等。比特币投资项目团队已经制定了相应的风险应对计划，通过前瞻性的风险管理，确保比特币投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比特币投资项目团队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比特币投资项目汇聚了一支经验丰富、多领域专业素养的核心团队，确保比特币投资项目在各个方面都能拥有高水平的执行力。团队的协同作战是比特币投资项目成功的关键因素之一。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比特币投资项目背景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比特币投资项目的背景根植于市场对更高效、创新产品的渴望，同时也受到科技发展对行业格局的深刻改变的影响。这为比特币投资项目提供了广阔的发展空间和市场需求。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比特币投资项目现状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截至目前，比特币投资项目已完成市场调研和技术验证，取得了初步的成功。这为比特币投资项目在未来的发展奠定了坚实的基础，为更远大的目标打下了坚实的基石。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464"/>
      <w:r>
        <w:rPr>
          <w:rFonts w:ascii="仿宋" w:eastAsia="仿宋" w:hAnsi="仿宋" w:cs="仿宋" w:hint="eastAsia"/>
          <w:sz w:val="28"/>
          <w:lang w:eastAsia="zh-CN"/>
        </w:rPr>
        <w:t>(二)、比特币投资项目目标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keyword》比特币投资项目首要业务目标是在市场中占据有利地位，实现产品/服务的成功推广和销售。通过不断提升产品质量、创新性，比特币投资项目追求成为行业中的领导者，赢得更多客户的青睐。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在科技迅速发展的时代，比特币投资项目着眼于技术创新。通过持续的研发和技术升级，比特币投资项目旨在推出更具创新性的产品或服务，以满足市场对新鲜、先进解决方案的需求。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为了建立可持续的客户关系，比特币投资项目设定了客户满意度目标。通过提供卓越的产品质量和优质的客户服务，比特币投资项目追求赢得客户的信任和忠诚度，确保他们的满意度达到行业领先水平。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比特币投资项目注重社会责任和可持续发展。通过实施环保、社会责任比特币投资项目，比特币投资项目致力于在经济发展的同时保护环境，促进社会公平，实现可持续经营。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比特币投资项目的团队是实现目标的核心驱动力。因此，比特币投资项目设定了团队发展目标，包括提升团队成员的专业技能、培养领导力，以及搭建协同高效的团队工作氛围。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419"/>
      <w:r>
        <w:rPr>
          <w:rFonts w:ascii="仿宋" w:eastAsia="仿宋" w:hAnsi="仿宋" w:cs="仿宋" w:hint="eastAsia"/>
          <w:sz w:val="28"/>
          <w:lang w:eastAsia="zh-CN"/>
        </w:rPr>
        <w:t>(三)、比特币投资项目提出的理由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比特币投资项目提出的理由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提出源于对市场机遇的深刻洞察。当前市场中存在的需求缺口和行业发展趋势表明，有巨大的商业机会等待被开发。通过准确捕捉市场机遇，比特币投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理念基于对技术创新的信仰。通过持续的研发和技术投入，比特币投资项目有望推出更具创新性的产品或服务。在科技飞速发展的当下，比特币投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提出是为了增强企业的行业竞争力。通过提升产品或服务的质量和独特性，比特币投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响应了消费者需求的变化。随着社会和科技的不断发展，消费者对产品和服务的需求也在发生变化。通过深入了解并及时回应消费者的新需求，比特币投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比特币投资项目的提出是企业战略发展规划的一部分。在面对日益激烈的市场竞争和不断变化的商业环境中，比特币投资项目作为企业战略的一环，旨在为企业开辟新的增长领域，巩固企业在行业中的地位。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提出不仅仅是基于商业考量，还注重社会责任。通过推出环保、社会责任等方面的比特币投资项目，比特币投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比特币投资项目的提出反映了对利益相关者期望的关注。包括客户、员工、投资者等利益相关者在企业发展中都有着各自的期望，比特币投资项目力求在满足这些期望的同时，取得更大的共赢。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86"/>
      <w:r>
        <w:rPr>
          <w:rFonts w:ascii="仿宋" w:eastAsia="仿宋" w:hAnsi="仿宋" w:cs="仿宋" w:hint="eastAsia"/>
          <w:sz w:val="28"/>
          <w:lang w:eastAsia="zh-CN"/>
        </w:rPr>
        <w:t>(四)、比特币投资项目意义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在实施比特币投资项目的过程中，我们不仅仅是在追逐商业成功，更是为企业和社会的多个层面创造了深远的意义。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的首要意义在于提升企业的市场竞争力。通过持续的创新和对产品质量的高标准要求，比特币投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比特币投资项目的推进将促使行业技术水平的提升。通过引入先进技术和创新性解决方案，比特币投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比特币投资项目不仅创造了大量就业机会，提高了就业水平，还注重社会责任和环保。通过参与社会公益事业和推动环保比特币投资项目，比特币投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综合而言，比特币投资项目意义重大，不仅推动了企业的发展，也为行业和社会的进步贡献了积极力量。这是一个全面而深刻的影响，将在未来产生可持续的正面效应。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716"/>
      <w:r>
        <w:rPr>
          <w:rFonts w:ascii="仿宋" w:eastAsia="仿宋" w:hAnsi="仿宋" w:cs="仿宋" w:hint="eastAsia"/>
          <w:sz w:val="28"/>
          <w:lang w:eastAsia="zh-CN"/>
        </w:rPr>
        <w:t>(五)、比特币投资项目背景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在当今迅猛发展的商业环境中，比特币投资项目的动因根植于对多方面因素的审慎考量。这个比特币投资项目的提出并非孤立的决策，而是对企业所处背景深入思考的产物。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比特币投资项目背后的首要原因。科技的迅速发展和全球市场的快速变化使得企业必须灵活应对。比特币投资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竞争的激烈程度也是比特币投资项目背景中不可忽视的一环。企业需要在激烈竞争中脱颖而出，为此，比特币投资项目致力于打破常规，提供独特的价值主张，以吸引客户并确保市场份额的增长。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技术的迅速发展为企业带来了机遇与挑战。作为比特币投资项目启动的背景之一，对新兴技术的应用将有助于提升企业的技术水平，使其在不断演进的商业环境中保持竞争优势。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此外，社会对企业责任的期望也在逐渐升高。比特币投资项目充分融入了社会责任的理念，通过可持续经营和社会公益比特币投资项目，企图为社会贡献一份力量，在商业成功的同时关注社会价值。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687"/>
      <w:r>
        <w:rPr>
          <w:rFonts w:ascii="仿宋" w:eastAsia="仿宋" w:hAnsi="仿宋" w:cs="仿宋" w:hint="eastAsia"/>
          <w:sz w:val="28"/>
          <w:lang w:eastAsia="zh-CN"/>
        </w:rPr>
        <w:t>三、比特币投资项目危机管理</w:t>
      </w:r>
      <w:bookmarkEnd w:id="12"/>
    </w:p>
    <w:p>
      <w:pPr>
        <w:pStyle w:val="Heading2"/>
        <w:rPr>
          <w:rFonts w:ascii="仿宋" w:eastAsia="仿宋" w:hAnsi="仿宋" w:cs="仿宋" w:hint="eastAsia"/>
          <w:lang w:eastAsia="zh-CN"/>
        </w:rPr>
      </w:pPr>
      <w:bookmarkStart w:id="13" w:name="_Toc2378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危机管理中，危机预警与识别是确保比特币投资项目稳健运行的核心步骤。通过建立全面的监测机制，比特币投资项目团队旨在及时发现和理解潜在的风险和危机因素，以便采取及时的预防和应对措施，确保比特币投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首先，通过深入的风险评估，比特币投资项目团队全面分析了整个比特币投资项目和各个阶段可能存在的威胁。这包括准确评估每个潜在风险的发生概率和可能影响的程度，为后续危机预警提供了有力支持。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比特币投资项目团队着重于明确定义比特币投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比特币投资项目进展的持续监控，团队能够及时发现潜在问题并作出迅速反应。比特币投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在这一阶段，团队的专业素养和反应速度将发挥至关重要的作用，以确保潜在危机能够在初期得到有效的处理，最大程度地减轻负面影响。通过危机预警与识别，比特币投资项目得以更有序、可控地推进。</w:t>
      </w:r>
    </w:p>
    <w:p>
      <w:pPr>
        <w:pStyle w:val="Heading2"/>
        <w:ind w:firstLine="560" w:firstLineChars="200"/>
        <w:rPr>
          <w:rFonts w:ascii="仿宋" w:eastAsia="仿宋" w:hAnsi="仿宋" w:cs="仿宋" w:hint="eastAsia"/>
          <w:sz w:val="28"/>
          <w:lang w:eastAsia="zh-CN"/>
        </w:rPr>
      </w:pPr>
      <w:bookmarkStart w:id="14" w:name="_Toc1007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在危机发生时，比特币投资项目团队立即行动，成立了应急小组。该小组的任务是迅速制定并实施紧急应对措施，以最小化潜在损失。以下是采取的主要措施：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暂停比特币投资项目进度：为遏制危机蔓延，比特币投资项目暂时停止进行，以便全面评估当前状况。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资源重新分配：重新评估比特币投资项目资源的分配，确保最大限度地减小损失。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实时沟通：与关键利益相关者建立实时沟通机制，向他们传递比特币投资项目危机的实际状况，保障比特币投资项目核心利益。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在紧急应对的同时，比特币投资项目团队强调了团队协作和有效沟通的重要性。以下是团队协作的关键举措：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信息共享机制：建立了信息共享平台，确保团队成员能够及时获取比特币投资项目危机的实时信息。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领导者沟通：比特币投资项目领导者通过定期会议和即时沟通工具，指导团队应对危机，保持团队稳定运行。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随着危机得到初步控制，比特币投资项目团队转向制定恢复计划，以确保比特币投资项目能够从中迅速恢复。主要恢复计划包括：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修复受损的进度计划：重新评估比特币投资项目进度，制定修复计划，确保比特币投资项目尽快回归正常进程。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重新调整资源分配：优化资源分配，确保比特币投资项目在有限资源下高效运转。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风险管理机制加强：对比特币投资项目风险进行全面评估，制定更强化的风险管理策略，以预防未来可能的危机。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135"/>
      <w:r>
        <w:rPr>
          <w:rFonts w:ascii="仿宋" w:eastAsia="仿宋" w:hAnsi="仿宋" w:cs="仿宋" w:hint="eastAsia"/>
          <w:sz w:val="28"/>
          <w:lang w:eastAsia="zh-CN"/>
        </w:rPr>
        <w:t>四、比特币投资项目可持续发展</w:t>
      </w:r>
      <w:bookmarkEnd w:id="15"/>
    </w:p>
    <w:p>
      <w:pPr>
        <w:pStyle w:val="Heading2"/>
        <w:rPr>
          <w:rFonts w:ascii="仿宋" w:eastAsia="仿宋" w:hAnsi="仿宋" w:cs="仿宋" w:hint="eastAsia"/>
          <w:lang w:eastAsia="zh-CN"/>
        </w:rPr>
      </w:pPr>
      <w:bookmarkStart w:id="16" w:name="_Toc2934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比特币投资项目中，比特币投资项目团队着眼于未来，明确了可持续发展的战略方向。制定的具体可持续发展目标包括降低资源使用、采用环保技术、最大化社会效益等。这一步骤不仅有助于比特币投资项目在环保和社会责任方面达到最高标准，也为未来提供了明确的指引，确保比特币投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可持续实践的融入比特币投资项目管理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比特币投资项目管理周期。从比特币投资项目规划开始，比特币投资项目团队就考虑了环境和社会的因素。在执行阶段，比特币投资项目团队积极推动绿色技术的应用，优化资源利用。此外，关注员工的社会责任，通过培训和沟通活动提高员工对可持续发展的认知，使他们能够在日常工作中践行可持续实践。这些举措不仅为比特币投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98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扎根于比特币投资项目的可持续发展理念，我们深信环保与社会责任是比特币投资项目成功的关键支柱。在比特币投资项目的每一步，我们都致力于通过创新和实践，履行对环境和社会的坚定责任。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比特币投资项目团队通过引入先进的环保技术、建立高效的废物处理系统以及推动能源节约措施，积极履行环保责任。定期的环保监测和评估确保比特币投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https://d.book118.com/136040002204010101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比特币投资项目规划设计纲要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90EFF"/>
    <w:rsid w:val="1ED90E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4000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2024-03-01T18:25:00Z</dcterms:created>
  <dcterms:modified xsi:type="dcterms:W3CDTF">2024-03-01T18:25:23Z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35D87424F6B54FDEBD3A59E35503E7D6_11</vt:lpwstr>
  </property>
  <property fmtid="{D5CDD505-2E9C-101B-9397-08002B2CF9AE}" pid="3" name="KSOProductBuildVer">
    <vt:lpwstr>2052-12.1.0.16388</vt:lpwstr>
  </property>
</Properties>
</file>