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o:spid="_x0000_s1025" type="#_x0000_t75" style="width:27pt;height:33pt;margin-top:998pt;margin-left:998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专题11   文言文阅读（一）</w:t>
      </w:r>
    </w:p>
    <w:p>
      <w:pPr>
        <w:adjustRightInd w:val="0"/>
        <w:snapToGrid w:val="0"/>
        <w:textAlignment w:val="center"/>
        <w:rPr>
          <w:rFonts w:ascii="宋体" w:hAnsi="宋体" w:cs="宋体"/>
          <w:b/>
          <w:bCs/>
          <w:color w:val="0000FF"/>
          <w:sz w:val="28"/>
          <w:szCs w:val="28"/>
          <w:u w:val="double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  <w:u w:val="double"/>
        </w:rPr>
        <w:t xml:space="preserve">题型一    课外阅读                                                   </w:t>
      </w:r>
    </w:p>
    <w:p>
      <w:pPr>
        <w:adjustRightInd w:val="0"/>
        <w:snapToGrid w:val="0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（2022秋·浙江台州·八年级校联考期中）阅读下面的文言文，完成练习。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游天台山日记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[明] 徐霞客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初五日，有雨色，不顾，取寒、明两岩道，由寺向西门觅骑。骑至，雨亦至。五十里至步头，雨止，骑去。二里，入山，峰萦水映，木秀石奇，意</w:t>
      </w:r>
      <w:r>
        <w:rPr>
          <w:rFonts w:ascii="宋体" w:hAnsi="宋体" w:cs="宋体" w:hint="eastAsia"/>
          <w:szCs w:val="21"/>
          <w:em w:val="dot"/>
        </w:rPr>
        <w:t>甚</w:t>
      </w:r>
      <w:r>
        <w:rPr>
          <w:rFonts w:ascii="宋体" w:hAnsi="宋体" w:cs="宋体" w:hint="eastAsia"/>
          <w:szCs w:val="21"/>
        </w:rPr>
        <w:t>乐之。一溪从东阳</w:t>
      </w:r>
      <w:r>
        <w:rPr>
          <w:rFonts w:ascii="宋体" w:hAnsi="宋体" w:cs="宋体" w:hint="eastAsia"/>
          <w:szCs w:val="21"/>
          <w:vertAlign w:val="superscript"/>
        </w:rPr>
        <w:t>①</w:t>
      </w:r>
      <w:r>
        <w:rPr>
          <w:rFonts w:ascii="宋体" w:hAnsi="宋体" w:cs="宋体" w:hint="eastAsia"/>
          <w:szCs w:val="21"/>
        </w:rPr>
        <w:t>来，势甚急，大若曹娥</w:t>
      </w:r>
      <w:r>
        <w:rPr>
          <w:rFonts w:ascii="宋体" w:hAnsi="宋体" w:cs="宋体" w:hint="eastAsia"/>
          <w:szCs w:val="21"/>
          <w:vertAlign w:val="superscript"/>
        </w:rPr>
        <w:t>②</w:t>
      </w:r>
      <w:r>
        <w:rPr>
          <w:rFonts w:ascii="宋体" w:hAnsi="宋体" w:cs="宋体" w:hint="eastAsia"/>
          <w:szCs w:val="21"/>
        </w:rPr>
        <w:t>。</w:t>
      </w:r>
      <w:r>
        <w:rPr>
          <w:rFonts w:ascii="宋体" w:hAnsi="宋体" w:cs="宋体" w:hint="eastAsia"/>
          <w:szCs w:val="21"/>
          <w:u w:val="single"/>
        </w:rPr>
        <w:t>四顾无筏，负奴背而涉。</w:t>
      </w:r>
      <w:r>
        <w:rPr>
          <w:rFonts w:ascii="宋体" w:hAnsi="宋体" w:cs="宋体" w:hint="eastAsia"/>
          <w:szCs w:val="21"/>
        </w:rPr>
        <w:t>深过于膝，移渡一涧，几一时。三里，至明岩。明岩</w:t>
      </w:r>
      <w:r>
        <w:rPr>
          <w:rFonts w:ascii="宋体" w:hAnsi="宋体" w:cs="宋体" w:hint="eastAsia"/>
          <w:szCs w:val="21"/>
          <w:em w:val="dot"/>
        </w:rPr>
        <w:t>为</w:t>
      </w:r>
      <w:r>
        <w:rPr>
          <w:rFonts w:ascii="宋体" w:hAnsi="宋体" w:cs="宋体" w:hint="eastAsia"/>
          <w:szCs w:val="21"/>
        </w:rPr>
        <w:t>寒山、拾得</w:t>
      </w:r>
      <w:r>
        <w:rPr>
          <w:rFonts w:ascii="宋体" w:hAnsi="宋体" w:cs="宋体" w:hint="eastAsia"/>
          <w:szCs w:val="21"/>
          <w:vertAlign w:val="superscript"/>
        </w:rPr>
        <w:t>③</w:t>
      </w:r>
      <w:r>
        <w:rPr>
          <w:rFonts w:ascii="宋体" w:hAnsi="宋体" w:cs="宋体" w:hint="eastAsia"/>
          <w:szCs w:val="21"/>
        </w:rPr>
        <w:t>隐身地，两山回曲，《志》</w:t>
      </w:r>
      <w:r>
        <w:rPr>
          <w:rFonts w:ascii="宋体" w:hAnsi="宋体" w:cs="宋体" w:hint="eastAsia"/>
          <w:szCs w:val="21"/>
          <w:vertAlign w:val="superscript"/>
        </w:rPr>
        <w:t>④</w:t>
      </w:r>
      <w:r>
        <w:rPr>
          <w:rFonts w:ascii="宋体" w:hAnsi="宋体" w:cs="宋体" w:hint="eastAsia"/>
          <w:szCs w:val="21"/>
        </w:rPr>
        <w:t>所谓八寸关也。入关，则四周峭壁如城。最后，洞深数丈，广容数百人。洞外，左有两岩，皆在半壁；右有石笋突耸，</w:t>
      </w:r>
      <w:r>
        <w:rPr>
          <w:rFonts w:ascii="宋体" w:hAnsi="宋体" w:cs="宋体" w:hint="eastAsia"/>
          <w:szCs w:val="21"/>
          <w:em w:val="dot"/>
        </w:rPr>
        <w:t>上</w:t>
      </w:r>
      <w:r>
        <w:rPr>
          <w:rFonts w:ascii="宋体" w:hAnsi="宋体" w:cs="宋体" w:hint="eastAsia"/>
          <w:szCs w:val="21"/>
        </w:rPr>
        <w:t>齐石壁，相去一线。青松紫蕊，蓊苁</w:t>
      </w:r>
      <w:r>
        <w:rPr>
          <w:rFonts w:ascii="宋体" w:hAnsi="宋体" w:cs="宋体" w:hint="eastAsia"/>
          <w:szCs w:val="21"/>
          <w:vertAlign w:val="superscript"/>
        </w:rPr>
        <w:t>⑤</w:t>
      </w:r>
      <w:r>
        <w:rPr>
          <w:rFonts w:ascii="宋体" w:hAnsi="宋体" w:cs="宋体" w:hint="eastAsia"/>
          <w:szCs w:val="21"/>
        </w:rPr>
        <w:t>于上，恰</w:t>
      </w:r>
      <w:r>
        <w:rPr>
          <w:rFonts w:ascii="宋体" w:hAnsi="宋体" w:cs="宋体" w:hint="eastAsia"/>
          <w:szCs w:val="21"/>
          <w:em w:val="dot"/>
        </w:rPr>
        <w:t>与</w:t>
      </w:r>
      <w:r>
        <w:rPr>
          <w:rFonts w:ascii="宋体" w:hAnsi="宋体" w:cs="宋体" w:hint="eastAsia"/>
          <w:szCs w:val="21"/>
        </w:rPr>
        <w:t>左岩相对，可称奇</w:t>
      </w:r>
      <w:r>
        <w:rPr>
          <w:rFonts w:ascii="宋体" w:hAnsi="宋体" w:cs="宋体" w:hint="eastAsia"/>
          <w:szCs w:val="21"/>
          <w:em w:val="dot"/>
        </w:rPr>
        <w:t>绝</w:t>
      </w:r>
      <w:r>
        <w:rPr>
          <w:rFonts w:ascii="宋体" w:hAnsi="宋体" w:cs="宋体" w:hint="eastAsia"/>
          <w:szCs w:val="21"/>
        </w:rPr>
        <w:t>。出八寸关，复上一岩，亦左向。来时仰望如一隙，及登其上，明敞容数百人。</w:t>
      </w:r>
      <w:r>
        <w:rPr>
          <w:rFonts w:ascii="宋体" w:hAnsi="宋体" w:cs="宋体" w:hint="eastAsia"/>
          <w:szCs w:val="21"/>
          <w:u w:val="single"/>
        </w:rPr>
        <w:t>岩中一井曰仙人井浅而不可竭</w:t>
      </w:r>
      <w:r>
        <w:rPr>
          <w:rFonts w:ascii="宋体" w:hAnsi="宋体" w:cs="宋体" w:hint="eastAsia"/>
          <w:szCs w:val="21"/>
        </w:rPr>
        <w:t>。岩外一特石，高数丈，上岐立如两人，僧指为寒山、拾得云。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（选自《徐霞客游记》）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【注释】①东阳：明为县，隶金华府，即今浙江东阳。②曹娥：今仍名曹娥江。③寒山、拾得：唐代二僧。④《志》，即《大明一统志》。⑤蓊苁（wěng cōng）：草木茂盛。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1.下列各组句子中，加点词语的释义相同的一组是（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A.木秀石奇，意</w:t>
      </w:r>
      <w:r>
        <w:rPr>
          <w:rFonts w:ascii="宋体" w:hAnsi="宋体" w:cs="宋体" w:hint="eastAsia"/>
          <w:szCs w:val="21"/>
          <w:em w:val="dot"/>
        </w:rPr>
        <w:t>甚</w:t>
      </w:r>
      <w:r>
        <w:rPr>
          <w:rFonts w:ascii="宋体" w:hAnsi="宋体" w:cs="宋体" w:hint="eastAsia"/>
          <w:szCs w:val="21"/>
        </w:rPr>
        <w:t>乐之</w:t>
      </w:r>
      <w:r>
        <w:rPr>
          <w:rFonts w:ascii="宋体" w:hAnsi="宋体" w:cs="宋体" w:hint="eastAsia"/>
          <w:kern w:val="0"/>
          <w:szCs w:val="21"/>
        </w:rPr>
        <w:t>             </w:t>
      </w:r>
      <w:r>
        <w:rPr>
          <w:rFonts w:ascii="宋体" w:hAnsi="宋体" w:cs="宋体" w:hint="eastAsia"/>
          <w:szCs w:val="21"/>
        </w:rPr>
        <w:t>急湍</w:t>
      </w:r>
      <w:r>
        <w:rPr>
          <w:rFonts w:ascii="宋体" w:hAnsi="宋体" w:cs="宋体" w:hint="eastAsia"/>
          <w:szCs w:val="21"/>
          <w:em w:val="dot"/>
        </w:rPr>
        <w:t>甚</w:t>
      </w:r>
      <w:r>
        <w:rPr>
          <w:rFonts w:ascii="宋体" w:hAnsi="宋体" w:cs="宋体" w:hint="eastAsia"/>
          <w:szCs w:val="21"/>
        </w:rPr>
        <w:t>箭，猛浪若奔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B.明岩</w:t>
      </w:r>
      <w:r>
        <w:rPr>
          <w:rFonts w:ascii="宋体" w:hAnsi="宋体" w:cs="宋体" w:hint="eastAsia"/>
          <w:szCs w:val="21"/>
          <w:em w:val="dot"/>
        </w:rPr>
        <w:t>为</w:t>
      </w:r>
      <w:r>
        <w:rPr>
          <w:rFonts w:ascii="宋体" w:hAnsi="宋体" w:cs="宋体" w:hint="eastAsia"/>
          <w:szCs w:val="21"/>
        </w:rPr>
        <w:t>寒山、拾得隐身地</w:t>
      </w:r>
      <w:r>
        <w:rPr>
          <w:rFonts w:ascii="宋体" w:hAnsi="宋体" w:cs="宋体" w:hint="eastAsia"/>
          <w:kern w:val="0"/>
          <w:szCs w:val="21"/>
        </w:rPr>
        <w:t>         </w:t>
      </w:r>
      <w:r>
        <w:rPr>
          <w:rFonts w:ascii="宋体" w:hAnsi="宋体" w:cs="宋体" w:hint="eastAsia"/>
          <w:szCs w:val="21"/>
        </w:rPr>
        <w:t>念无与</w:t>
      </w:r>
      <w:r>
        <w:rPr>
          <w:rFonts w:ascii="宋体" w:hAnsi="宋体" w:cs="宋体" w:hint="eastAsia"/>
          <w:szCs w:val="21"/>
          <w:em w:val="dot"/>
        </w:rPr>
        <w:t>为</w:t>
      </w:r>
      <w:r>
        <w:rPr>
          <w:rFonts w:ascii="宋体" w:hAnsi="宋体" w:cs="宋体" w:hint="eastAsia"/>
          <w:szCs w:val="21"/>
        </w:rPr>
        <w:t>乐者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C.恰</w:t>
      </w:r>
      <w:r>
        <w:rPr>
          <w:rFonts w:ascii="宋体" w:hAnsi="宋体" w:cs="宋体" w:hint="eastAsia"/>
          <w:szCs w:val="21"/>
          <w:em w:val="dot"/>
        </w:rPr>
        <w:t>与</w:t>
      </w:r>
      <w:r>
        <w:rPr>
          <w:rFonts w:ascii="宋体" w:hAnsi="宋体" w:cs="宋体" w:hint="eastAsia"/>
          <w:szCs w:val="21"/>
        </w:rPr>
        <w:t>左岩相对</w:t>
      </w:r>
      <w:r>
        <w:rPr>
          <w:rFonts w:ascii="宋体" w:hAnsi="宋体" w:cs="宋体" w:hint="eastAsia"/>
          <w:kern w:val="0"/>
          <w:szCs w:val="21"/>
        </w:rPr>
        <w:t>                     </w:t>
      </w:r>
      <w:r>
        <w:rPr>
          <w:rFonts w:ascii="宋体" w:hAnsi="宋体" w:cs="宋体" w:hint="eastAsia"/>
          <w:szCs w:val="21"/>
        </w:rPr>
        <w:t>未复有能</w:t>
      </w:r>
      <w:r>
        <w:rPr>
          <w:rFonts w:ascii="宋体" w:hAnsi="宋体" w:cs="宋体" w:hint="eastAsia"/>
          <w:szCs w:val="21"/>
          <w:em w:val="dot"/>
        </w:rPr>
        <w:t>与</w:t>
      </w:r>
      <w:r>
        <w:rPr>
          <w:rFonts w:ascii="宋体" w:hAnsi="宋体" w:cs="宋体" w:hint="eastAsia"/>
          <w:szCs w:val="21"/>
        </w:rPr>
        <w:t>其奇者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em w:val="dot"/>
        </w:rPr>
      </w:pPr>
      <w:r>
        <w:rPr>
          <w:rFonts w:ascii="宋体" w:hAnsi="宋体" w:cs="宋体" w:hint="eastAsia"/>
          <w:szCs w:val="21"/>
        </w:rPr>
        <w:t>D.恰与左岩相对，可称奇</w:t>
      </w:r>
      <w:r>
        <w:rPr>
          <w:rFonts w:ascii="宋体" w:hAnsi="宋体" w:cs="宋体" w:hint="eastAsia"/>
          <w:szCs w:val="21"/>
          <w:em w:val="dot"/>
        </w:rPr>
        <w:t>绝</w:t>
      </w:r>
      <w:r>
        <w:rPr>
          <w:rFonts w:ascii="宋体" w:hAnsi="宋体" w:cs="宋体" w:hint="eastAsia"/>
          <w:kern w:val="0"/>
          <w:szCs w:val="21"/>
        </w:rPr>
        <w:t>         </w:t>
      </w:r>
      <w:r>
        <w:rPr>
          <w:rFonts w:ascii="宋体" w:hAnsi="宋体" w:cs="宋体" w:hint="eastAsia"/>
          <w:szCs w:val="21"/>
        </w:rPr>
        <w:t>奇山异水，天下独</w:t>
      </w:r>
      <w:r>
        <w:rPr>
          <w:rFonts w:ascii="宋体" w:hAnsi="宋体" w:cs="宋体" w:hint="eastAsia"/>
          <w:szCs w:val="21"/>
          <w:em w:val="dot"/>
        </w:rPr>
        <w:t>绝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2.用“/”给文中画线句子断句。（限断两处）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岩 中 一 井 曰 仙 人 井 浅 而 不 可 竭。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3.用现代汉语写出下面句子的意思。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四顾无筏，负奴背而涉。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4.小台同学阅读《游天台山日记》后，觉得这篇文章与郦道元的《三峡》有异曲同工之妙，并与小州同学进行了深入探讨，请你也参与其中。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小台：山水无言，但郦道元抓住景物特征，让读者从《三峡》字里行间体会到绝妙之美，“清荣峻茂，良多趣味”，是作者看到三峡清幽秀丽景色后，由衷地赞美。在《游天台山日记》中，因景色秀丽奇特，作者用（1）“”一句直接写出了他的兴奋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小州：是的，作者往往借山水之景来抒写他们的感情。而《三峡》在最后文段“每至晴初霜旦，林寒涧肃，常有高猿长啸，属引凄异，空谷传响，哀转久绝。故渔者歌曰：‘巴东三峡巫峡长，猿鸣三声泪沾裳。’”中却插入猿啸，并引用渔者的话，这会不会显得有些突兀？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我：（2）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u w:val="single"/>
        </w:rPr>
      </w:pP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小台：说明《水经注》的精彩之处，在于它不仅仅停留在写水本身，还写了与水相关的当地景色和人民生活，这也是能成为经典的原因之一。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小州：全国政协委员黄信阳和俞金尧提案，要将《游天台山日记》编进中小学语文教材，你们会附议（同意别人的提议）吗？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小台：我附议。徐霞客是中国历史上最伟大的旅行家，《游天台山日记》是他的成名作和代表作。“中国旅游日”就是以《游天台山日记》记载的第一个日子5月19日而确定的，因此《游天台山日记》进中小学语文教材具有特殊的意义和价值。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https://d.book118.com/136041120041010050</w:t>
        </w:r>
      </w:hyperlink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5E9BC41D-2380-4122-9EE5-A7D51E203BD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A04DF06A-AE2E-4962-8D8D-BE253158FACC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F1E1CD7E-E41D-4C80-87EC-F8F29D850AF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42817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32229"/>
    <w:rsid w:val="00851B19"/>
    <w:rsid w:val="00852757"/>
    <w:rsid w:val="00872595"/>
    <w:rsid w:val="00877051"/>
    <w:rsid w:val="008839D6"/>
    <w:rsid w:val="00885CBB"/>
    <w:rsid w:val="00887EC8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55AC8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0849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2037264"/>
    <w:rsid w:val="02CC290C"/>
    <w:rsid w:val="03DE0F59"/>
    <w:rsid w:val="04A361E4"/>
    <w:rsid w:val="05045D94"/>
    <w:rsid w:val="055B5716"/>
    <w:rsid w:val="06A3578B"/>
    <w:rsid w:val="06AE0A52"/>
    <w:rsid w:val="075D4763"/>
    <w:rsid w:val="09735937"/>
    <w:rsid w:val="098E399E"/>
    <w:rsid w:val="09B27ADB"/>
    <w:rsid w:val="0A6830F6"/>
    <w:rsid w:val="0D7053CE"/>
    <w:rsid w:val="0D8F5B6B"/>
    <w:rsid w:val="0DF51B06"/>
    <w:rsid w:val="0E4342C9"/>
    <w:rsid w:val="0EC146F9"/>
    <w:rsid w:val="10684B69"/>
    <w:rsid w:val="10D04CC0"/>
    <w:rsid w:val="1141408B"/>
    <w:rsid w:val="119851F8"/>
    <w:rsid w:val="11AE2698"/>
    <w:rsid w:val="11E23CE1"/>
    <w:rsid w:val="11E80A64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916CAA"/>
    <w:rsid w:val="16AD7CFC"/>
    <w:rsid w:val="182979FE"/>
    <w:rsid w:val="1A9B05AA"/>
    <w:rsid w:val="1B065E75"/>
    <w:rsid w:val="1C575461"/>
    <w:rsid w:val="1CB57848"/>
    <w:rsid w:val="1D6733C8"/>
    <w:rsid w:val="1DB122D4"/>
    <w:rsid w:val="1DD90774"/>
    <w:rsid w:val="1DE90CB4"/>
    <w:rsid w:val="1EAC38F3"/>
    <w:rsid w:val="206748D3"/>
    <w:rsid w:val="215B1148"/>
    <w:rsid w:val="21AB33D9"/>
    <w:rsid w:val="21DE2669"/>
    <w:rsid w:val="22A75E85"/>
    <w:rsid w:val="23235970"/>
    <w:rsid w:val="236F79B1"/>
    <w:rsid w:val="23D67228"/>
    <w:rsid w:val="24627F15"/>
    <w:rsid w:val="253153AC"/>
    <w:rsid w:val="2569619D"/>
    <w:rsid w:val="25F068FA"/>
    <w:rsid w:val="26130079"/>
    <w:rsid w:val="277F0E88"/>
    <w:rsid w:val="28700055"/>
    <w:rsid w:val="294D2883"/>
    <w:rsid w:val="296203DE"/>
    <w:rsid w:val="29B46346"/>
    <w:rsid w:val="2A252244"/>
    <w:rsid w:val="2A7C512C"/>
    <w:rsid w:val="2AD83F8A"/>
    <w:rsid w:val="2B2C33CC"/>
    <w:rsid w:val="2B69251F"/>
    <w:rsid w:val="2C304C50"/>
    <w:rsid w:val="2C522767"/>
    <w:rsid w:val="2C6A28C2"/>
    <w:rsid w:val="2CD17022"/>
    <w:rsid w:val="2D7E285E"/>
    <w:rsid w:val="2E6A5E70"/>
    <w:rsid w:val="2E7E481A"/>
    <w:rsid w:val="2EA471C7"/>
    <w:rsid w:val="2F5B686F"/>
    <w:rsid w:val="2F7B4FA5"/>
    <w:rsid w:val="308966F2"/>
    <w:rsid w:val="3195446F"/>
    <w:rsid w:val="31EE02E9"/>
    <w:rsid w:val="320C4A68"/>
    <w:rsid w:val="32A25D21"/>
    <w:rsid w:val="32CA112F"/>
    <w:rsid w:val="334051FB"/>
    <w:rsid w:val="33B32A75"/>
    <w:rsid w:val="34010CB3"/>
    <w:rsid w:val="34936C16"/>
    <w:rsid w:val="34A917D2"/>
    <w:rsid w:val="34F3468E"/>
    <w:rsid w:val="34F72A66"/>
    <w:rsid w:val="350C5331"/>
    <w:rsid w:val="36964EDB"/>
    <w:rsid w:val="369B2E08"/>
    <w:rsid w:val="36A65A95"/>
    <w:rsid w:val="3864178A"/>
    <w:rsid w:val="38A86216"/>
    <w:rsid w:val="38FF327C"/>
    <w:rsid w:val="392C65F3"/>
    <w:rsid w:val="398847D3"/>
    <w:rsid w:val="39BC7152"/>
    <w:rsid w:val="39C11A59"/>
    <w:rsid w:val="39C17BE9"/>
    <w:rsid w:val="3B4514D6"/>
    <w:rsid w:val="3B8953D6"/>
    <w:rsid w:val="3BEC0612"/>
    <w:rsid w:val="3BF17F24"/>
    <w:rsid w:val="3BFA5FE0"/>
    <w:rsid w:val="3C7F1AB2"/>
    <w:rsid w:val="3C8810D3"/>
    <w:rsid w:val="3C9D5708"/>
    <w:rsid w:val="3CB34ED5"/>
    <w:rsid w:val="3D09401E"/>
    <w:rsid w:val="3D3F29DE"/>
    <w:rsid w:val="3DA62A28"/>
    <w:rsid w:val="3DB13661"/>
    <w:rsid w:val="40AA745E"/>
    <w:rsid w:val="41312A62"/>
    <w:rsid w:val="42FE07E0"/>
    <w:rsid w:val="431E2E81"/>
    <w:rsid w:val="44781916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CBF59F6"/>
    <w:rsid w:val="4D4D77C5"/>
    <w:rsid w:val="4DEC71D8"/>
    <w:rsid w:val="4E832A65"/>
    <w:rsid w:val="4EFB5AAE"/>
    <w:rsid w:val="500846CB"/>
    <w:rsid w:val="517319CE"/>
    <w:rsid w:val="51A61F84"/>
    <w:rsid w:val="51AB3956"/>
    <w:rsid w:val="51E9259B"/>
    <w:rsid w:val="53C8591C"/>
    <w:rsid w:val="55746AC9"/>
    <w:rsid w:val="563C2100"/>
    <w:rsid w:val="57144D0F"/>
    <w:rsid w:val="57BF0057"/>
    <w:rsid w:val="580B6C35"/>
    <w:rsid w:val="58827386"/>
    <w:rsid w:val="59AF4093"/>
    <w:rsid w:val="5AD93209"/>
    <w:rsid w:val="5ADA6E0B"/>
    <w:rsid w:val="5C080BF2"/>
    <w:rsid w:val="5C424F25"/>
    <w:rsid w:val="5D235419"/>
    <w:rsid w:val="5D9B6296"/>
    <w:rsid w:val="5DAC51D6"/>
    <w:rsid w:val="5DC95648"/>
    <w:rsid w:val="5EE41FF6"/>
    <w:rsid w:val="5EFE23A4"/>
    <w:rsid w:val="5F2A58A4"/>
    <w:rsid w:val="60E02F3A"/>
    <w:rsid w:val="60FA0D27"/>
    <w:rsid w:val="61096D16"/>
    <w:rsid w:val="613B0E0C"/>
    <w:rsid w:val="617C2CE8"/>
    <w:rsid w:val="628B7C2E"/>
    <w:rsid w:val="62AF62E3"/>
    <w:rsid w:val="62C01828"/>
    <w:rsid w:val="6367521B"/>
    <w:rsid w:val="639B1D7D"/>
    <w:rsid w:val="6506195F"/>
    <w:rsid w:val="655B22F5"/>
    <w:rsid w:val="65760468"/>
    <w:rsid w:val="66660838"/>
    <w:rsid w:val="66752455"/>
    <w:rsid w:val="667E37EB"/>
    <w:rsid w:val="66BF6F7E"/>
    <w:rsid w:val="66DE69DC"/>
    <w:rsid w:val="67842F8C"/>
    <w:rsid w:val="67E06111"/>
    <w:rsid w:val="68A3251E"/>
    <w:rsid w:val="68FC209A"/>
    <w:rsid w:val="69CE5C5E"/>
    <w:rsid w:val="69DD3E6D"/>
    <w:rsid w:val="6A47485B"/>
    <w:rsid w:val="6AC27E96"/>
    <w:rsid w:val="6B8B4AFF"/>
    <w:rsid w:val="6C0A2628"/>
    <w:rsid w:val="6CDD47F3"/>
    <w:rsid w:val="6D2F06F5"/>
    <w:rsid w:val="6D8A555B"/>
    <w:rsid w:val="6DF76B6F"/>
    <w:rsid w:val="6ED32FFB"/>
    <w:rsid w:val="6F253A66"/>
    <w:rsid w:val="6F286FD3"/>
    <w:rsid w:val="6F4731FE"/>
    <w:rsid w:val="6F706267"/>
    <w:rsid w:val="6F9C63CD"/>
    <w:rsid w:val="70767272"/>
    <w:rsid w:val="70B6787D"/>
    <w:rsid w:val="711D7735"/>
    <w:rsid w:val="71C231AD"/>
    <w:rsid w:val="72232EED"/>
    <w:rsid w:val="72AB0293"/>
    <w:rsid w:val="73161252"/>
    <w:rsid w:val="733A7EE1"/>
    <w:rsid w:val="73FE1225"/>
    <w:rsid w:val="7416389E"/>
    <w:rsid w:val="743E441C"/>
    <w:rsid w:val="74DB6867"/>
    <w:rsid w:val="753C37D8"/>
    <w:rsid w:val="75D60ECB"/>
    <w:rsid w:val="773F7435"/>
    <w:rsid w:val="774921DC"/>
    <w:rsid w:val="775E71EC"/>
    <w:rsid w:val="7787433D"/>
    <w:rsid w:val="77C10148"/>
    <w:rsid w:val="78F933C2"/>
    <w:rsid w:val="792E1975"/>
    <w:rsid w:val="79C14FEB"/>
    <w:rsid w:val="7A0E6411"/>
    <w:rsid w:val="7AB21E46"/>
    <w:rsid w:val="7B0F3359"/>
    <w:rsid w:val="7B172955"/>
    <w:rsid w:val="7B6B6E13"/>
    <w:rsid w:val="7B9E4AFB"/>
    <w:rsid w:val="7BF23CBF"/>
    <w:rsid w:val="7C175E73"/>
    <w:rsid w:val="7C220F3E"/>
    <w:rsid w:val="7CE4423C"/>
    <w:rsid w:val="7D2143BE"/>
    <w:rsid w:val="7D2E4B1D"/>
    <w:rsid w:val="7D5F7CB6"/>
    <w:rsid w:val="7E356F70"/>
    <w:rsid w:val="7EFD2D75"/>
    <w:rsid w:val="7F853005"/>
  </w:rsids>
  <w:docVars>
    <w:docVar w:name="commondata" w:val="eyJoZGlkIjoiYzZhZWNmMTRjNDIzYmQ4NWJiNTkxNmI5MmNkYWU1YjA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136041120041010050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5005</Words>
  <Characters>28535</Characters>
  <Application>Microsoft Office Word</Application>
  <DocSecurity>0</DocSecurity>
  <Lines>237</Lines>
  <Paragraphs>66</Paragraphs>
  <ScaleCrop>false</ScaleCrop>
  <Company/>
  <LinksUpToDate>false</LinksUpToDate>
  <CharactersWithSpaces>33474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