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聚阴离子纤维素项目规划设计蓝图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74" w:history="1">
        <w:r>
          <w:rPr>
            <w:rFonts w:ascii="仿宋" w:eastAsia="仿宋" w:hAnsi="仿宋" w:cs="仿宋" w:hint="eastAsia"/>
            <w:lang w:eastAsia="zh-CN"/>
          </w:rPr>
          <w:t>序言</w:t>
        </w:r>
        <w:r>
          <w:tab/>
        </w:r>
        <w:r>
          <w:fldChar w:fldCharType="begin"/>
        </w:r>
        <w:r>
          <w:instrText xml:space="preserve"> PAGEREF _Toc32174 \h </w:instrText>
        </w:r>
        <w:r>
          <w:fldChar w:fldCharType="separate"/>
        </w:r>
        <w:r>
          <w:t>3</w:t>
        </w:r>
        <w:r>
          <w:fldChar w:fldCharType="end"/>
        </w:r>
      </w:hyperlink>
    </w:p>
    <w:p>
      <w:pPr>
        <w:pStyle w:val="TOC1"/>
        <w:tabs>
          <w:tab w:val="right" w:leader="dot" w:pos="8306"/>
        </w:tabs>
      </w:pPr>
      <w:hyperlink w:anchor="_Toc12086" w:history="1">
        <w:r>
          <w:rPr>
            <w:rFonts w:ascii="仿宋" w:eastAsia="仿宋" w:hAnsi="仿宋" w:cs="仿宋" w:hint="eastAsia"/>
            <w:lang w:eastAsia="zh-CN"/>
          </w:rPr>
          <w:t>一、聚阴离子纤维素项目可持续发展</w:t>
        </w:r>
        <w:r>
          <w:tab/>
        </w:r>
        <w:r>
          <w:fldChar w:fldCharType="begin"/>
        </w:r>
        <w:r>
          <w:instrText xml:space="preserve"> PAGEREF _Toc12086 \h </w:instrText>
        </w:r>
        <w:r>
          <w:fldChar w:fldCharType="separate"/>
        </w:r>
        <w:r>
          <w:t>3</w:t>
        </w:r>
        <w:r>
          <w:fldChar w:fldCharType="end"/>
        </w:r>
      </w:hyperlink>
    </w:p>
    <w:p>
      <w:pPr>
        <w:pStyle w:val="TOC2"/>
        <w:tabs>
          <w:tab w:val="right" w:leader="dot" w:pos="8306"/>
        </w:tabs>
      </w:pPr>
      <w:hyperlink w:anchor="_Toc1512" w:history="1">
        <w:r>
          <w:rPr>
            <w:rFonts w:ascii="仿宋" w:eastAsia="仿宋" w:hAnsi="仿宋" w:cs="仿宋" w:hint="eastAsia"/>
            <w:lang w:eastAsia="zh-CN"/>
          </w:rPr>
          <w:t>(一)、可持续战略与实践</w:t>
        </w:r>
        <w:r>
          <w:tab/>
        </w:r>
        <w:r>
          <w:fldChar w:fldCharType="begin"/>
        </w:r>
        <w:r>
          <w:instrText xml:space="preserve"> PAGEREF _Toc1512 \h </w:instrText>
        </w:r>
        <w:r>
          <w:fldChar w:fldCharType="separate"/>
        </w:r>
        <w:r>
          <w:t>3</w:t>
        </w:r>
        <w:r>
          <w:fldChar w:fldCharType="end"/>
        </w:r>
      </w:hyperlink>
    </w:p>
    <w:p>
      <w:pPr>
        <w:pStyle w:val="TOC2"/>
        <w:tabs>
          <w:tab w:val="right" w:leader="dot" w:pos="8306"/>
        </w:tabs>
      </w:pPr>
      <w:hyperlink w:anchor="_Toc29983" w:history="1">
        <w:r>
          <w:rPr>
            <w:rFonts w:ascii="仿宋" w:eastAsia="仿宋" w:hAnsi="仿宋" w:cs="仿宋" w:hint="eastAsia"/>
            <w:lang w:eastAsia="zh-CN"/>
          </w:rPr>
          <w:t>(二)、环保与社会责任</w:t>
        </w:r>
        <w:r>
          <w:tab/>
        </w:r>
        <w:r>
          <w:fldChar w:fldCharType="begin"/>
        </w:r>
        <w:r>
          <w:instrText xml:space="preserve"> PAGEREF _Toc29983 \h </w:instrText>
        </w:r>
        <w:r>
          <w:fldChar w:fldCharType="separate"/>
        </w:r>
        <w:r>
          <w:t>4</w:t>
        </w:r>
        <w:r>
          <w:fldChar w:fldCharType="end"/>
        </w:r>
      </w:hyperlink>
    </w:p>
    <w:p>
      <w:pPr>
        <w:pStyle w:val="TOC1"/>
        <w:tabs>
          <w:tab w:val="right" w:leader="dot" w:pos="8306"/>
        </w:tabs>
      </w:pPr>
      <w:hyperlink w:anchor="_Toc28164" w:history="1">
        <w:r>
          <w:rPr>
            <w:rFonts w:ascii="仿宋" w:eastAsia="仿宋" w:hAnsi="仿宋" w:cs="仿宋" w:hint="eastAsia"/>
            <w:lang w:eastAsia="zh-CN"/>
          </w:rPr>
          <w:t>二、聚阴离子纤维素项目建设背景及必要性分析</w:t>
        </w:r>
        <w:r>
          <w:tab/>
        </w:r>
        <w:r>
          <w:fldChar w:fldCharType="begin"/>
        </w:r>
        <w:r>
          <w:instrText xml:space="preserve"> PAGEREF _Toc28164 \h </w:instrText>
        </w:r>
        <w:r>
          <w:fldChar w:fldCharType="separate"/>
        </w:r>
        <w:r>
          <w:t>5</w:t>
        </w:r>
        <w:r>
          <w:fldChar w:fldCharType="end"/>
        </w:r>
      </w:hyperlink>
    </w:p>
    <w:p>
      <w:pPr>
        <w:pStyle w:val="TOC2"/>
        <w:tabs>
          <w:tab w:val="right" w:leader="dot" w:pos="8306"/>
        </w:tabs>
      </w:pPr>
      <w:hyperlink w:anchor="_Toc3693" w:history="1">
        <w:r>
          <w:rPr>
            <w:rFonts w:ascii="仿宋" w:eastAsia="仿宋" w:hAnsi="仿宋" w:cs="仿宋" w:hint="eastAsia"/>
            <w:lang w:eastAsia="zh-CN"/>
          </w:rPr>
          <w:t>(一)、聚阴离子纤维素项目背景分析</w:t>
        </w:r>
        <w:r>
          <w:tab/>
        </w:r>
        <w:r>
          <w:fldChar w:fldCharType="begin"/>
        </w:r>
        <w:r>
          <w:instrText xml:space="preserve"> PAGEREF _Toc3693 \h </w:instrText>
        </w:r>
        <w:r>
          <w:fldChar w:fldCharType="separate"/>
        </w:r>
        <w:r>
          <w:t>5</w:t>
        </w:r>
        <w:r>
          <w:fldChar w:fldCharType="end"/>
        </w:r>
      </w:hyperlink>
    </w:p>
    <w:p>
      <w:pPr>
        <w:pStyle w:val="TOC2"/>
        <w:tabs>
          <w:tab w:val="right" w:leader="dot" w:pos="8306"/>
        </w:tabs>
      </w:pPr>
      <w:hyperlink w:anchor="_Toc12249" w:history="1">
        <w:r>
          <w:rPr>
            <w:rFonts w:ascii="仿宋" w:eastAsia="仿宋" w:hAnsi="仿宋" w:cs="仿宋" w:hint="eastAsia"/>
            <w:lang w:eastAsia="zh-CN"/>
          </w:rPr>
          <w:t>(二)、聚阴离子纤维素项目建设必要性分析</w:t>
        </w:r>
        <w:r>
          <w:tab/>
        </w:r>
        <w:r>
          <w:fldChar w:fldCharType="begin"/>
        </w:r>
        <w:r>
          <w:instrText xml:space="preserve"> PAGEREF _Toc12249 \h </w:instrText>
        </w:r>
        <w:r>
          <w:fldChar w:fldCharType="separate"/>
        </w:r>
        <w:r>
          <w:t>6</w:t>
        </w:r>
        <w:r>
          <w:fldChar w:fldCharType="end"/>
        </w:r>
      </w:hyperlink>
    </w:p>
    <w:p>
      <w:pPr>
        <w:pStyle w:val="TOC1"/>
        <w:tabs>
          <w:tab w:val="right" w:leader="dot" w:pos="8306"/>
        </w:tabs>
      </w:pPr>
      <w:hyperlink w:anchor="_Toc6095" w:history="1">
        <w:r>
          <w:rPr>
            <w:rFonts w:ascii="仿宋" w:eastAsia="仿宋" w:hAnsi="仿宋" w:cs="仿宋" w:hint="eastAsia"/>
            <w:lang w:eastAsia="zh-CN"/>
          </w:rPr>
          <w:t>三、产品规划分析</w:t>
        </w:r>
        <w:r>
          <w:tab/>
        </w:r>
        <w:r>
          <w:fldChar w:fldCharType="begin"/>
        </w:r>
        <w:r>
          <w:instrText xml:space="preserve"> PAGEREF _Toc6095 \h </w:instrText>
        </w:r>
        <w:r>
          <w:fldChar w:fldCharType="separate"/>
        </w:r>
        <w:r>
          <w:t>8</w:t>
        </w:r>
        <w:r>
          <w:fldChar w:fldCharType="end"/>
        </w:r>
      </w:hyperlink>
    </w:p>
    <w:p>
      <w:pPr>
        <w:pStyle w:val="TOC2"/>
        <w:tabs>
          <w:tab w:val="right" w:leader="dot" w:pos="8306"/>
        </w:tabs>
      </w:pPr>
      <w:hyperlink w:anchor="_Toc16048" w:history="1">
        <w:r>
          <w:rPr>
            <w:rFonts w:ascii="仿宋" w:eastAsia="仿宋" w:hAnsi="仿宋" w:cs="仿宋" w:hint="eastAsia"/>
            <w:lang w:eastAsia="zh-CN"/>
          </w:rPr>
          <w:t>(一)、产品规划</w:t>
        </w:r>
        <w:r>
          <w:tab/>
        </w:r>
        <w:r>
          <w:fldChar w:fldCharType="begin"/>
        </w:r>
        <w:r>
          <w:instrText xml:space="preserve"> PAGEREF _Toc16048 \h </w:instrText>
        </w:r>
        <w:r>
          <w:fldChar w:fldCharType="separate"/>
        </w:r>
        <w:r>
          <w:t>8</w:t>
        </w:r>
        <w:r>
          <w:fldChar w:fldCharType="end"/>
        </w:r>
      </w:hyperlink>
    </w:p>
    <w:p>
      <w:pPr>
        <w:pStyle w:val="TOC2"/>
        <w:tabs>
          <w:tab w:val="right" w:leader="dot" w:pos="8306"/>
        </w:tabs>
      </w:pPr>
      <w:hyperlink w:anchor="_Toc9079" w:history="1">
        <w:r>
          <w:rPr>
            <w:rFonts w:ascii="仿宋" w:eastAsia="仿宋" w:hAnsi="仿宋" w:cs="仿宋" w:hint="eastAsia"/>
            <w:lang w:eastAsia="zh-CN"/>
          </w:rPr>
          <w:t>(二)、建设规模</w:t>
        </w:r>
        <w:r>
          <w:tab/>
        </w:r>
        <w:r>
          <w:fldChar w:fldCharType="begin"/>
        </w:r>
        <w:r>
          <w:instrText xml:space="preserve"> PAGEREF _Toc9079 \h </w:instrText>
        </w:r>
        <w:r>
          <w:fldChar w:fldCharType="separate"/>
        </w:r>
        <w:r>
          <w:t>8</w:t>
        </w:r>
        <w:r>
          <w:fldChar w:fldCharType="end"/>
        </w:r>
      </w:hyperlink>
    </w:p>
    <w:p>
      <w:pPr>
        <w:pStyle w:val="TOC1"/>
        <w:tabs>
          <w:tab w:val="right" w:leader="dot" w:pos="8306"/>
        </w:tabs>
      </w:pPr>
      <w:hyperlink w:anchor="_Toc18383" w:history="1">
        <w:r>
          <w:rPr>
            <w:rFonts w:ascii="仿宋" w:eastAsia="仿宋" w:hAnsi="仿宋" w:cs="仿宋" w:hint="eastAsia"/>
            <w:lang w:eastAsia="zh-CN"/>
          </w:rPr>
          <w:t>四、市场分析、调研</w:t>
        </w:r>
        <w:r>
          <w:tab/>
        </w:r>
        <w:r>
          <w:fldChar w:fldCharType="begin"/>
        </w:r>
        <w:r>
          <w:instrText xml:space="preserve"> PAGEREF _Toc18383 \h </w:instrText>
        </w:r>
        <w:r>
          <w:fldChar w:fldCharType="separate"/>
        </w:r>
        <w:r>
          <w:t>10</w:t>
        </w:r>
        <w:r>
          <w:fldChar w:fldCharType="end"/>
        </w:r>
      </w:hyperlink>
    </w:p>
    <w:p>
      <w:pPr>
        <w:pStyle w:val="TOC2"/>
        <w:tabs>
          <w:tab w:val="right" w:leader="dot" w:pos="8306"/>
        </w:tabs>
      </w:pPr>
      <w:hyperlink w:anchor="_Toc1516" w:history="1">
        <w:r>
          <w:rPr>
            <w:rFonts w:ascii="仿宋" w:eastAsia="仿宋" w:hAnsi="仿宋" w:cs="仿宋" w:hint="eastAsia"/>
            <w:lang w:eastAsia="zh-CN"/>
          </w:rPr>
          <w:t>(一)、聚阴离子纤维素行业分析</w:t>
        </w:r>
        <w:r>
          <w:tab/>
        </w:r>
        <w:r>
          <w:fldChar w:fldCharType="begin"/>
        </w:r>
        <w:r>
          <w:instrText xml:space="preserve"> PAGEREF _Toc1516 \h </w:instrText>
        </w:r>
        <w:r>
          <w:fldChar w:fldCharType="separate"/>
        </w:r>
        <w:r>
          <w:t>10</w:t>
        </w:r>
        <w:r>
          <w:fldChar w:fldCharType="end"/>
        </w:r>
      </w:hyperlink>
    </w:p>
    <w:p>
      <w:pPr>
        <w:pStyle w:val="TOC2"/>
        <w:tabs>
          <w:tab w:val="right" w:leader="dot" w:pos="8306"/>
        </w:tabs>
      </w:pPr>
      <w:hyperlink w:anchor="_Toc8348" w:history="1">
        <w:r>
          <w:rPr>
            <w:rFonts w:ascii="仿宋" w:eastAsia="仿宋" w:hAnsi="仿宋" w:cs="仿宋" w:hint="eastAsia"/>
            <w:lang w:eastAsia="zh-CN"/>
          </w:rPr>
          <w:t>(二)、聚阴离子纤维素市场分析预测</w:t>
        </w:r>
        <w:r>
          <w:tab/>
        </w:r>
        <w:r>
          <w:fldChar w:fldCharType="begin"/>
        </w:r>
        <w:r>
          <w:instrText xml:space="preserve"> PAGEREF _Toc8348 \h </w:instrText>
        </w:r>
        <w:r>
          <w:fldChar w:fldCharType="separate"/>
        </w:r>
        <w:r>
          <w:t>10</w:t>
        </w:r>
        <w:r>
          <w:fldChar w:fldCharType="end"/>
        </w:r>
      </w:hyperlink>
    </w:p>
    <w:p>
      <w:pPr>
        <w:pStyle w:val="TOC1"/>
        <w:tabs>
          <w:tab w:val="right" w:leader="dot" w:pos="8306"/>
        </w:tabs>
      </w:pPr>
      <w:hyperlink w:anchor="_Toc3620" w:history="1">
        <w:r>
          <w:rPr>
            <w:rFonts w:ascii="仿宋" w:eastAsia="仿宋" w:hAnsi="仿宋" w:cs="仿宋" w:hint="eastAsia"/>
            <w:lang w:eastAsia="zh-CN"/>
          </w:rPr>
          <w:t>五、聚阴离子纤维素项目建设单位说明</w:t>
        </w:r>
        <w:r>
          <w:tab/>
        </w:r>
        <w:r>
          <w:fldChar w:fldCharType="begin"/>
        </w:r>
        <w:r>
          <w:instrText xml:space="preserve"> PAGEREF _Toc3620 \h </w:instrText>
        </w:r>
        <w:r>
          <w:fldChar w:fldCharType="separate"/>
        </w:r>
        <w:r>
          <w:t>11</w:t>
        </w:r>
        <w:r>
          <w:fldChar w:fldCharType="end"/>
        </w:r>
      </w:hyperlink>
    </w:p>
    <w:p>
      <w:pPr>
        <w:pStyle w:val="TOC2"/>
        <w:tabs>
          <w:tab w:val="right" w:leader="dot" w:pos="8306"/>
        </w:tabs>
      </w:pPr>
      <w:hyperlink w:anchor="_Toc5808" w:history="1">
        <w:r>
          <w:rPr>
            <w:rFonts w:ascii="仿宋" w:eastAsia="仿宋" w:hAnsi="仿宋" w:cs="仿宋" w:hint="eastAsia"/>
            <w:lang w:eastAsia="zh-CN"/>
          </w:rPr>
          <w:t>(一)、聚阴离子纤维素项目承办单位基本情况</w:t>
        </w:r>
        <w:r>
          <w:tab/>
        </w:r>
        <w:r>
          <w:fldChar w:fldCharType="begin"/>
        </w:r>
        <w:r>
          <w:instrText xml:space="preserve"> PAGEREF _Toc5808 \h </w:instrText>
        </w:r>
        <w:r>
          <w:fldChar w:fldCharType="separate"/>
        </w:r>
        <w:r>
          <w:t>11</w:t>
        </w:r>
        <w:r>
          <w:fldChar w:fldCharType="end"/>
        </w:r>
      </w:hyperlink>
    </w:p>
    <w:p>
      <w:pPr>
        <w:pStyle w:val="TOC2"/>
        <w:tabs>
          <w:tab w:val="right" w:leader="dot" w:pos="8306"/>
        </w:tabs>
      </w:pPr>
      <w:hyperlink w:anchor="_Toc11219" w:history="1">
        <w:r>
          <w:rPr>
            <w:rFonts w:ascii="仿宋" w:eastAsia="仿宋" w:hAnsi="仿宋" w:cs="仿宋" w:hint="eastAsia"/>
            <w:lang w:eastAsia="zh-CN"/>
          </w:rPr>
          <w:t>(二)、公司经济效益分析</w:t>
        </w:r>
        <w:r>
          <w:tab/>
        </w:r>
        <w:r>
          <w:fldChar w:fldCharType="begin"/>
        </w:r>
        <w:r>
          <w:instrText xml:space="preserve"> PAGEREF _Toc11219 \h </w:instrText>
        </w:r>
        <w:r>
          <w:fldChar w:fldCharType="separate"/>
        </w:r>
        <w:r>
          <w:t>12</w:t>
        </w:r>
        <w:r>
          <w:fldChar w:fldCharType="end"/>
        </w:r>
      </w:hyperlink>
    </w:p>
    <w:p>
      <w:pPr>
        <w:pStyle w:val="TOC1"/>
        <w:tabs>
          <w:tab w:val="right" w:leader="dot" w:pos="8306"/>
        </w:tabs>
      </w:pPr>
      <w:hyperlink w:anchor="_Toc14725" w:history="1">
        <w:r>
          <w:rPr>
            <w:rFonts w:ascii="仿宋" w:eastAsia="仿宋" w:hAnsi="仿宋" w:cs="仿宋" w:hint="eastAsia"/>
            <w:lang w:eastAsia="zh-CN"/>
          </w:rPr>
          <w:t>六、聚阴离子纤维素项目土建工程</w:t>
        </w:r>
        <w:r>
          <w:tab/>
        </w:r>
        <w:r>
          <w:fldChar w:fldCharType="begin"/>
        </w:r>
        <w:r>
          <w:instrText xml:space="preserve"> PAGEREF _Toc14725 \h </w:instrText>
        </w:r>
        <w:r>
          <w:fldChar w:fldCharType="separate"/>
        </w:r>
        <w:r>
          <w:t>13</w:t>
        </w:r>
        <w:r>
          <w:fldChar w:fldCharType="end"/>
        </w:r>
      </w:hyperlink>
    </w:p>
    <w:p>
      <w:pPr>
        <w:pStyle w:val="TOC2"/>
        <w:tabs>
          <w:tab w:val="right" w:leader="dot" w:pos="8306"/>
        </w:tabs>
      </w:pPr>
      <w:hyperlink w:anchor="_Toc23762" w:history="1">
        <w:r>
          <w:rPr>
            <w:rFonts w:ascii="仿宋" w:eastAsia="仿宋" w:hAnsi="仿宋" w:cs="仿宋" w:hint="eastAsia"/>
            <w:lang w:eastAsia="zh-CN"/>
          </w:rPr>
          <w:t>(一)、建筑工程设计原则</w:t>
        </w:r>
        <w:r>
          <w:tab/>
        </w:r>
        <w:r>
          <w:fldChar w:fldCharType="begin"/>
        </w:r>
        <w:r>
          <w:instrText xml:space="preserve"> PAGEREF _Toc23762 \h </w:instrText>
        </w:r>
        <w:r>
          <w:fldChar w:fldCharType="separate"/>
        </w:r>
        <w:r>
          <w:t>13</w:t>
        </w:r>
        <w:r>
          <w:fldChar w:fldCharType="end"/>
        </w:r>
      </w:hyperlink>
    </w:p>
    <w:p>
      <w:pPr>
        <w:pStyle w:val="TOC2"/>
        <w:tabs>
          <w:tab w:val="right" w:leader="dot" w:pos="8306"/>
        </w:tabs>
      </w:pPr>
      <w:hyperlink w:anchor="_Toc12973" w:history="1">
        <w:r>
          <w:rPr>
            <w:rFonts w:ascii="仿宋" w:eastAsia="仿宋" w:hAnsi="仿宋" w:cs="仿宋" w:hint="eastAsia"/>
            <w:lang w:eastAsia="zh-CN"/>
          </w:rPr>
          <w:t>(二)、土建工程设计年限及安全等级</w:t>
        </w:r>
        <w:r>
          <w:tab/>
        </w:r>
        <w:r>
          <w:fldChar w:fldCharType="begin"/>
        </w:r>
        <w:r>
          <w:instrText xml:space="preserve"> PAGEREF _Toc12973 \h </w:instrText>
        </w:r>
        <w:r>
          <w:fldChar w:fldCharType="separate"/>
        </w:r>
        <w:r>
          <w:t>14</w:t>
        </w:r>
        <w:r>
          <w:fldChar w:fldCharType="end"/>
        </w:r>
      </w:hyperlink>
    </w:p>
    <w:p>
      <w:pPr>
        <w:pStyle w:val="TOC2"/>
        <w:tabs>
          <w:tab w:val="right" w:leader="dot" w:pos="8306"/>
        </w:tabs>
      </w:pPr>
      <w:hyperlink w:anchor="_Toc17156" w:history="1">
        <w:r>
          <w:rPr>
            <w:rFonts w:ascii="仿宋" w:eastAsia="仿宋" w:hAnsi="仿宋" w:cs="仿宋" w:hint="eastAsia"/>
            <w:lang w:eastAsia="zh-CN"/>
          </w:rPr>
          <w:t>(三)、建筑工程设计总体要求</w:t>
        </w:r>
        <w:r>
          <w:tab/>
        </w:r>
        <w:r>
          <w:fldChar w:fldCharType="begin"/>
        </w:r>
        <w:r>
          <w:instrText xml:space="preserve"> PAGEREF _Toc17156 \h </w:instrText>
        </w:r>
        <w:r>
          <w:fldChar w:fldCharType="separate"/>
        </w:r>
        <w:r>
          <w:t>15</w:t>
        </w:r>
        <w:r>
          <w:fldChar w:fldCharType="end"/>
        </w:r>
      </w:hyperlink>
    </w:p>
    <w:p>
      <w:pPr>
        <w:pStyle w:val="TOC2"/>
        <w:tabs>
          <w:tab w:val="right" w:leader="dot" w:pos="8306"/>
        </w:tabs>
      </w:pPr>
      <w:hyperlink w:anchor="_Toc10423" w:history="1">
        <w:r>
          <w:rPr>
            <w:rFonts w:ascii="仿宋" w:eastAsia="仿宋" w:hAnsi="仿宋" w:cs="仿宋" w:hint="eastAsia"/>
            <w:lang w:eastAsia="zh-CN"/>
          </w:rPr>
          <w:t>(四)、土建工程建设指标</w:t>
        </w:r>
        <w:r>
          <w:tab/>
        </w:r>
        <w:r>
          <w:fldChar w:fldCharType="begin"/>
        </w:r>
        <w:r>
          <w:instrText xml:space="preserve"> PAGEREF _Toc10423 \h </w:instrText>
        </w:r>
        <w:r>
          <w:fldChar w:fldCharType="separate"/>
        </w:r>
        <w:r>
          <w:t>16</w:t>
        </w:r>
        <w:r>
          <w:fldChar w:fldCharType="end"/>
        </w:r>
      </w:hyperlink>
    </w:p>
    <w:p>
      <w:pPr>
        <w:pStyle w:val="TOC1"/>
        <w:tabs>
          <w:tab w:val="right" w:leader="dot" w:pos="8306"/>
        </w:tabs>
      </w:pPr>
      <w:hyperlink w:anchor="_Toc3625" w:history="1">
        <w:r>
          <w:rPr>
            <w:rFonts w:ascii="仿宋" w:eastAsia="仿宋" w:hAnsi="仿宋" w:cs="仿宋" w:hint="eastAsia"/>
            <w:lang w:eastAsia="zh-CN"/>
          </w:rPr>
          <w:t>七、聚阴离子纤维素项目投资规划</w:t>
        </w:r>
        <w:r>
          <w:tab/>
        </w:r>
        <w:r>
          <w:fldChar w:fldCharType="begin"/>
        </w:r>
        <w:r>
          <w:instrText xml:space="preserve"> PAGEREF _Toc3625 \h </w:instrText>
        </w:r>
        <w:r>
          <w:fldChar w:fldCharType="separate"/>
        </w:r>
        <w:r>
          <w:t>16</w:t>
        </w:r>
        <w:r>
          <w:fldChar w:fldCharType="end"/>
        </w:r>
      </w:hyperlink>
    </w:p>
    <w:p>
      <w:pPr>
        <w:pStyle w:val="TOC2"/>
        <w:tabs>
          <w:tab w:val="right" w:leader="dot" w:pos="8306"/>
        </w:tabs>
      </w:pPr>
      <w:hyperlink w:anchor="_Toc18979" w:history="1">
        <w:r>
          <w:rPr>
            <w:rFonts w:ascii="仿宋" w:eastAsia="仿宋" w:hAnsi="仿宋" w:cs="仿宋" w:hint="eastAsia"/>
            <w:lang w:eastAsia="zh-CN"/>
          </w:rPr>
          <w:t>(一)、聚阴离子纤维素项目总投资估算</w:t>
        </w:r>
        <w:r>
          <w:tab/>
        </w:r>
        <w:r>
          <w:fldChar w:fldCharType="begin"/>
        </w:r>
        <w:r>
          <w:instrText xml:space="preserve"> PAGEREF _Toc18979 \h </w:instrText>
        </w:r>
        <w:r>
          <w:fldChar w:fldCharType="separate"/>
        </w:r>
        <w:r>
          <w:t>16</w:t>
        </w:r>
        <w:r>
          <w:fldChar w:fldCharType="end"/>
        </w:r>
      </w:hyperlink>
    </w:p>
    <w:p>
      <w:pPr>
        <w:pStyle w:val="TOC2"/>
        <w:tabs>
          <w:tab w:val="right" w:leader="dot" w:pos="8306"/>
        </w:tabs>
      </w:pPr>
      <w:hyperlink w:anchor="_Toc377" w:history="1">
        <w:r>
          <w:rPr>
            <w:rFonts w:ascii="仿宋" w:eastAsia="仿宋" w:hAnsi="仿宋" w:cs="仿宋" w:hint="eastAsia"/>
            <w:lang w:eastAsia="zh-CN"/>
          </w:rPr>
          <w:t>(二)、资金筹措</w:t>
        </w:r>
        <w:r>
          <w:tab/>
        </w:r>
        <w:r>
          <w:fldChar w:fldCharType="begin"/>
        </w:r>
        <w:r>
          <w:instrText xml:space="preserve"> PAGEREF _Toc377 \h </w:instrText>
        </w:r>
        <w:r>
          <w:fldChar w:fldCharType="separate"/>
        </w:r>
        <w:r>
          <w:t>17</w:t>
        </w:r>
        <w:r>
          <w:fldChar w:fldCharType="end"/>
        </w:r>
      </w:hyperlink>
    </w:p>
    <w:p>
      <w:pPr>
        <w:pStyle w:val="TOC1"/>
        <w:tabs>
          <w:tab w:val="right" w:leader="dot" w:pos="8306"/>
        </w:tabs>
      </w:pPr>
      <w:hyperlink w:anchor="_Toc18712" w:history="1">
        <w:r>
          <w:rPr>
            <w:rFonts w:ascii="仿宋" w:eastAsia="仿宋" w:hAnsi="仿宋" w:cs="仿宋" w:hint="eastAsia"/>
            <w:lang w:eastAsia="zh-CN"/>
          </w:rPr>
          <w:t>八、聚阴离子纤维素项目社会影响</w:t>
        </w:r>
        <w:r>
          <w:tab/>
        </w:r>
        <w:r>
          <w:fldChar w:fldCharType="begin"/>
        </w:r>
        <w:r>
          <w:instrText xml:space="preserve"> PAGEREF _Toc18712 \h </w:instrText>
        </w:r>
        <w:r>
          <w:fldChar w:fldCharType="separate"/>
        </w:r>
        <w:r>
          <w:t>18</w:t>
        </w:r>
        <w:r>
          <w:fldChar w:fldCharType="end"/>
        </w:r>
      </w:hyperlink>
    </w:p>
    <w:p>
      <w:pPr>
        <w:pStyle w:val="TOC2"/>
        <w:tabs>
          <w:tab w:val="right" w:leader="dot" w:pos="8306"/>
        </w:tabs>
      </w:pPr>
      <w:hyperlink w:anchor="_Toc23304" w:history="1">
        <w:r>
          <w:rPr>
            <w:rFonts w:ascii="仿宋" w:eastAsia="仿宋" w:hAnsi="仿宋" w:cs="仿宋" w:hint="eastAsia"/>
            <w:lang w:eastAsia="zh-CN"/>
          </w:rPr>
          <w:t>(一)、社会责任与义务</w:t>
        </w:r>
        <w:r>
          <w:tab/>
        </w:r>
        <w:r>
          <w:fldChar w:fldCharType="begin"/>
        </w:r>
        <w:r>
          <w:instrText xml:space="preserve"> PAGEREF _Toc23304 \h </w:instrText>
        </w:r>
        <w:r>
          <w:fldChar w:fldCharType="separate"/>
        </w:r>
        <w:r>
          <w:t>18</w:t>
        </w:r>
        <w:r>
          <w:fldChar w:fldCharType="end"/>
        </w:r>
      </w:hyperlink>
    </w:p>
    <w:p>
      <w:pPr>
        <w:pStyle w:val="TOC2"/>
        <w:tabs>
          <w:tab w:val="right" w:leader="dot" w:pos="8306"/>
        </w:tabs>
      </w:pPr>
      <w:hyperlink w:anchor="_Toc5567" w:history="1">
        <w:r>
          <w:rPr>
            <w:rFonts w:ascii="仿宋" w:eastAsia="仿宋" w:hAnsi="仿宋" w:cs="仿宋" w:hint="eastAsia"/>
            <w:lang w:eastAsia="zh-CN"/>
          </w:rPr>
          <w:t>(二)、社会参与与沟通</w:t>
        </w:r>
        <w:r>
          <w:tab/>
        </w:r>
        <w:r>
          <w:fldChar w:fldCharType="begin"/>
        </w:r>
        <w:r>
          <w:instrText xml:space="preserve"> PAGEREF _Toc5567 \h </w:instrText>
        </w:r>
        <w:r>
          <w:fldChar w:fldCharType="separate"/>
        </w:r>
        <w:r>
          <w:t>19</w:t>
        </w:r>
        <w:r>
          <w:fldChar w:fldCharType="end"/>
        </w:r>
      </w:hyperlink>
    </w:p>
    <w:p>
      <w:pPr>
        <w:pStyle w:val="TOC1"/>
        <w:tabs>
          <w:tab w:val="right" w:leader="dot" w:pos="8306"/>
        </w:tabs>
      </w:pPr>
      <w:hyperlink w:anchor="_Toc21302" w:history="1">
        <w:r>
          <w:rPr>
            <w:rFonts w:ascii="仿宋" w:eastAsia="仿宋" w:hAnsi="仿宋" w:cs="仿宋" w:hint="eastAsia"/>
            <w:lang w:eastAsia="zh-CN"/>
          </w:rPr>
          <w:t>九、聚阴离子纤维素项目财务管理</w:t>
        </w:r>
        <w:r>
          <w:tab/>
        </w:r>
        <w:r>
          <w:fldChar w:fldCharType="begin"/>
        </w:r>
        <w:r>
          <w:instrText xml:space="preserve"> PAGEREF _Toc21302 \h </w:instrText>
        </w:r>
        <w:r>
          <w:fldChar w:fldCharType="separate"/>
        </w:r>
        <w:r>
          <w:t>20</w:t>
        </w:r>
        <w:r>
          <w:fldChar w:fldCharType="end"/>
        </w:r>
      </w:hyperlink>
    </w:p>
    <w:p>
      <w:pPr>
        <w:pStyle w:val="TOC2"/>
        <w:tabs>
          <w:tab w:val="right" w:leader="dot" w:pos="8306"/>
        </w:tabs>
      </w:pPr>
      <w:hyperlink w:anchor="_Toc21608" w:history="1">
        <w:r>
          <w:rPr>
            <w:rFonts w:ascii="仿宋" w:eastAsia="仿宋" w:hAnsi="仿宋" w:cs="仿宋" w:hint="eastAsia"/>
            <w:lang w:eastAsia="zh-CN"/>
          </w:rPr>
          <w:t>(一)、资金需求大</w:t>
        </w:r>
        <w:r>
          <w:tab/>
        </w:r>
        <w:r>
          <w:fldChar w:fldCharType="begin"/>
        </w:r>
        <w:r>
          <w:instrText xml:space="preserve"> PAGEREF _Toc21608 \h </w:instrText>
        </w:r>
        <w:r>
          <w:fldChar w:fldCharType="separate"/>
        </w:r>
        <w:r>
          <w:t>20</w:t>
        </w:r>
        <w:r>
          <w:fldChar w:fldCharType="end"/>
        </w:r>
      </w:hyperlink>
    </w:p>
    <w:p>
      <w:pPr>
        <w:pStyle w:val="TOC2"/>
        <w:tabs>
          <w:tab w:val="right" w:leader="dot" w:pos="8306"/>
        </w:tabs>
      </w:pPr>
      <w:hyperlink w:anchor="_Toc23742" w:history="1">
        <w:r>
          <w:rPr>
            <w:rFonts w:ascii="仿宋" w:eastAsia="仿宋" w:hAnsi="仿宋" w:cs="仿宋" w:hint="eastAsia"/>
            <w:lang w:eastAsia="zh-CN"/>
          </w:rPr>
          <w:t>(二)、研发周期长</w:t>
        </w:r>
        <w:r>
          <w:tab/>
        </w:r>
        <w:r>
          <w:fldChar w:fldCharType="begin"/>
        </w:r>
        <w:r>
          <w:instrText xml:space="preserve"> PAGEREF _Toc23742 \h </w:instrText>
        </w:r>
        <w:r>
          <w:fldChar w:fldCharType="separate"/>
        </w:r>
        <w:r>
          <w:t>21</w:t>
        </w:r>
        <w:r>
          <w:fldChar w:fldCharType="end"/>
        </w:r>
      </w:hyperlink>
    </w:p>
    <w:p>
      <w:pPr>
        <w:pStyle w:val="TOC2"/>
        <w:tabs>
          <w:tab w:val="right" w:leader="dot" w:pos="8306"/>
        </w:tabs>
      </w:pPr>
      <w:hyperlink w:anchor="_Toc13798" w:history="1">
        <w:r>
          <w:rPr>
            <w:rFonts w:ascii="仿宋" w:eastAsia="仿宋" w:hAnsi="仿宋" w:cs="仿宋" w:hint="eastAsia"/>
            <w:lang w:eastAsia="zh-CN"/>
          </w:rPr>
          <w:t>(三)、市场风险大</w:t>
        </w:r>
        <w:r>
          <w:tab/>
        </w:r>
        <w:r>
          <w:fldChar w:fldCharType="begin"/>
        </w:r>
        <w:r>
          <w:instrText xml:space="preserve"> PAGEREF _Toc13798 \h </w:instrText>
        </w:r>
        <w:r>
          <w:fldChar w:fldCharType="separate"/>
        </w:r>
        <w:r>
          <w:t>22</w:t>
        </w:r>
        <w:r>
          <w:fldChar w:fldCharType="end"/>
        </w:r>
      </w:hyperlink>
    </w:p>
    <w:p>
      <w:pPr>
        <w:pStyle w:val="TOC2"/>
        <w:tabs>
          <w:tab w:val="right" w:leader="dot" w:pos="8306"/>
        </w:tabs>
      </w:pPr>
      <w:hyperlink w:anchor="_Toc21026" w:history="1">
        <w:r>
          <w:rPr>
            <w:rFonts w:ascii="仿宋" w:eastAsia="仿宋" w:hAnsi="仿宋" w:cs="仿宋" w:hint="eastAsia"/>
            <w:lang w:eastAsia="zh-CN"/>
          </w:rPr>
          <w:t>(四)、利润率高</w:t>
        </w:r>
        <w:r>
          <w:tab/>
        </w:r>
        <w:r>
          <w:fldChar w:fldCharType="begin"/>
        </w:r>
        <w:r>
          <w:instrText xml:space="preserve"> PAGEREF _Toc21026 \h </w:instrText>
        </w:r>
        <w:r>
          <w:fldChar w:fldCharType="separate"/>
        </w:r>
        <w:r>
          <w:t>25</w:t>
        </w:r>
        <w:r>
          <w:fldChar w:fldCharType="end"/>
        </w:r>
      </w:hyperlink>
    </w:p>
    <w:p>
      <w:pPr>
        <w:pStyle w:val="TOC1"/>
        <w:tabs>
          <w:tab w:val="right" w:leader="dot" w:pos="8306"/>
        </w:tabs>
      </w:pPr>
      <w:hyperlink w:anchor="_Toc19399" w:history="1">
        <w:r>
          <w:rPr>
            <w:rFonts w:ascii="仿宋" w:eastAsia="仿宋" w:hAnsi="仿宋" w:cs="仿宋" w:hint="eastAsia"/>
            <w:lang w:eastAsia="zh-CN"/>
          </w:rPr>
          <w:t>十、聚阴离子纤维素项目技术管理</w:t>
        </w:r>
        <w:r>
          <w:tab/>
        </w:r>
        <w:r>
          <w:fldChar w:fldCharType="begin"/>
        </w:r>
        <w:r>
          <w:instrText xml:space="preserve"> PAGEREF _Toc19399 \h </w:instrText>
        </w:r>
        <w:r>
          <w:fldChar w:fldCharType="separate"/>
        </w:r>
        <w:r>
          <w:t>27</w:t>
        </w:r>
        <w:r>
          <w:fldChar w:fldCharType="end"/>
        </w:r>
      </w:hyperlink>
    </w:p>
    <w:p>
      <w:pPr>
        <w:pStyle w:val="TOC2"/>
        <w:tabs>
          <w:tab w:val="right" w:leader="dot" w:pos="8306"/>
        </w:tabs>
      </w:pPr>
      <w:hyperlink w:anchor="_Toc25470" w:history="1">
        <w:r>
          <w:rPr>
            <w:rFonts w:ascii="仿宋" w:eastAsia="仿宋" w:hAnsi="仿宋" w:cs="仿宋" w:hint="eastAsia"/>
            <w:lang w:eastAsia="zh-CN"/>
          </w:rPr>
          <w:t>(一)、技术方案选用方向</w:t>
        </w:r>
        <w:r>
          <w:tab/>
        </w:r>
        <w:r>
          <w:fldChar w:fldCharType="begin"/>
        </w:r>
        <w:r>
          <w:instrText xml:space="preserve"> PAGEREF _Toc25470 \h </w:instrText>
        </w:r>
        <w:r>
          <w:fldChar w:fldCharType="separate"/>
        </w:r>
        <w:r>
          <w:t>27</w:t>
        </w:r>
        <w:r>
          <w:fldChar w:fldCharType="end"/>
        </w:r>
      </w:hyperlink>
    </w:p>
    <w:p>
      <w:pPr>
        <w:pStyle w:val="TOC2"/>
        <w:tabs>
          <w:tab w:val="right" w:leader="dot" w:pos="8306"/>
        </w:tabs>
      </w:pPr>
      <w:hyperlink w:anchor="_Toc32596" w:history="1">
        <w:r>
          <w:rPr>
            <w:rFonts w:ascii="仿宋" w:eastAsia="仿宋" w:hAnsi="仿宋" w:cs="仿宋" w:hint="eastAsia"/>
            <w:lang w:eastAsia="zh-CN"/>
          </w:rPr>
          <w:t>(二)、工艺技术方案选用原则</w:t>
        </w:r>
        <w:r>
          <w:tab/>
        </w:r>
        <w:r>
          <w:fldChar w:fldCharType="begin"/>
        </w:r>
        <w:r>
          <w:instrText xml:space="preserve"> PAGEREF _Toc32596 \h </w:instrText>
        </w:r>
        <w:r>
          <w:fldChar w:fldCharType="separate"/>
        </w:r>
        <w:r>
          <w:t>29</w:t>
        </w:r>
        <w:r>
          <w:fldChar w:fldCharType="end"/>
        </w:r>
      </w:hyperlink>
    </w:p>
    <w:p>
      <w:pPr>
        <w:pStyle w:val="TOC2"/>
        <w:tabs>
          <w:tab w:val="right" w:leader="dot" w:pos="8306"/>
        </w:tabs>
      </w:pPr>
      <w:hyperlink w:anchor="_Toc28693" w:history="1">
        <w:r>
          <w:rPr>
            <w:rFonts w:ascii="仿宋" w:eastAsia="仿宋" w:hAnsi="仿宋" w:cs="仿宋" w:hint="eastAsia"/>
            <w:lang w:eastAsia="zh-CN"/>
          </w:rPr>
          <w:t>(三)、工艺技术方案要求</w:t>
        </w:r>
        <w:r>
          <w:tab/>
        </w:r>
        <w:r>
          <w:fldChar w:fldCharType="begin"/>
        </w:r>
        <w:r>
          <w:instrText xml:space="preserve"> PAGEREF _Toc28693 \h </w:instrText>
        </w:r>
        <w:r>
          <w:fldChar w:fldCharType="separate"/>
        </w:r>
        <w:r>
          <w:t>31</w:t>
        </w:r>
        <w:r>
          <w:fldChar w:fldCharType="end"/>
        </w:r>
      </w:hyperlink>
    </w:p>
    <w:p>
      <w:pPr>
        <w:pStyle w:val="TOC1"/>
        <w:tabs>
          <w:tab w:val="right" w:leader="dot" w:pos="8306"/>
        </w:tabs>
      </w:pPr>
      <w:hyperlink w:anchor="_Toc18808" w:history="1">
        <w:r>
          <w:rPr>
            <w:rFonts w:ascii="仿宋" w:eastAsia="仿宋" w:hAnsi="仿宋" w:cs="仿宋" w:hint="eastAsia"/>
            <w:lang w:eastAsia="zh-CN"/>
          </w:rPr>
          <w:t>十一、聚阴离子纤维素项目环境影响分析</w:t>
        </w:r>
        <w:r>
          <w:tab/>
        </w:r>
        <w:r>
          <w:fldChar w:fldCharType="begin"/>
        </w:r>
        <w:r>
          <w:instrText xml:space="preserve"> PAGEREF _Toc18808 \h </w:instrText>
        </w:r>
        <w:r>
          <w:fldChar w:fldCharType="separate"/>
        </w:r>
        <w:r>
          <w:t>33</w:t>
        </w:r>
        <w:r>
          <w:fldChar w:fldCharType="end"/>
        </w:r>
      </w:hyperlink>
    </w:p>
    <w:p>
      <w:pPr>
        <w:pStyle w:val="TOC2"/>
        <w:tabs>
          <w:tab w:val="right" w:leader="dot" w:pos="8306"/>
        </w:tabs>
      </w:pPr>
      <w:hyperlink w:anchor="_Toc4365" w:history="1">
        <w:r>
          <w:rPr>
            <w:rFonts w:ascii="仿宋" w:eastAsia="仿宋" w:hAnsi="仿宋" w:cs="仿宋" w:hint="eastAsia"/>
            <w:lang w:eastAsia="zh-CN"/>
          </w:rPr>
          <w:t>(一)、建设区域环境质量现状</w:t>
        </w:r>
        <w:r>
          <w:tab/>
        </w:r>
        <w:r>
          <w:fldChar w:fldCharType="begin"/>
        </w:r>
        <w:r>
          <w:instrText xml:space="preserve"> PAGEREF _Toc4365 \h </w:instrText>
        </w:r>
        <w:r>
          <w:fldChar w:fldCharType="separate"/>
        </w:r>
        <w:r>
          <w:t>33</w:t>
        </w:r>
        <w:r>
          <w:fldChar w:fldCharType="end"/>
        </w:r>
      </w:hyperlink>
    </w:p>
    <w:p>
      <w:pPr>
        <w:pStyle w:val="TOC2"/>
        <w:tabs>
          <w:tab w:val="right" w:leader="dot" w:pos="8306"/>
        </w:tabs>
      </w:pPr>
      <w:hyperlink w:anchor="_Toc31491" w:history="1">
        <w:r>
          <w:rPr>
            <w:rFonts w:ascii="仿宋" w:eastAsia="仿宋" w:hAnsi="仿宋" w:cs="仿宋" w:hint="eastAsia"/>
            <w:lang w:eastAsia="zh-CN"/>
          </w:rPr>
          <w:t>(二)、建设期环境保护</w:t>
        </w:r>
        <w:r>
          <w:tab/>
        </w:r>
        <w:r>
          <w:fldChar w:fldCharType="begin"/>
        </w:r>
        <w:r>
          <w:instrText xml:space="preserve"> PAGEREF _Toc31491 \h </w:instrText>
        </w:r>
        <w:r>
          <w:fldChar w:fldCharType="separate"/>
        </w:r>
        <w:r>
          <w:t>35</w:t>
        </w:r>
        <w:r>
          <w:fldChar w:fldCharType="end"/>
        </w:r>
      </w:hyperlink>
    </w:p>
    <w:p>
      <w:pPr>
        <w:pStyle w:val="TOC2"/>
        <w:tabs>
          <w:tab w:val="right" w:leader="dot" w:pos="8306"/>
        </w:tabs>
      </w:pPr>
      <w:hyperlink w:anchor="_Toc1842" w:history="1">
        <w:r>
          <w:rPr>
            <w:rFonts w:ascii="仿宋" w:eastAsia="仿宋" w:hAnsi="仿宋" w:cs="仿宋" w:hint="eastAsia"/>
            <w:lang w:eastAsia="zh-CN"/>
          </w:rPr>
          <w:t>(三)、运营期环境保护</w:t>
        </w:r>
        <w:r>
          <w:tab/>
        </w:r>
        <w:r>
          <w:fldChar w:fldCharType="begin"/>
        </w:r>
        <w:r>
          <w:instrText xml:space="preserve"> PAGEREF _Toc1842 \h </w:instrText>
        </w:r>
        <w:r>
          <w:fldChar w:fldCharType="separate"/>
        </w:r>
        <w:r>
          <w:t>36</w:t>
        </w:r>
        <w:r>
          <w:fldChar w:fldCharType="end"/>
        </w:r>
      </w:hyperlink>
    </w:p>
    <w:p>
      <w:pPr>
        <w:pStyle w:val="TOC2"/>
        <w:tabs>
          <w:tab w:val="right" w:leader="dot" w:pos="8306"/>
        </w:tabs>
      </w:pPr>
      <w:hyperlink w:anchor="_Toc8164" w:history="1">
        <w:r>
          <w:rPr>
            <w:rFonts w:ascii="仿宋" w:eastAsia="仿宋" w:hAnsi="仿宋" w:cs="仿宋" w:hint="eastAsia"/>
            <w:lang w:eastAsia="zh-CN"/>
          </w:rPr>
          <w:t>(四)、聚阴离子纤维素项目建设对区域经济的影响</w:t>
        </w:r>
        <w:r>
          <w:tab/>
        </w:r>
        <w:r>
          <w:fldChar w:fldCharType="begin"/>
        </w:r>
        <w:r>
          <w:instrText xml:space="preserve"> PAGEREF _Toc8164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6" w:history="1">
        <w:r>
          <w:rPr>
            <w:rFonts w:ascii="仿宋" w:eastAsia="仿宋" w:hAnsi="仿宋" w:cs="仿宋" w:hint="eastAsia"/>
            <w:lang w:eastAsia="zh-CN"/>
          </w:rPr>
          <w:t>(五)、废弃物处理</w:t>
        </w:r>
        <w:r>
          <w:tab/>
        </w:r>
        <w:r>
          <w:fldChar w:fldCharType="begin"/>
        </w:r>
        <w:r>
          <w:instrText xml:space="preserve"> PAGEREF _Toc3006 \h </w:instrText>
        </w:r>
        <w:r>
          <w:fldChar w:fldCharType="separate"/>
        </w:r>
        <w:r>
          <w:t>39</w:t>
        </w:r>
        <w:r>
          <w:fldChar w:fldCharType="end"/>
        </w:r>
      </w:hyperlink>
    </w:p>
    <w:p>
      <w:pPr>
        <w:pStyle w:val="TOC2"/>
        <w:tabs>
          <w:tab w:val="right" w:leader="dot" w:pos="8306"/>
        </w:tabs>
      </w:pPr>
      <w:hyperlink w:anchor="_Toc7502" w:history="1">
        <w:r>
          <w:rPr>
            <w:rFonts w:ascii="仿宋" w:eastAsia="仿宋" w:hAnsi="仿宋" w:cs="仿宋" w:hint="eastAsia"/>
            <w:lang w:eastAsia="zh-CN"/>
          </w:rPr>
          <w:t>(六)、特殊环境影响分析</w:t>
        </w:r>
        <w:r>
          <w:tab/>
        </w:r>
        <w:r>
          <w:fldChar w:fldCharType="begin"/>
        </w:r>
        <w:r>
          <w:instrText xml:space="preserve"> PAGEREF _Toc7502 \h </w:instrText>
        </w:r>
        <w:r>
          <w:fldChar w:fldCharType="separate"/>
        </w:r>
        <w:r>
          <w:t>41</w:t>
        </w:r>
        <w:r>
          <w:fldChar w:fldCharType="end"/>
        </w:r>
      </w:hyperlink>
    </w:p>
    <w:p>
      <w:pPr>
        <w:pStyle w:val="TOC2"/>
        <w:tabs>
          <w:tab w:val="right" w:leader="dot" w:pos="8306"/>
        </w:tabs>
      </w:pPr>
      <w:hyperlink w:anchor="_Toc17527" w:history="1">
        <w:r>
          <w:rPr>
            <w:rFonts w:ascii="仿宋" w:eastAsia="仿宋" w:hAnsi="仿宋" w:cs="仿宋" w:hint="eastAsia"/>
            <w:lang w:eastAsia="zh-CN"/>
          </w:rPr>
          <w:t>(七)、清洁生产</w:t>
        </w:r>
        <w:r>
          <w:tab/>
        </w:r>
        <w:r>
          <w:fldChar w:fldCharType="begin"/>
        </w:r>
        <w:r>
          <w:instrText xml:space="preserve"> PAGEREF _Toc17527 \h </w:instrText>
        </w:r>
        <w:r>
          <w:fldChar w:fldCharType="separate"/>
        </w:r>
        <w:r>
          <w:t>42</w:t>
        </w:r>
        <w:r>
          <w:fldChar w:fldCharType="end"/>
        </w:r>
      </w:hyperlink>
    </w:p>
    <w:p>
      <w:pPr>
        <w:pStyle w:val="TOC2"/>
        <w:tabs>
          <w:tab w:val="right" w:leader="dot" w:pos="8306"/>
        </w:tabs>
      </w:pPr>
      <w:hyperlink w:anchor="_Toc27106" w:history="1">
        <w:r>
          <w:rPr>
            <w:rFonts w:ascii="仿宋" w:eastAsia="仿宋" w:hAnsi="仿宋" w:cs="仿宋" w:hint="eastAsia"/>
            <w:lang w:eastAsia="zh-CN"/>
          </w:rPr>
          <w:t>(八)、环境保护综合评价</w:t>
        </w:r>
        <w:r>
          <w:tab/>
        </w:r>
        <w:r>
          <w:fldChar w:fldCharType="begin"/>
        </w:r>
        <w:r>
          <w:instrText xml:space="preserve"> PAGEREF _Toc27106 \h </w:instrText>
        </w:r>
        <w:r>
          <w:fldChar w:fldCharType="separate"/>
        </w:r>
        <w:r>
          <w:t>43</w:t>
        </w:r>
        <w:r>
          <w:fldChar w:fldCharType="end"/>
        </w:r>
      </w:hyperlink>
    </w:p>
    <w:p>
      <w:pPr>
        <w:pStyle w:val="TOC1"/>
        <w:tabs>
          <w:tab w:val="right" w:leader="dot" w:pos="8306"/>
        </w:tabs>
      </w:pPr>
      <w:hyperlink w:anchor="_Toc23968" w:history="1">
        <w:r>
          <w:rPr>
            <w:rFonts w:ascii="仿宋" w:eastAsia="仿宋" w:hAnsi="仿宋" w:cs="仿宋" w:hint="eastAsia"/>
            <w:lang w:eastAsia="zh-CN"/>
          </w:rPr>
          <w:t>十二、聚阴离子纤维素项目人力资源管理</w:t>
        </w:r>
        <w:r>
          <w:tab/>
        </w:r>
        <w:r>
          <w:fldChar w:fldCharType="begin"/>
        </w:r>
        <w:r>
          <w:instrText xml:space="preserve"> PAGEREF _Toc23968 \h </w:instrText>
        </w:r>
        <w:r>
          <w:fldChar w:fldCharType="separate"/>
        </w:r>
        <w:r>
          <w:t>44</w:t>
        </w:r>
        <w:r>
          <w:fldChar w:fldCharType="end"/>
        </w:r>
      </w:hyperlink>
    </w:p>
    <w:p>
      <w:pPr>
        <w:pStyle w:val="TOC2"/>
        <w:tabs>
          <w:tab w:val="right" w:leader="dot" w:pos="8306"/>
        </w:tabs>
      </w:pPr>
      <w:hyperlink w:anchor="_Toc30806" w:history="1">
        <w:r>
          <w:rPr>
            <w:rFonts w:ascii="仿宋" w:eastAsia="仿宋" w:hAnsi="仿宋" w:cs="仿宋" w:hint="eastAsia"/>
            <w:lang w:eastAsia="zh-CN"/>
          </w:rPr>
          <w:t>(一)、建立健全的预算管理制度</w:t>
        </w:r>
        <w:r>
          <w:tab/>
        </w:r>
        <w:r>
          <w:fldChar w:fldCharType="begin"/>
        </w:r>
        <w:r>
          <w:instrText xml:space="preserve"> PAGEREF _Toc30806 \h </w:instrText>
        </w:r>
        <w:r>
          <w:fldChar w:fldCharType="separate"/>
        </w:r>
        <w:r>
          <w:t>44</w:t>
        </w:r>
        <w:r>
          <w:fldChar w:fldCharType="end"/>
        </w:r>
      </w:hyperlink>
    </w:p>
    <w:p>
      <w:pPr>
        <w:pStyle w:val="TOC2"/>
        <w:tabs>
          <w:tab w:val="right" w:leader="dot" w:pos="8306"/>
        </w:tabs>
      </w:pPr>
      <w:hyperlink w:anchor="_Toc8338" w:history="1">
        <w:r>
          <w:rPr>
            <w:rFonts w:ascii="仿宋" w:eastAsia="仿宋" w:hAnsi="仿宋" w:cs="仿宋" w:hint="eastAsia"/>
            <w:lang w:eastAsia="zh-CN"/>
          </w:rPr>
          <w:t>(二)、加强资金流动监控</w:t>
        </w:r>
        <w:r>
          <w:tab/>
        </w:r>
        <w:r>
          <w:fldChar w:fldCharType="begin"/>
        </w:r>
        <w:r>
          <w:instrText xml:space="preserve"> PAGEREF _Toc8338 \h </w:instrText>
        </w:r>
        <w:r>
          <w:fldChar w:fldCharType="separate"/>
        </w:r>
        <w:r>
          <w:t>46</w:t>
        </w:r>
        <w:r>
          <w:fldChar w:fldCharType="end"/>
        </w:r>
      </w:hyperlink>
    </w:p>
    <w:p>
      <w:pPr>
        <w:pStyle w:val="TOC2"/>
        <w:tabs>
          <w:tab w:val="right" w:leader="dot" w:pos="8306"/>
        </w:tabs>
      </w:pPr>
      <w:hyperlink w:anchor="_Toc28725" w:history="1">
        <w:r>
          <w:rPr>
            <w:rFonts w:ascii="仿宋" w:eastAsia="仿宋" w:hAnsi="仿宋" w:cs="仿宋" w:hint="eastAsia"/>
            <w:lang w:eastAsia="zh-CN"/>
          </w:rPr>
          <w:t>(三)、制定完善的风险控制机制</w:t>
        </w:r>
        <w:r>
          <w:tab/>
        </w:r>
        <w:r>
          <w:fldChar w:fldCharType="begin"/>
        </w:r>
        <w:r>
          <w:instrText xml:space="preserve"> PAGEREF _Toc28725 \h </w:instrText>
        </w:r>
        <w:r>
          <w:fldChar w:fldCharType="separate"/>
        </w:r>
        <w:r>
          <w:t>47</w:t>
        </w:r>
        <w:r>
          <w:fldChar w:fldCharType="end"/>
        </w:r>
      </w:hyperlink>
    </w:p>
    <w:p>
      <w:pPr>
        <w:pStyle w:val="TOC2"/>
        <w:tabs>
          <w:tab w:val="right" w:leader="dot" w:pos="8306"/>
        </w:tabs>
      </w:pPr>
      <w:hyperlink w:anchor="_Toc21494" w:history="1">
        <w:r>
          <w:rPr>
            <w:rFonts w:ascii="仿宋" w:eastAsia="仿宋" w:hAnsi="仿宋" w:cs="仿宋" w:hint="eastAsia"/>
            <w:lang w:eastAsia="zh-CN"/>
          </w:rPr>
          <w:t>(四)、优化成本管理</w:t>
        </w:r>
        <w:r>
          <w:tab/>
        </w:r>
        <w:r>
          <w:fldChar w:fldCharType="begin"/>
        </w:r>
        <w:r>
          <w:instrText xml:space="preserve"> PAGEREF _Toc21494 \h </w:instrText>
        </w:r>
        <w:r>
          <w:fldChar w:fldCharType="separate"/>
        </w:r>
        <w:r>
          <w:t>49</w:t>
        </w:r>
        <w:r>
          <w:fldChar w:fldCharType="end"/>
        </w:r>
      </w:hyperlink>
    </w:p>
    <w:p>
      <w:pPr>
        <w:pStyle w:val="TOC1"/>
        <w:tabs>
          <w:tab w:val="right" w:leader="dot" w:pos="8306"/>
        </w:tabs>
      </w:pPr>
      <w:hyperlink w:anchor="_Toc28069" w:history="1">
        <w:r>
          <w:rPr>
            <w:rFonts w:ascii="仿宋" w:eastAsia="仿宋" w:hAnsi="仿宋" w:cs="仿宋" w:hint="eastAsia"/>
            <w:lang w:eastAsia="zh-CN"/>
          </w:rPr>
          <w:t>十三、营销与推广策略</w:t>
        </w:r>
        <w:r>
          <w:tab/>
        </w:r>
        <w:r>
          <w:fldChar w:fldCharType="begin"/>
        </w:r>
        <w:r>
          <w:instrText xml:space="preserve"> PAGEREF _Toc28069 \h </w:instrText>
        </w:r>
        <w:r>
          <w:fldChar w:fldCharType="separate"/>
        </w:r>
        <w:r>
          <w:t>50</w:t>
        </w:r>
        <w:r>
          <w:fldChar w:fldCharType="end"/>
        </w:r>
      </w:hyperlink>
    </w:p>
    <w:p>
      <w:pPr>
        <w:pStyle w:val="TOC2"/>
        <w:tabs>
          <w:tab w:val="right" w:leader="dot" w:pos="8306"/>
        </w:tabs>
      </w:pPr>
      <w:hyperlink w:anchor="_Toc23286" w:history="1">
        <w:r>
          <w:rPr>
            <w:rFonts w:ascii="仿宋" w:eastAsia="仿宋" w:hAnsi="仿宋" w:cs="仿宋" w:hint="eastAsia"/>
            <w:lang w:eastAsia="zh-CN"/>
          </w:rPr>
          <w:t>(一)、产品/服务定位与特点</w:t>
        </w:r>
        <w:r>
          <w:tab/>
        </w:r>
        <w:r>
          <w:fldChar w:fldCharType="begin"/>
        </w:r>
        <w:r>
          <w:instrText xml:space="preserve"> PAGEREF _Toc23286 \h </w:instrText>
        </w:r>
        <w:r>
          <w:fldChar w:fldCharType="separate"/>
        </w:r>
        <w:r>
          <w:t>50</w:t>
        </w:r>
        <w:r>
          <w:fldChar w:fldCharType="end"/>
        </w:r>
      </w:hyperlink>
    </w:p>
    <w:p>
      <w:pPr>
        <w:pStyle w:val="TOC2"/>
        <w:tabs>
          <w:tab w:val="right" w:leader="dot" w:pos="8306"/>
        </w:tabs>
      </w:pPr>
      <w:hyperlink w:anchor="_Toc2134" w:history="1">
        <w:r>
          <w:rPr>
            <w:rFonts w:ascii="仿宋" w:eastAsia="仿宋" w:hAnsi="仿宋" w:cs="仿宋" w:hint="eastAsia"/>
            <w:lang w:eastAsia="zh-CN"/>
          </w:rPr>
          <w:t>(二)、市场定位与竞争分析</w:t>
        </w:r>
        <w:r>
          <w:tab/>
        </w:r>
        <w:r>
          <w:fldChar w:fldCharType="begin"/>
        </w:r>
        <w:r>
          <w:instrText xml:space="preserve"> PAGEREF _Toc2134 \h </w:instrText>
        </w:r>
        <w:r>
          <w:fldChar w:fldCharType="separate"/>
        </w:r>
        <w:r>
          <w:t>51</w:t>
        </w:r>
        <w:r>
          <w:fldChar w:fldCharType="end"/>
        </w:r>
      </w:hyperlink>
    </w:p>
    <w:p>
      <w:pPr>
        <w:pStyle w:val="TOC2"/>
        <w:tabs>
          <w:tab w:val="right" w:leader="dot" w:pos="8306"/>
        </w:tabs>
      </w:pPr>
      <w:hyperlink w:anchor="_Toc29415" w:history="1">
        <w:r>
          <w:rPr>
            <w:rFonts w:ascii="仿宋" w:eastAsia="仿宋" w:hAnsi="仿宋" w:cs="仿宋" w:hint="eastAsia"/>
            <w:lang w:eastAsia="zh-CN"/>
          </w:rPr>
          <w:t>(三)、营销渠道与策略</w:t>
        </w:r>
        <w:r>
          <w:tab/>
        </w:r>
        <w:r>
          <w:fldChar w:fldCharType="begin"/>
        </w:r>
        <w:r>
          <w:instrText xml:space="preserve"> PAGEREF _Toc29415 \h </w:instrText>
        </w:r>
        <w:r>
          <w:fldChar w:fldCharType="separate"/>
        </w:r>
        <w:r>
          <w:t>53</w:t>
        </w:r>
        <w:r>
          <w:fldChar w:fldCharType="end"/>
        </w:r>
      </w:hyperlink>
    </w:p>
    <w:p>
      <w:pPr>
        <w:pStyle w:val="TOC2"/>
        <w:tabs>
          <w:tab w:val="right" w:leader="dot" w:pos="8306"/>
        </w:tabs>
      </w:pPr>
      <w:hyperlink w:anchor="_Toc8977" w:history="1">
        <w:r>
          <w:rPr>
            <w:rFonts w:ascii="仿宋" w:eastAsia="仿宋" w:hAnsi="仿宋" w:cs="仿宋" w:hint="eastAsia"/>
            <w:lang w:eastAsia="zh-CN"/>
          </w:rPr>
          <w:t>(四)、推广与宣传活动</w:t>
        </w:r>
        <w:r>
          <w:tab/>
        </w:r>
        <w:r>
          <w:fldChar w:fldCharType="begin"/>
        </w:r>
        <w:r>
          <w:instrText xml:space="preserve"> PAGEREF _Toc8977 \h </w:instrText>
        </w:r>
        <w:r>
          <w:fldChar w:fldCharType="separate"/>
        </w:r>
        <w:r>
          <w:t>54</w:t>
        </w:r>
        <w:r>
          <w:fldChar w:fldCharType="end"/>
        </w:r>
      </w:hyperlink>
    </w:p>
    <w:p>
      <w:pPr>
        <w:pStyle w:val="TOC1"/>
        <w:tabs>
          <w:tab w:val="right" w:leader="dot" w:pos="8306"/>
        </w:tabs>
      </w:pPr>
      <w:hyperlink w:anchor="_Toc11055" w:history="1">
        <w:r>
          <w:rPr>
            <w:rFonts w:ascii="仿宋" w:eastAsia="仿宋" w:hAnsi="仿宋" w:cs="仿宋" w:hint="eastAsia"/>
            <w:lang w:eastAsia="zh-CN"/>
          </w:rPr>
          <w:t>十四、供应链管理</w:t>
        </w:r>
        <w:r>
          <w:tab/>
        </w:r>
        <w:r>
          <w:fldChar w:fldCharType="begin"/>
        </w:r>
        <w:r>
          <w:instrText xml:space="preserve"> PAGEREF _Toc11055 \h </w:instrText>
        </w:r>
        <w:r>
          <w:fldChar w:fldCharType="separate"/>
        </w:r>
        <w:r>
          <w:t>59</w:t>
        </w:r>
        <w:r>
          <w:fldChar w:fldCharType="end"/>
        </w:r>
      </w:hyperlink>
    </w:p>
    <w:p>
      <w:pPr>
        <w:pStyle w:val="TOC2"/>
        <w:tabs>
          <w:tab w:val="right" w:leader="dot" w:pos="8306"/>
        </w:tabs>
      </w:pPr>
      <w:hyperlink w:anchor="_Toc20597" w:history="1">
        <w:r>
          <w:rPr>
            <w:rFonts w:ascii="仿宋" w:eastAsia="仿宋" w:hAnsi="仿宋" w:cs="仿宋" w:hint="eastAsia"/>
            <w:lang w:eastAsia="zh-CN"/>
          </w:rPr>
          <w:t>(一)、供应链战略规划</w:t>
        </w:r>
        <w:r>
          <w:tab/>
        </w:r>
        <w:r>
          <w:fldChar w:fldCharType="begin"/>
        </w:r>
        <w:r>
          <w:instrText xml:space="preserve"> PAGEREF _Toc20597 \h </w:instrText>
        </w:r>
        <w:r>
          <w:fldChar w:fldCharType="separate"/>
        </w:r>
        <w:r>
          <w:t>59</w:t>
        </w:r>
        <w:r>
          <w:fldChar w:fldCharType="end"/>
        </w:r>
      </w:hyperlink>
    </w:p>
    <w:p>
      <w:pPr>
        <w:pStyle w:val="TOC2"/>
        <w:tabs>
          <w:tab w:val="right" w:leader="dot" w:pos="8306"/>
        </w:tabs>
      </w:pPr>
      <w:hyperlink w:anchor="_Toc20855" w:history="1">
        <w:r>
          <w:rPr>
            <w:rFonts w:ascii="仿宋" w:eastAsia="仿宋" w:hAnsi="仿宋" w:cs="仿宋" w:hint="eastAsia"/>
            <w:lang w:eastAsia="zh-CN"/>
          </w:rPr>
          <w:t>(二)、供应商选择与合作</w:t>
        </w:r>
        <w:r>
          <w:tab/>
        </w:r>
        <w:r>
          <w:fldChar w:fldCharType="begin"/>
        </w:r>
        <w:r>
          <w:instrText xml:space="preserve"> PAGEREF _Toc20855 \h </w:instrText>
        </w:r>
        <w:r>
          <w:fldChar w:fldCharType="separate"/>
        </w:r>
        <w:r>
          <w:t>61</w:t>
        </w:r>
        <w:r>
          <w:fldChar w:fldCharType="end"/>
        </w:r>
      </w:hyperlink>
    </w:p>
    <w:p>
      <w:pPr>
        <w:pStyle w:val="TOC2"/>
        <w:tabs>
          <w:tab w:val="right" w:leader="dot" w:pos="8306"/>
        </w:tabs>
      </w:pPr>
      <w:hyperlink w:anchor="_Toc16099" w:history="1">
        <w:r>
          <w:rPr>
            <w:rFonts w:ascii="仿宋" w:eastAsia="仿宋" w:hAnsi="仿宋" w:cs="仿宋" w:hint="eastAsia"/>
            <w:lang w:eastAsia="zh-CN"/>
          </w:rPr>
          <w:t>(三)、物流与库存管理</w:t>
        </w:r>
        <w:r>
          <w:tab/>
        </w:r>
        <w:r>
          <w:fldChar w:fldCharType="begin"/>
        </w:r>
        <w:r>
          <w:instrText xml:space="preserve"> PAGEREF _Toc16099 \h </w:instrText>
        </w:r>
        <w:r>
          <w:fldChar w:fldCharType="separate"/>
        </w:r>
        <w:r>
          <w:t>62</w:t>
        </w:r>
        <w:r>
          <w:fldChar w:fldCharType="end"/>
        </w:r>
      </w:hyperlink>
    </w:p>
    <w:p>
      <w:pPr>
        <w:pStyle w:val="TOC1"/>
        <w:tabs>
          <w:tab w:val="right" w:leader="dot" w:pos="8306"/>
        </w:tabs>
      </w:pPr>
      <w:hyperlink w:anchor="_Toc7282" w:history="1">
        <w:r>
          <w:rPr>
            <w:rFonts w:ascii="仿宋" w:eastAsia="仿宋" w:hAnsi="仿宋" w:cs="仿宋" w:hint="eastAsia"/>
            <w:lang w:eastAsia="zh-CN"/>
          </w:rPr>
          <w:t>十五、风险识别与分类</w:t>
        </w:r>
        <w:r>
          <w:tab/>
        </w:r>
        <w:r>
          <w:fldChar w:fldCharType="begin"/>
        </w:r>
        <w:r>
          <w:instrText xml:space="preserve"> PAGEREF _Toc7282 \h </w:instrText>
        </w:r>
        <w:r>
          <w:fldChar w:fldCharType="separate"/>
        </w:r>
        <w:r>
          <w:t>63</w:t>
        </w:r>
        <w:r>
          <w:fldChar w:fldCharType="end"/>
        </w:r>
      </w:hyperlink>
    </w:p>
    <w:p>
      <w:pPr>
        <w:pStyle w:val="TOC2"/>
        <w:tabs>
          <w:tab w:val="right" w:leader="dot" w:pos="8306"/>
        </w:tabs>
      </w:pPr>
      <w:hyperlink w:anchor="_Toc27834" w:history="1">
        <w:r>
          <w:rPr>
            <w:rFonts w:ascii="仿宋" w:eastAsia="仿宋" w:hAnsi="仿宋" w:cs="仿宋" w:hint="eastAsia"/>
            <w:lang w:eastAsia="zh-CN"/>
          </w:rPr>
          <w:t>(一)、风险识别</w:t>
        </w:r>
        <w:r>
          <w:tab/>
        </w:r>
        <w:r>
          <w:fldChar w:fldCharType="begin"/>
        </w:r>
        <w:r>
          <w:instrText xml:space="preserve"> PAGEREF _Toc27834 \h </w:instrText>
        </w:r>
        <w:r>
          <w:fldChar w:fldCharType="separate"/>
        </w:r>
        <w:r>
          <w:t>63</w:t>
        </w:r>
        <w:r>
          <w:fldChar w:fldCharType="end"/>
        </w:r>
      </w:hyperlink>
    </w:p>
    <w:p>
      <w:pPr>
        <w:pStyle w:val="TOC2"/>
        <w:tabs>
          <w:tab w:val="right" w:leader="dot" w:pos="8306"/>
        </w:tabs>
      </w:pPr>
      <w:hyperlink w:anchor="_Toc29110" w:history="1">
        <w:r>
          <w:rPr>
            <w:rFonts w:ascii="仿宋" w:eastAsia="仿宋" w:hAnsi="仿宋" w:cs="仿宋" w:hint="eastAsia"/>
            <w:lang w:eastAsia="zh-CN"/>
          </w:rPr>
          <w:t>(二)、风险分类</w:t>
        </w:r>
        <w:r>
          <w:tab/>
        </w:r>
        <w:r>
          <w:fldChar w:fldCharType="begin"/>
        </w:r>
        <w:r>
          <w:instrText xml:space="preserve"> PAGEREF _Toc29110 \h </w:instrText>
        </w:r>
        <w:r>
          <w:fldChar w:fldCharType="separate"/>
        </w:r>
        <w:r>
          <w:t>65</w:t>
        </w:r>
        <w:r>
          <w:fldChar w:fldCharType="end"/>
        </w:r>
      </w:hyperlink>
    </w:p>
    <w:p>
      <w:pPr>
        <w:pStyle w:val="TOC1"/>
        <w:tabs>
          <w:tab w:val="right" w:leader="dot" w:pos="8306"/>
        </w:tabs>
      </w:pPr>
      <w:hyperlink w:anchor="_Toc12089" w:history="1">
        <w:r>
          <w:rPr>
            <w:rFonts w:ascii="仿宋" w:eastAsia="仿宋" w:hAnsi="仿宋" w:cs="仿宋" w:hint="eastAsia"/>
            <w:lang w:eastAsia="zh-CN"/>
          </w:rPr>
          <w:t>十六、聚阴离子纤维素项目治理与监督</w:t>
        </w:r>
        <w:r>
          <w:tab/>
        </w:r>
        <w:r>
          <w:fldChar w:fldCharType="begin"/>
        </w:r>
        <w:r>
          <w:instrText xml:space="preserve"> PAGEREF _Toc12089 \h </w:instrText>
        </w:r>
        <w:r>
          <w:fldChar w:fldCharType="separate"/>
        </w:r>
        <w:r>
          <w:t>67</w:t>
        </w:r>
        <w:r>
          <w:fldChar w:fldCharType="end"/>
        </w:r>
      </w:hyperlink>
    </w:p>
    <w:p>
      <w:pPr>
        <w:pStyle w:val="TOC2"/>
        <w:tabs>
          <w:tab w:val="right" w:leader="dot" w:pos="8306"/>
        </w:tabs>
      </w:pPr>
      <w:hyperlink w:anchor="_Toc18297" w:history="1">
        <w:r>
          <w:rPr>
            <w:rFonts w:ascii="仿宋" w:eastAsia="仿宋" w:hAnsi="仿宋" w:cs="仿宋" w:hint="eastAsia"/>
            <w:lang w:eastAsia="zh-CN"/>
          </w:rPr>
          <w:t>(一)、聚阴离子纤维素项目治理结构</w:t>
        </w:r>
        <w:r>
          <w:tab/>
        </w:r>
        <w:r>
          <w:fldChar w:fldCharType="begin"/>
        </w:r>
        <w:r>
          <w:instrText xml:space="preserve"> PAGEREF _Toc18297 \h </w:instrText>
        </w:r>
        <w:r>
          <w:fldChar w:fldCharType="separate"/>
        </w:r>
        <w:r>
          <w:t>67</w:t>
        </w:r>
        <w:r>
          <w:fldChar w:fldCharType="end"/>
        </w:r>
      </w:hyperlink>
    </w:p>
    <w:p>
      <w:pPr>
        <w:pStyle w:val="TOC2"/>
        <w:tabs>
          <w:tab w:val="right" w:leader="dot" w:pos="8306"/>
        </w:tabs>
      </w:pPr>
      <w:hyperlink w:anchor="_Toc10704" w:history="1">
        <w:r>
          <w:rPr>
            <w:rFonts w:ascii="仿宋" w:eastAsia="仿宋" w:hAnsi="仿宋" w:cs="仿宋" w:hint="eastAsia"/>
            <w:lang w:eastAsia="zh-CN"/>
          </w:rPr>
          <w:t>(二)、监督与审计</w:t>
        </w:r>
        <w:r>
          <w:tab/>
        </w:r>
        <w:r>
          <w:fldChar w:fldCharType="begin"/>
        </w:r>
        <w:r>
          <w:instrText xml:space="preserve"> PAGEREF _Toc10704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86"/>
      <w:r>
        <w:rPr>
          <w:rFonts w:ascii="仿宋" w:eastAsia="仿宋" w:hAnsi="仿宋" w:cs="仿宋" w:hint="eastAsia"/>
          <w:sz w:val="28"/>
          <w:lang w:eastAsia="zh-CN"/>
        </w:rPr>
        <w:t>一、聚阴离子纤维素项目可持续发展</w:t>
      </w:r>
      <w:bookmarkEnd w:id="2"/>
    </w:p>
    <w:p>
      <w:pPr>
        <w:pStyle w:val="Heading2"/>
        <w:rPr>
          <w:rFonts w:ascii="仿宋" w:eastAsia="仿宋" w:hAnsi="仿宋" w:cs="仿宋" w:hint="eastAsia"/>
          <w:lang w:eastAsia="zh-CN"/>
        </w:rPr>
      </w:pPr>
      <w:bookmarkStart w:id="3" w:name="_Toc151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阴离子纤维素项目中，聚阴离子纤维素项目团队着眼于未来，明确了可持续发展的战略方向。制定的具体可持续发展目标包括降低资源使用、采用环保技术、最大化社会效益等。这一步骤不仅有助于聚阴离子纤维素项目在环保和社会责任方面达到最高标准，也为未来提供了明确的指引，确保聚阴离子纤维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可持续实践的融入聚阴离子纤维素项目管理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阴离子纤维素项目管理周期。从聚阴离子纤维素项目规划开始，聚阴离子纤维素项目团队就考虑了环境和社会的因素。在执行阶段，聚阴离子纤维素项目团队积极推动绿色技术的应用，优化资源利用。此外，关注员工的社会责任，通过培训和沟通活动提高员工对可持续发展的认知，使他们能够在日常工作中践行可持续实践。这些举措不仅为聚阴离子纤维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98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扎根于聚阴离子纤维素项目的可持续发展理念，我们深信环保与社会责任是聚阴离子纤维素项目成功的关键支柱。在聚阴离子纤维素项目的每一步，我们都致力于通过创新和实践，履行对环境和社会的坚定责任。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团队通过引入先进的环保技术、建立高效的废物处理系统以及推动能源节约措施，积极履行环保责任。定期的环保监测和评估确保聚阴离子纤维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不仅致力于自身可持续发展，还注重对社会的回馈。通过支持社区聚阴离子纤维素项目、参与慈善事业、提供培训机会等方式，聚阴离子纤维素项目积极履行社会责任。与当地社区建立积极互动，关注员工的工作与生活平衡，以及员工的身心健康，是聚阴离子纤维素项目在社会责任层面的关键举措。这样的实践不仅增强了聚阴离子纤维素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164"/>
      <w:r>
        <w:rPr>
          <w:rFonts w:ascii="仿宋" w:eastAsia="仿宋" w:hAnsi="仿宋" w:cs="仿宋" w:hint="eastAsia"/>
          <w:sz w:val="28"/>
          <w:lang w:eastAsia="zh-CN"/>
        </w:rPr>
        <w:t>二、聚阴离子纤维素项目建设背景及必要性分析</w:t>
      </w:r>
      <w:bookmarkEnd w:id="5"/>
    </w:p>
    <w:p>
      <w:pPr>
        <w:pStyle w:val="Heading2"/>
        <w:rPr>
          <w:rFonts w:ascii="仿宋" w:eastAsia="仿宋" w:hAnsi="仿宋" w:cs="仿宋" w:hint="eastAsia"/>
          <w:lang w:eastAsia="zh-CN"/>
        </w:rPr>
      </w:pPr>
      <w:bookmarkStart w:id="6" w:name="_Toc3693"/>
      <w:r>
        <w:rPr>
          <w:rFonts w:ascii="仿宋" w:eastAsia="仿宋" w:hAnsi="仿宋" w:cs="仿宋" w:hint="eastAsia"/>
          <w:lang w:eastAsia="zh-CN"/>
        </w:rPr>
        <w:t>(一)、聚阴离子纤维素项目背景分析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阴离子纤维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阴离子纤维素项目在这个潮流中的定位。同时，我们将关注行业内涌现的新兴机遇，以便聚阴离子纤维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阴离子纤维素项目提供了强大的发展动力。我们将聚焦于行业内最新的技术发展趋势，包括但不限于人工智能、大数据分析、物联网等领域。通过深度的技术研究，我们将确保聚阴离子纤维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阴离子纤维素项目发展的源泉。我们将投入更多的精力对市场需求进行深入剖析，超越表面的需求，深入挖掘潜在的市场痛点和机遇。通过对市场需求的细致了解，聚阴离子纤维素项目将更有针对性地设计解决方案，满足市场的多样化需求，从而更好地促进聚阴离子纤维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阴离子纤维素项目战略至关重要。我们将对竞争态势进行更为深入的分析，包括但不限于市场份额、产品特点、客户满意度等多个维度。通过深度的竞争分析，聚阴离子纤维素项目将能够更准确地把握市场脉搏，制定具有竞争力的聚阴离子纤维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阴离子纤维素项目的发展具有直接的影响。我们将进行更为全面的法规和政策分析，了解行业发展中的潜在法律风险和合规挑战。通过充分了解和遵守相关法规，聚阴离子纤维素项目将确保在法律框架内合法合规运营，为聚阴离子纤维素项目的稳健发展提供有力支持。</w:t>
      </w:r>
    </w:p>
    <w:p>
      <w:pPr>
        <w:pStyle w:val="Heading2"/>
        <w:ind w:firstLine="560" w:firstLineChars="200"/>
        <w:rPr>
          <w:rFonts w:ascii="仿宋" w:eastAsia="仿宋" w:hAnsi="仿宋" w:cs="仿宋" w:hint="eastAsia"/>
          <w:sz w:val="28"/>
          <w:lang w:eastAsia="zh-CN"/>
        </w:rPr>
      </w:pPr>
      <w:bookmarkStart w:id="7" w:name="_Toc12249"/>
      <w:r>
        <w:rPr>
          <w:rFonts w:ascii="仿宋" w:eastAsia="仿宋" w:hAnsi="仿宋" w:cs="仿宋" w:hint="eastAsia"/>
          <w:sz w:val="28"/>
          <w:lang w:eastAsia="zh-CN"/>
        </w:rPr>
        <w:t>(二)、聚阴离子纤维素项目建设必要性分析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建设的迫切性源于对行业发展趋势的深刻洞察。我们正处于一个行业变革的时代，科技创新、数字化转型成为企业发展的关键动力。聚阴离子纤维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建设不仅仅是为了跟上潮流，更是为了通过技术创新推动企业的持续发展。通过引入先进的技术和解决方案，聚阴离子纤维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阴离子纤维素项目的建设成为必然选择，通过提高产品质量、拓展服务领域，从而在竞争中获得更多的机会。聚阴离子纤维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阴离子纤维素项目建设的必要性体现在对客户需求更精准的满足。通过聚阴离子纤维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建设的背后是对企业持续创新的追求。只有通过不断创新，企业才能在竞争中立于不败之地。聚阴离子纤维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609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604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聚阴离子纤维素项目的主要产品是XXXX，预计年产值为XXX万元。这一产品在市场中占据着重要的地位，其广泛的应用范围使得该聚阴离子纤维素项目的市场前景非常广阔。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阴离子纤维素项目的xxx产品作为重要的原材料之一，将在多个领域发挥关键作用。其在建筑、交通、能源等方面的广泛应用将为整个产业链提供强大的支持，形成产业协同效应。聚阴离子纤维素项目的年产值XXX万XXX万XXX万万元不仅反映了其在市场上的巨大潜力，更预示着它对国民经济的积极贡献。这种关联度高、涉及面广的产业关系，使得该聚阴离子纤维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907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总征地面积为XXXX平方米，相当于约XX.XX亩，其中净用地面积为XXXX平方米，红线范围内相当于约XX.XX亩。这一用地规模充分考虑了聚阴离子纤维素项目的建设需求，保障了聚阴离子纤维素项目在合适的空间内得以充分发展。聚阴离子纤维素项目规划的总建筑面积为XXXX平方米，其中主体工程建设占XXXX平方米，计容建筑面积达XXXX平方米。预计建筑工程的投资将达到XXXX万元，为聚阴离子纤维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计划购置的设备共计XXXX台（套），设备购置费用为XXXX万元。这一设备购置计划充分考虑到聚阴离子纤维素项目的生产需求和技术要求，确保了聚阴离子纤维素项目在生产运营中具备先进的技术装备和高效的生产能力。设备的合理配置将为聚阴离子纤维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聚阴离子纤维素项目计划总投资为XXXX万元，预计年实现营业收入为XXXX万元。这一产能规模的设定旨在确保聚阴离子纤维素项目能够在投资与回报之间取得平衡，实现长期可持续的发展。聚阴离子纤维素项目的总投资充分考虑到各个方面的需求，包括用地建设、设备购置等多个环节，以确保聚阴离子纤维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383"/>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516"/>
      <w:r>
        <w:rPr>
          <w:rFonts w:ascii="仿宋" w:eastAsia="仿宋" w:hAnsi="仿宋" w:cs="仿宋" w:hint="eastAsia"/>
          <w:lang w:eastAsia="zh-CN"/>
        </w:rPr>
        <w:t>(一)、聚阴离子纤维素行业分析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行业一直以来都是市场的关注焦点。行业内的发展趋势、竞争态势以及潜在机会都对聚阴离子纤维素项目的推进产生深远的影响。通过深入研究行业的整体概貌，我们将更好地理解行业的核心特征，为聚阴离子纤维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阴离子纤维素行业，技术一直是推动创新和发展的关键因素。我们将对当前技术趋势进行详尽分析，包括但不限于人工智能、大数据应用、先进制造技术等。这有助于聚阴离子纤维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阴离子纤维素项目成功的基础。我们将对主要竞争对手进行深入研究，包括其市场份额、产品特点、市场定位等。通过全面了解竞争对手的优势和劣势，聚阴离子纤维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8348"/>
      <w:r>
        <w:rPr>
          <w:rFonts w:ascii="仿宋" w:eastAsia="仿宋" w:hAnsi="仿宋" w:cs="仿宋" w:hint="eastAsia"/>
          <w:sz w:val="28"/>
          <w:lang w:eastAsia="zh-CN"/>
        </w:rPr>
        <w:t>(二)、聚阴离子纤维素市场分析预测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阴离子纤维素市场未来的增长趋势。这包括市场的整体规模、各细分领域的发展趋势等。聚阴离子纤维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阴离子纤维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阴离子纤维素项目实施过程中需要充分考虑的因素。我们将对市场风险进行全面评估，包括但不限于政策法规风险、市场竞争风险、技术变革风险等。通过对潜在风险的深入分析，聚阴离子纤维素项目可以制定相应的风险缓解策略，降低不确定性对聚阴离子纤维素项目的影响。</w:t>
      </w:r>
    </w:p>
    <w:p>
      <w:pPr>
        <w:pStyle w:val="Heading1"/>
        <w:ind w:firstLine="560" w:firstLineChars="200"/>
        <w:rPr>
          <w:rFonts w:ascii="仿宋" w:eastAsia="仿宋" w:hAnsi="仿宋" w:cs="仿宋" w:hint="eastAsia"/>
          <w:sz w:val="28"/>
          <w:lang w:eastAsia="zh-CN"/>
        </w:rPr>
      </w:pPr>
      <w:bookmarkStart w:id="14" w:name="_Toc3620"/>
      <w:r>
        <w:rPr>
          <w:rFonts w:ascii="仿宋" w:eastAsia="仿宋" w:hAnsi="仿宋" w:cs="仿宋" w:hint="eastAsia"/>
          <w:sz w:val="28"/>
          <w:lang w:eastAsia="zh-CN"/>
        </w:rPr>
        <w:t>五、聚阴离子纤维素项目建设单位说明</w:t>
      </w:r>
      <w:bookmarkEnd w:id="14"/>
    </w:p>
    <w:p>
      <w:pPr>
        <w:pStyle w:val="Heading2"/>
        <w:rPr>
          <w:rFonts w:ascii="仿宋" w:eastAsia="仿宋" w:hAnsi="仿宋" w:cs="仿宋" w:hint="eastAsia"/>
          <w:lang w:eastAsia="zh-CN"/>
        </w:rPr>
      </w:pPr>
      <w:bookmarkStart w:id="15" w:name="_Toc5808"/>
      <w:r>
        <w:rPr>
          <w:rFonts w:ascii="仿宋" w:eastAsia="仿宋" w:hAnsi="仿宋" w:cs="仿宋" w:hint="eastAsia"/>
          <w:lang w:eastAsia="zh-CN"/>
        </w:rPr>
        <w:t>(一)、聚阴离子纤维素项目承办单位基本情况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121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阴离子纤维素项目承办单位的XXXX，我们着眼于实现可持续的经济效益。通过技术创新和解决方案的提供，公司预计在聚阴离子纤维素项目执行期间将获得可观的收入增长。这一收入来源主要包括聚阴离子纤维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同时，我们注重成本控制和效率提升，以确保聚阴离子纤维素项目的可持续盈利。透过精细的管理和资源优化，公司期望实现聚阴离子纤维素项目利润最大化。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阴离子纤维素项目实施进行全面的投资评估，包括聚阴离子纤维素项目启动阶段的资金投入和后续运营成本。通过对聚阴离子纤维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阴离子纤维素项目实施过程中具备足够的资金流动性，公司将进行详尽的现金流分析。这包括资金需求的合理预测、聚阴离子纤维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4725"/>
      <w:r>
        <w:rPr>
          <w:rFonts w:ascii="仿宋" w:eastAsia="仿宋" w:hAnsi="仿宋" w:cs="仿宋" w:hint="eastAsia"/>
          <w:sz w:val="28"/>
          <w:lang w:eastAsia="zh-CN"/>
        </w:rPr>
        <w:t>六、聚阴离子纤维素项目土建工程</w:t>
      </w:r>
      <w:bookmarkEnd w:id="17"/>
    </w:p>
    <w:p>
      <w:pPr>
        <w:pStyle w:val="Heading2"/>
        <w:rPr>
          <w:rFonts w:ascii="仿宋" w:eastAsia="仿宋" w:hAnsi="仿宋" w:cs="仿宋" w:hint="eastAsia"/>
          <w:lang w:eastAsia="zh-CN"/>
        </w:rPr>
      </w:pPr>
      <w:bookmarkStart w:id="18" w:name="_Toc2376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在聚阴离子纤维素项目的建筑工程设计中，我们将秉承一系列重要的设计原则，以确保聚阴离子纤维素项目建筑在功能、美观、可持续性等方面达到最佳效果。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首要原则是确保建筑的功能性得到最大化的发挥。我们将充分理解聚阴离子纤维素项目的实际需求，合理布局各个功能区域，保证建筑在满足业务需求的同时，提供高效的工作环境。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在建筑设计中，我们将综合考虑建设和运营成本。通过精细的经济效益分析，确保设计方案在高效利用资源的同时，对聚阴离子纤维素项目的长期盈利能力有积极的贡献。</w:t>
      </w:r>
    </w:p>
    <w:p>
      <w:pPr>
        <w:pStyle w:val="Heading2"/>
        <w:ind w:firstLine="560" w:firstLineChars="200"/>
        <w:rPr>
          <w:rFonts w:ascii="仿宋" w:eastAsia="仿宋" w:hAnsi="仿宋" w:cs="仿宋" w:hint="eastAsia"/>
          <w:sz w:val="28"/>
          <w:lang w:eastAsia="zh-CN"/>
        </w:rPr>
      </w:pPr>
      <w:bookmarkStart w:id="19" w:name="_Toc12973"/>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阴离子纤维素项目的土建工程设计中，我们将精准设定设计年限，结合聚阴离子纤维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阴离子纤维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17156"/>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阴离子纤维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阴离子纤维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阴离子纤维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10423"/>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本期工程聚阴离子纤维素项目预计总建筑面积XXX平方米，其中：计容建筑面积XXX平方米，计划建筑工程投资XX万元，占聚阴离子纤维素项目总投资的XX%。</w:t>
      </w:r>
    </w:p>
    <w:p>
      <w:pPr>
        <w:pStyle w:val="Heading1"/>
        <w:ind w:firstLine="560" w:firstLineChars="200"/>
        <w:rPr>
          <w:rFonts w:ascii="仿宋" w:eastAsia="仿宋" w:hAnsi="仿宋" w:cs="仿宋" w:hint="eastAsia"/>
          <w:sz w:val="28"/>
          <w:lang w:eastAsia="zh-CN"/>
        </w:rPr>
      </w:pPr>
      <w:bookmarkStart w:id="22" w:name="_Toc3625"/>
      <w:r>
        <w:rPr>
          <w:rFonts w:ascii="仿宋" w:eastAsia="仿宋" w:hAnsi="仿宋" w:cs="仿宋" w:hint="eastAsia"/>
          <w:sz w:val="28"/>
          <w:lang w:eastAsia="zh-CN"/>
        </w:rPr>
        <w:t>七、聚阴离子纤维素项目投资规划</w:t>
      </w:r>
      <w:bookmarkEnd w:id="22"/>
    </w:p>
    <w:p>
      <w:pPr>
        <w:pStyle w:val="Heading2"/>
        <w:rPr>
          <w:rFonts w:ascii="仿宋" w:eastAsia="仿宋" w:hAnsi="仿宋" w:cs="仿宋" w:hint="eastAsia"/>
          <w:lang w:eastAsia="zh-CN"/>
        </w:rPr>
      </w:pPr>
      <w:bookmarkStart w:id="23" w:name="_Toc18979"/>
      <w:r>
        <w:rPr>
          <w:rFonts w:ascii="仿宋" w:eastAsia="仿宋" w:hAnsi="仿宋" w:cs="仿宋" w:hint="eastAsia"/>
          <w:lang w:eastAsia="zh-CN"/>
        </w:rPr>
        <w:t>(一)、聚阴离子纤维素项目总投资估算</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阴离子纤维素项目的固定资产投资估算为XX万元。这一部分主要包括建筑工程投资、设备购置费以及其他相关固定资产支出。具体而言，建筑工程投资占据了总固定资产投资的XX%，达到XX万元；设备购置费为XX万元，占据XX%；其他投资为XX万元，占据XX%。这些投资将有助于聚阴离子纤维素项目的基础设施建设和固定资产的获取，为聚阴离子纤维素项目的长期稳定运行奠定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流动资金投资估算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https://d.book118.com/136042105154010030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聚阴离子纤维素项目规划设计蓝图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301585"/>
    <w:rsid w:val="0E3015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04210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2023-12-30T19:31:00Z</dcterms:created>
  <dcterms:modified xsi:type="dcterms:W3CDTF">2023-12-30T19:32:03Z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0DF12387E0D24A099C428080FBEF3668_11</vt:lpwstr>
  </property>
  <property fmtid="{D5CDD505-2E9C-101B-9397-08002B2CF9AE}" pid="3" name="KSOProductBuildVer">
    <vt:lpwstr>2052-12.1.0.16120</vt:lpwstr>
  </property>
</Properties>
</file>