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26" w:line="281" w:lineRule="exact"/>
        <w:rPr>
          <w:rFonts w:ascii="SimSun" w:eastAsia="SimSun" w:hAnsi="SimSun" w:cs="SimSun"/>
          <w:sz w:val="19"/>
          <w:szCs w:val="19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812777</wp:posOffset>
            </wp:positionH>
            <wp:positionV relativeFrom="page">
              <wp:posOffset>2387602</wp:posOffset>
            </wp:positionV>
            <wp:extent cx="5676896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89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825472</wp:posOffset>
            </wp:positionH>
            <wp:positionV relativeFrom="page">
              <wp:posOffset>8521676</wp:posOffset>
            </wp:positionV>
            <wp:extent cx="5651506" cy="6416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6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spacing w:val="-3"/>
          <w:position w:val="9"/>
          <w:sz w:val="19"/>
          <w:szCs w:val="19"/>
        </w:rPr>
        <w:t>ICS</w:t>
      </w:r>
      <w:r>
        <w:rPr>
          <w:rFonts w:ascii="SimSun" w:eastAsia="SimSun" w:hAnsi="SimSun" w:cs="SimSun"/>
          <w:spacing w:val="97"/>
          <w:position w:val="9"/>
          <w:sz w:val="19"/>
          <w:szCs w:val="19"/>
        </w:rPr>
        <w:t xml:space="preserve"> </w:t>
      </w:r>
      <w:r>
        <w:rPr>
          <w:rFonts w:ascii="SimSun" w:eastAsia="SimSun" w:hAnsi="SimSun" w:cs="SimSun"/>
          <w:spacing w:val="-3"/>
          <w:position w:val="9"/>
          <w:sz w:val="19"/>
          <w:szCs w:val="19"/>
        </w:rPr>
        <w:t>03.100.30</w:t>
      </w:r>
    </w:p>
    <w:p>
      <w:pPr>
        <w:pStyle w:val="BodyText"/>
        <w:spacing w:line="188" w:lineRule="auto"/>
        <w:rPr>
          <w:sz w:val="19"/>
          <w:szCs w:val="19"/>
        </w:rPr>
      </w:pPr>
      <w:r>
        <w:rPr>
          <w:spacing w:val="-2"/>
          <w:sz w:val="19"/>
          <w:szCs w:val="19"/>
        </w:rPr>
        <w:t>CCS  A</w:t>
      </w:r>
      <w:r>
        <w:rPr>
          <w:spacing w:val="4"/>
          <w:sz w:val="19"/>
          <w:szCs w:val="19"/>
        </w:rPr>
        <w:t xml:space="preserve">  </w:t>
      </w:r>
      <w:r>
        <w:rPr>
          <w:spacing w:val="-2"/>
          <w:sz w:val="19"/>
          <w:szCs w:val="19"/>
        </w:rPr>
        <w:t>00</w:t>
      </w:r>
    </w:p>
    <w:p>
      <w:pPr>
        <w:spacing w:before="489" w:line="224" w:lineRule="auto"/>
        <w:ind w:left="1522"/>
        <w:outlineLvl w:val="0"/>
        <w:rPr>
          <w:rFonts w:ascii="SimHei" w:eastAsia="SimHei" w:hAnsi="SimHei" w:cs="SimHei"/>
          <w:sz w:val="86"/>
          <w:szCs w:val="86"/>
        </w:rPr>
      </w:pPr>
      <w:r>
        <w:rPr>
          <w:rFonts w:ascii="SimHei" w:eastAsia="SimHei" w:hAnsi="SimHei" w:cs="SimHei"/>
          <w:b/>
          <w:bCs/>
          <w:spacing w:val="-42"/>
          <w:sz w:val="86"/>
          <w:szCs w:val="86"/>
        </w:rPr>
        <w:t>团</w:t>
      </w:r>
      <w:r>
        <w:rPr>
          <w:rFonts w:ascii="SimHei" w:eastAsia="SimHei" w:hAnsi="SimHei" w:cs="SimHei"/>
          <w:spacing w:val="384"/>
          <w:sz w:val="86"/>
          <w:szCs w:val="86"/>
        </w:rPr>
        <w:t xml:space="preserve"> </w:t>
      </w:r>
      <w:r>
        <w:rPr>
          <w:rFonts w:ascii="SimHei" w:eastAsia="SimHei" w:hAnsi="SimHei" w:cs="SimHei"/>
          <w:b/>
          <w:bCs/>
          <w:spacing w:val="-42"/>
          <w:sz w:val="86"/>
          <w:szCs w:val="86"/>
        </w:rPr>
        <w:t>体</w:t>
      </w:r>
      <w:r>
        <w:rPr>
          <w:rFonts w:ascii="SimHei" w:eastAsia="SimHei" w:hAnsi="SimHei" w:cs="SimHei"/>
          <w:spacing w:val="15"/>
          <w:sz w:val="86"/>
          <w:szCs w:val="86"/>
        </w:rPr>
        <w:t xml:space="preserve">  </w:t>
      </w:r>
      <w:r>
        <w:rPr>
          <w:rFonts w:ascii="SimHei" w:eastAsia="SimHei" w:hAnsi="SimHei" w:cs="SimHei"/>
          <w:b/>
          <w:bCs/>
          <w:spacing w:val="-42"/>
          <w:sz w:val="86"/>
          <w:szCs w:val="86"/>
        </w:rPr>
        <w:t>标</w:t>
      </w:r>
      <w:r>
        <w:rPr>
          <w:rFonts w:ascii="SimHei" w:eastAsia="SimHei" w:hAnsi="SimHei" w:cs="SimHei"/>
          <w:spacing w:val="38"/>
          <w:sz w:val="86"/>
          <w:szCs w:val="86"/>
        </w:rPr>
        <w:t xml:space="preserve">  </w:t>
      </w:r>
      <w:r>
        <w:rPr>
          <w:rFonts w:ascii="SimHei" w:eastAsia="SimHei" w:hAnsi="SimHei" w:cs="SimHei"/>
          <w:b/>
          <w:bCs/>
          <w:spacing w:val="-42"/>
          <w:sz w:val="86"/>
          <w:szCs w:val="86"/>
        </w:rPr>
        <w:t>准</w:t>
      </w:r>
    </w:p>
    <w:p>
      <w:pPr>
        <w:spacing w:before="272" w:line="224" w:lineRule="auto"/>
        <w:ind w:left="6520"/>
        <w:rPr>
          <w:rFonts w:ascii="SimSun" w:eastAsia="SimSun" w:hAnsi="SimSun" w:cs="SimSun"/>
          <w:sz w:val="19"/>
          <w:szCs w:val="19"/>
        </w:rPr>
      </w:pPr>
      <w:r>
        <w:rPr>
          <w:rFonts w:ascii="SimSun" w:eastAsia="SimSun" w:hAnsi="SimSun" w:cs="SimSun"/>
          <w:spacing w:val="-2"/>
          <w:sz w:val="19"/>
          <w:szCs w:val="19"/>
        </w:rPr>
        <w:t>T/ZHHC</w:t>
      </w:r>
      <w:r>
        <w:rPr>
          <w:rFonts w:ascii="SimSun" w:eastAsia="SimSun" w:hAnsi="SimSun" w:cs="SimSun"/>
          <w:spacing w:val="2"/>
          <w:sz w:val="19"/>
          <w:szCs w:val="19"/>
        </w:rPr>
        <w:t xml:space="preserve">       </w:t>
      </w:r>
      <w:r>
        <w:rPr>
          <w:rFonts w:ascii="SimSun" w:eastAsia="SimSun" w:hAnsi="SimSun" w:cs="SimSun"/>
          <w:spacing w:val="-2"/>
          <w:sz w:val="19"/>
          <w:szCs w:val="19"/>
        </w:rPr>
        <w:t>1008—2024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52" w:line="222" w:lineRule="auto"/>
        <w:ind w:left="686"/>
        <w:rPr>
          <w:rFonts w:ascii="SimHei" w:eastAsia="SimHei" w:hAnsi="SimHei" w:cs="SimHei"/>
          <w:sz w:val="47"/>
          <w:szCs w:val="47"/>
        </w:rPr>
      </w:pPr>
      <w:r>
        <w:rPr>
          <w:rFonts w:ascii="SimHei" w:eastAsia="SimHei" w:hAnsi="SimHei" w:cs="SimHei"/>
          <w:b/>
          <w:bCs/>
          <w:sz w:val="47"/>
          <w:szCs w:val="47"/>
        </w:rPr>
        <w:t>非公有制单位职业技能培训实施指南</w:t>
      </w:r>
    </w:p>
    <w:p>
      <w:pPr>
        <w:spacing w:line="341" w:lineRule="auto"/>
        <w:rPr>
          <w:rFonts w:ascii="Arial"/>
          <w:sz w:val="21"/>
        </w:rPr>
      </w:pPr>
    </w:p>
    <w:p>
      <w:pPr>
        <w:pStyle w:val="BodyText"/>
        <w:spacing w:before="72" w:line="192" w:lineRule="auto"/>
        <w:ind w:left="270"/>
      </w:pPr>
      <w:r>
        <w:t>Guidelines</w:t>
      </w:r>
      <w:r>
        <w:rPr>
          <w:spacing w:val="35"/>
        </w:rPr>
        <w:t xml:space="preserve"> </w:t>
      </w:r>
      <w:r>
        <w:t>for</w:t>
      </w:r>
      <w:r>
        <w:rPr>
          <w:spacing w:val="26"/>
          <w:w w:val="101"/>
        </w:rPr>
        <w:t xml:space="preserve"> </w:t>
      </w:r>
      <w:r>
        <w:t>the</w:t>
      </w:r>
      <w:r>
        <w:rPr>
          <w:spacing w:val="32"/>
          <w:w w:val="101"/>
        </w:rPr>
        <w:t xml:space="preserve"> </w:t>
      </w:r>
      <w:r>
        <w:t>implementation</w:t>
      </w:r>
      <w:r>
        <w:rPr>
          <w:spacing w:val="33"/>
          <w:w w:val="101"/>
        </w:rPr>
        <w:t xml:space="preserve"> </w:t>
      </w:r>
      <w:r>
        <w:t>o</w:t>
      </w:r>
      <w:r>
        <w:rPr>
          <w:spacing w:val="-1"/>
        </w:rPr>
        <w:t>f vocational</w:t>
      </w:r>
      <w:r>
        <w:rPr>
          <w:spacing w:val="37"/>
        </w:rPr>
        <w:t xml:space="preserve"> </w:t>
      </w:r>
      <w:r>
        <w:rPr>
          <w:spacing w:val="-1"/>
        </w:rPr>
        <w:t>skills</w:t>
      </w:r>
      <w:r>
        <w:rPr>
          <w:spacing w:val="28"/>
        </w:rPr>
        <w:t xml:space="preserve"> </w:t>
      </w:r>
      <w:r>
        <w:rPr>
          <w:spacing w:val="-1"/>
        </w:rPr>
        <w:t>training</w:t>
      </w:r>
      <w:r>
        <w:rPr>
          <w:spacing w:val="32"/>
          <w:w w:val="101"/>
        </w:rPr>
        <w:t xml:space="preserve"> </w:t>
      </w:r>
      <w:r>
        <w:rPr>
          <w:spacing w:val="-1"/>
        </w:rPr>
        <w:t>in</w:t>
      </w:r>
      <w:r>
        <w:rPr>
          <w:spacing w:val="26"/>
          <w:w w:val="101"/>
        </w:rPr>
        <w:t xml:space="preserve"> </w:t>
      </w:r>
      <w:r>
        <w:rPr>
          <w:spacing w:val="-1"/>
        </w:rPr>
        <w:t>non-public</w:t>
      </w:r>
      <w:r>
        <w:rPr>
          <w:spacing w:val="25"/>
          <w:w w:val="101"/>
        </w:rPr>
        <w:t xml:space="preserve"> </w:t>
      </w:r>
      <w:r>
        <w:rPr>
          <w:spacing w:val="-1"/>
        </w:rPr>
        <w:t>units</w:t>
      </w: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  <w:sectPr>
          <w:pgSz w:w="11900" w:h="16840"/>
          <w:pgMar w:top="559" w:right="1680" w:bottom="0" w:left="1249" w:header="0" w:footer="0" w:gutter="0"/>
          <w:cols w:num="1" w:space="708" w:equalWidth="0">
            <w:col w:w="8970" w:space="0"/>
          </w:cols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ectPr>
          <w:type w:val="nextPage"/>
          <w:pgSz w:w="11900" w:h="16840"/>
          <w:pgMar w:top="559" w:right="1680" w:bottom="0" w:left="1249" w:header="0" w:footer="0" w:gutter="0"/>
          <w:pgNumType w:start="2"/>
          <w:cols w:num="1" w:space="708" w:equalWidth="0">
            <w:col w:w="8970" w:space="0"/>
          </w:cols>
          <w:titlePg w:val="0"/>
        </w:sectPr>
      </w:pPr>
    </w:p>
    <w:p>
      <w:pPr>
        <w:spacing w:before="88" w:line="161" w:lineRule="auto"/>
        <w:ind w:left="63"/>
        <w:rPr>
          <w:rFonts w:ascii="SimHei" w:eastAsia="SimHei" w:hAnsi="SimHei" w:cs="SimHei"/>
          <w:sz w:val="25"/>
          <w:szCs w:val="25"/>
        </w:rPr>
      </w:pPr>
      <w:r>
        <w:rPr>
          <w:rFonts w:ascii="SimHei" w:eastAsia="SimHei" w:hAnsi="SimHei" w:cs="SimHei"/>
          <w:b/>
          <w:bCs/>
          <w:spacing w:val="-4"/>
          <w:sz w:val="25"/>
          <w:szCs w:val="25"/>
        </w:rPr>
        <w:t>2024-03-20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0" w:line="188" w:lineRule="auto"/>
        <w:rPr>
          <w:rFonts w:ascii="SimHei" w:eastAsia="SimHei" w:hAnsi="SimHei" w:cs="SimHei"/>
          <w:sz w:val="25"/>
          <w:szCs w:val="25"/>
        </w:rPr>
      </w:pPr>
      <w:r>
        <w:rPr>
          <w:rFonts w:ascii="SimHei" w:eastAsia="SimHei" w:hAnsi="SimHei" w:cs="SimHei"/>
          <w:b/>
          <w:bCs/>
          <w:spacing w:val="-6"/>
          <w:sz w:val="25"/>
          <w:szCs w:val="25"/>
        </w:rPr>
        <w:t>发布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1" w:line="187" w:lineRule="auto"/>
        <w:rPr>
          <w:rFonts w:ascii="SimHei" w:eastAsia="SimHei" w:hAnsi="SimHei" w:cs="SimHei"/>
          <w:sz w:val="25"/>
          <w:szCs w:val="25"/>
        </w:rPr>
      </w:pPr>
      <w:r>
        <w:rPr>
          <w:rFonts w:ascii="SimHei" w:eastAsia="SimHei" w:hAnsi="SimHei" w:cs="SimHei"/>
          <w:b/>
          <w:bCs/>
          <w:spacing w:val="27"/>
          <w:sz w:val="25"/>
          <w:szCs w:val="25"/>
        </w:rPr>
        <w:t>2024-04-01实施</w:t>
      </w:r>
    </w:p>
    <w:p>
      <w:pPr>
        <w:spacing w:line="187" w:lineRule="auto"/>
        <w:rPr>
          <w:rFonts w:ascii="SimHei" w:eastAsia="SimHei" w:hAnsi="SimHei" w:cs="SimHei"/>
          <w:sz w:val="25"/>
          <w:szCs w:val="25"/>
        </w:rPr>
        <w:sectPr>
          <w:type w:val="continuous"/>
          <w:pgSz w:w="11900" w:h="16840"/>
          <w:pgMar w:top="559" w:right="1680" w:bottom="0" w:left="1249" w:header="0" w:footer="0" w:gutter="0"/>
          <w:pgNumType w:start="3"/>
          <w:cols w:num="3" w:space="708" w:equalWidth="0">
            <w:col w:w="1574" w:space="100"/>
            <w:col w:w="5060" w:space="100"/>
            <w:col w:w="2137" w:space="0"/>
          </w:cols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82" w:line="187" w:lineRule="auto"/>
        <w:ind w:left="1973"/>
        <w:rPr>
          <w:rFonts w:ascii="SimHei" w:eastAsia="SimHei" w:hAnsi="SimHei" w:cs="SimHei"/>
          <w:sz w:val="25"/>
          <w:szCs w:val="25"/>
        </w:rPr>
      </w:pPr>
      <w:r>
        <w:rPr>
          <w:rFonts w:ascii="SimHei" w:eastAsia="SimHei" w:hAnsi="SimHei" w:cs="SimHei"/>
          <w:b/>
          <w:bCs/>
          <w:spacing w:val="3"/>
          <w:sz w:val="25"/>
          <w:szCs w:val="25"/>
        </w:rPr>
        <w:t>珠海市打印设备及耗材行业协会</w:t>
      </w:r>
      <w:r>
        <w:rPr>
          <w:rFonts w:ascii="SimHei" w:eastAsia="SimHei" w:hAnsi="SimHei" w:cs="SimHei"/>
          <w:spacing w:val="40"/>
          <w:sz w:val="25"/>
          <w:szCs w:val="25"/>
        </w:rPr>
        <w:t xml:space="preserve">   </w:t>
      </w:r>
      <w:r>
        <w:rPr>
          <w:rFonts w:ascii="SimHei" w:eastAsia="SimHei" w:hAnsi="SimHei" w:cs="SimHei"/>
          <w:b/>
          <w:bCs/>
          <w:spacing w:val="3"/>
          <w:sz w:val="25"/>
          <w:szCs w:val="25"/>
        </w:rPr>
        <w:t>发</w:t>
      </w:r>
      <w:r>
        <w:rPr>
          <w:rFonts w:ascii="SimHei" w:eastAsia="SimHei" w:hAnsi="SimHei" w:cs="SimHei"/>
          <w:spacing w:val="94"/>
          <w:sz w:val="25"/>
          <w:szCs w:val="25"/>
        </w:rPr>
        <w:t xml:space="preserve"> </w:t>
      </w:r>
      <w:r>
        <w:rPr>
          <w:rFonts w:ascii="SimHei" w:eastAsia="SimHei" w:hAnsi="SimHei" w:cs="SimHei"/>
          <w:b/>
          <w:bCs/>
          <w:spacing w:val="3"/>
          <w:sz w:val="25"/>
          <w:szCs w:val="25"/>
        </w:rPr>
        <w:t>布</w:t>
      </w:r>
    </w:p>
    <w:p>
      <w:pPr>
        <w:spacing w:line="187" w:lineRule="auto"/>
        <w:rPr>
          <w:rFonts w:ascii="SimHei" w:eastAsia="SimHei" w:hAnsi="SimHei" w:cs="SimHei"/>
          <w:sz w:val="25"/>
          <w:szCs w:val="25"/>
        </w:rPr>
      </w:pPr>
      <w:r>
        <w:rPr>
          <w:rFonts w:ascii="SimHei" w:eastAsia="SimHei" w:hAnsi="SimHei" w:cs="SimHei"/>
          <w:sz w:val="25"/>
          <w:szCs w:val="25"/>
        </w:rPr>
        <w:br/>
      </w:r>
      <w:r>
        <w:rPr>
          <w:rFonts w:ascii="SimHei" w:eastAsia="SimHei" w:hAnsi="SimHei" w:cs="SimHei"/>
          <w:sz w:val="25"/>
          <w:szCs w:val="25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https://d.book118.com/136043232153010103</w:t>
        </w:r>
      </w:hyperlink>
    </w:p>
    <w:p>
      <w:pPr>
        <w:spacing w:line="187" w:lineRule="auto"/>
        <w:rPr>
          <w:rFonts w:ascii="SimHei" w:eastAsia="SimHei" w:hAnsi="SimHei" w:cs="SimHei"/>
          <w:sz w:val="25"/>
          <w:szCs w:val="25"/>
        </w:rPr>
      </w:pPr>
    </w:p>
    <w:sectPr>
      <w:type w:val="continuous"/>
      <w:pgSz w:w="11900" w:h="16840"/>
      <w:pgMar w:top="559" w:right="1680" w:bottom="0" w:left="1249" w:header="0" w:footer="0" w:gutter="0"/>
      <w:pgNumType w:start="4"/>
      <w:cols w:num="1" w:space="708" w:equalWidth="0">
        <w:col w:w="897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5"/>
      <w:szCs w:val="25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yperlink" Target="https://d.book118.com/13604323215301010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2024-03-20T18:18:06Z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2024-03-20T18:18:07Z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65fab7db54cdff001fe928bdwl</vt:lpwstr>
  </property>
</Properties>
</file>