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湿式氧化装置项目规划设计方案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372" w:history="1">
        <w:r>
          <w:rPr>
            <w:rFonts w:ascii="仿宋" w:eastAsia="仿宋" w:hAnsi="仿宋" w:cs="仿宋" w:hint="eastAsia"/>
            <w:lang w:eastAsia="zh-CN"/>
          </w:rPr>
          <w:t>前言</w:t>
        </w:r>
        <w:r>
          <w:tab/>
        </w:r>
        <w:r>
          <w:fldChar w:fldCharType="begin"/>
        </w:r>
        <w:r>
          <w:instrText xml:space="preserve"> PAGEREF _Toc27372 \h </w:instrText>
        </w:r>
        <w:r>
          <w:fldChar w:fldCharType="separate"/>
        </w:r>
        <w:r>
          <w:t>3</w:t>
        </w:r>
        <w:r>
          <w:fldChar w:fldCharType="end"/>
        </w:r>
      </w:hyperlink>
    </w:p>
    <w:p>
      <w:pPr>
        <w:pStyle w:val="TOC1"/>
        <w:tabs>
          <w:tab w:val="right" w:leader="dot" w:pos="8306"/>
        </w:tabs>
      </w:pPr>
      <w:hyperlink w:anchor="_Toc17430" w:history="1">
        <w:r>
          <w:rPr>
            <w:rFonts w:ascii="仿宋" w:eastAsia="仿宋" w:hAnsi="仿宋" w:cs="仿宋" w:hint="eastAsia"/>
            <w:lang w:eastAsia="zh-CN"/>
          </w:rPr>
          <w:t>一、工艺说明</w:t>
        </w:r>
        <w:r>
          <w:tab/>
        </w:r>
        <w:r>
          <w:fldChar w:fldCharType="begin"/>
        </w:r>
        <w:r>
          <w:instrText xml:space="preserve"> PAGEREF _Toc17430 \h </w:instrText>
        </w:r>
        <w:r>
          <w:fldChar w:fldCharType="separate"/>
        </w:r>
        <w:r>
          <w:t>3</w:t>
        </w:r>
        <w:r>
          <w:fldChar w:fldCharType="end"/>
        </w:r>
      </w:hyperlink>
    </w:p>
    <w:p>
      <w:pPr>
        <w:pStyle w:val="TOC2"/>
        <w:tabs>
          <w:tab w:val="right" w:leader="dot" w:pos="8306"/>
        </w:tabs>
      </w:pPr>
      <w:hyperlink w:anchor="_Toc17213" w:history="1">
        <w:r>
          <w:rPr>
            <w:rFonts w:ascii="仿宋" w:eastAsia="仿宋" w:hAnsi="仿宋" w:cs="仿宋" w:hint="eastAsia"/>
            <w:lang w:eastAsia="zh-CN"/>
          </w:rPr>
          <w:t>(一)、技术管理特点</w:t>
        </w:r>
        <w:r>
          <w:tab/>
        </w:r>
        <w:r>
          <w:fldChar w:fldCharType="begin"/>
        </w:r>
        <w:r>
          <w:instrText xml:space="preserve"> PAGEREF _Toc17213 \h </w:instrText>
        </w:r>
        <w:r>
          <w:fldChar w:fldCharType="separate"/>
        </w:r>
        <w:r>
          <w:t>3</w:t>
        </w:r>
        <w:r>
          <w:fldChar w:fldCharType="end"/>
        </w:r>
      </w:hyperlink>
    </w:p>
    <w:p>
      <w:pPr>
        <w:pStyle w:val="TOC2"/>
        <w:tabs>
          <w:tab w:val="right" w:leader="dot" w:pos="8306"/>
        </w:tabs>
      </w:pPr>
      <w:hyperlink w:anchor="_Toc5124" w:history="1">
        <w:r>
          <w:rPr>
            <w:rFonts w:ascii="仿宋" w:eastAsia="仿宋" w:hAnsi="仿宋" w:cs="仿宋" w:hint="eastAsia"/>
            <w:lang w:eastAsia="zh-CN"/>
          </w:rPr>
          <w:t>(二)、湿式氧化装置项目工艺技术设计方案</w:t>
        </w:r>
        <w:r>
          <w:tab/>
        </w:r>
        <w:r>
          <w:fldChar w:fldCharType="begin"/>
        </w:r>
        <w:r>
          <w:instrText xml:space="preserve"> PAGEREF _Toc5124 \h </w:instrText>
        </w:r>
        <w:r>
          <w:fldChar w:fldCharType="separate"/>
        </w:r>
        <w:r>
          <w:t>4</w:t>
        </w:r>
        <w:r>
          <w:fldChar w:fldCharType="end"/>
        </w:r>
      </w:hyperlink>
    </w:p>
    <w:p>
      <w:pPr>
        <w:pStyle w:val="TOC2"/>
        <w:tabs>
          <w:tab w:val="right" w:leader="dot" w:pos="8306"/>
        </w:tabs>
      </w:pPr>
      <w:hyperlink w:anchor="_Toc11364" w:history="1">
        <w:r>
          <w:rPr>
            <w:rFonts w:ascii="仿宋" w:eastAsia="仿宋" w:hAnsi="仿宋" w:cs="仿宋" w:hint="eastAsia"/>
            <w:lang w:eastAsia="zh-CN"/>
          </w:rPr>
          <w:t>(三)、设备选型方案</w:t>
        </w:r>
        <w:r>
          <w:tab/>
        </w:r>
        <w:r>
          <w:fldChar w:fldCharType="begin"/>
        </w:r>
        <w:r>
          <w:instrText xml:space="preserve"> PAGEREF _Toc11364 \h </w:instrText>
        </w:r>
        <w:r>
          <w:fldChar w:fldCharType="separate"/>
        </w:r>
        <w:r>
          <w:t>5</w:t>
        </w:r>
        <w:r>
          <w:fldChar w:fldCharType="end"/>
        </w:r>
      </w:hyperlink>
    </w:p>
    <w:p>
      <w:pPr>
        <w:pStyle w:val="TOC1"/>
        <w:tabs>
          <w:tab w:val="right" w:leader="dot" w:pos="8306"/>
        </w:tabs>
      </w:pPr>
      <w:hyperlink w:anchor="_Toc8921" w:history="1">
        <w:r>
          <w:rPr>
            <w:rFonts w:ascii="仿宋" w:eastAsia="仿宋" w:hAnsi="仿宋" w:cs="仿宋" w:hint="eastAsia"/>
            <w:lang w:eastAsia="zh-CN"/>
          </w:rPr>
          <w:t>二、湿式氧化装置项目选址可行性分析</w:t>
        </w:r>
        <w:r>
          <w:tab/>
        </w:r>
        <w:r>
          <w:fldChar w:fldCharType="begin"/>
        </w:r>
        <w:r>
          <w:instrText xml:space="preserve"> PAGEREF _Toc8921 \h </w:instrText>
        </w:r>
        <w:r>
          <w:fldChar w:fldCharType="separate"/>
        </w:r>
        <w:r>
          <w:t>7</w:t>
        </w:r>
        <w:r>
          <w:fldChar w:fldCharType="end"/>
        </w:r>
      </w:hyperlink>
    </w:p>
    <w:p>
      <w:pPr>
        <w:pStyle w:val="TOC2"/>
        <w:tabs>
          <w:tab w:val="right" w:leader="dot" w:pos="8306"/>
        </w:tabs>
      </w:pPr>
      <w:hyperlink w:anchor="_Toc8623" w:history="1">
        <w:r>
          <w:rPr>
            <w:rFonts w:ascii="仿宋" w:eastAsia="仿宋" w:hAnsi="仿宋" w:cs="仿宋" w:hint="eastAsia"/>
            <w:lang w:eastAsia="zh-CN"/>
          </w:rPr>
          <w:t>(一)、湿式氧化装置项目选址</w:t>
        </w:r>
        <w:r>
          <w:tab/>
        </w:r>
        <w:r>
          <w:fldChar w:fldCharType="begin"/>
        </w:r>
        <w:r>
          <w:instrText xml:space="preserve"> PAGEREF _Toc8623 \h </w:instrText>
        </w:r>
        <w:r>
          <w:fldChar w:fldCharType="separate"/>
        </w:r>
        <w:r>
          <w:t>7</w:t>
        </w:r>
        <w:r>
          <w:fldChar w:fldCharType="end"/>
        </w:r>
      </w:hyperlink>
    </w:p>
    <w:p>
      <w:pPr>
        <w:pStyle w:val="TOC2"/>
        <w:tabs>
          <w:tab w:val="right" w:leader="dot" w:pos="8306"/>
        </w:tabs>
      </w:pPr>
      <w:hyperlink w:anchor="_Toc23484" w:history="1">
        <w:r>
          <w:rPr>
            <w:rFonts w:ascii="仿宋" w:eastAsia="仿宋" w:hAnsi="仿宋" w:cs="仿宋" w:hint="eastAsia"/>
            <w:lang w:eastAsia="zh-CN"/>
          </w:rPr>
          <w:t>(二)、用地控制指标</w:t>
        </w:r>
        <w:r>
          <w:tab/>
        </w:r>
        <w:r>
          <w:fldChar w:fldCharType="begin"/>
        </w:r>
        <w:r>
          <w:instrText xml:space="preserve"> PAGEREF _Toc23484 \h </w:instrText>
        </w:r>
        <w:r>
          <w:fldChar w:fldCharType="separate"/>
        </w:r>
        <w:r>
          <w:t>7</w:t>
        </w:r>
        <w:r>
          <w:fldChar w:fldCharType="end"/>
        </w:r>
      </w:hyperlink>
    </w:p>
    <w:p>
      <w:pPr>
        <w:pStyle w:val="TOC2"/>
        <w:tabs>
          <w:tab w:val="right" w:leader="dot" w:pos="8306"/>
        </w:tabs>
      </w:pPr>
      <w:hyperlink w:anchor="_Toc12888" w:history="1">
        <w:r>
          <w:rPr>
            <w:rFonts w:ascii="仿宋" w:eastAsia="仿宋" w:hAnsi="仿宋" w:cs="仿宋" w:hint="eastAsia"/>
            <w:lang w:eastAsia="zh-CN"/>
          </w:rPr>
          <w:t>(三)、节约用地措施</w:t>
        </w:r>
        <w:r>
          <w:tab/>
        </w:r>
        <w:r>
          <w:fldChar w:fldCharType="begin"/>
        </w:r>
        <w:r>
          <w:instrText xml:space="preserve"> PAGEREF _Toc12888 \h </w:instrText>
        </w:r>
        <w:r>
          <w:fldChar w:fldCharType="separate"/>
        </w:r>
        <w:r>
          <w:t>9</w:t>
        </w:r>
        <w:r>
          <w:fldChar w:fldCharType="end"/>
        </w:r>
      </w:hyperlink>
    </w:p>
    <w:p>
      <w:pPr>
        <w:pStyle w:val="TOC2"/>
        <w:tabs>
          <w:tab w:val="right" w:leader="dot" w:pos="8306"/>
        </w:tabs>
      </w:pPr>
      <w:hyperlink w:anchor="_Toc26350" w:history="1">
        <w:r>
          <w:rPr>
            <w:rFonts w:ascii="仿宋" w:eastAsia="仿宋" w:hAnsi="仿宋" w:cs="仿宋" w:hint="eastAsia"/>
            <w:lang w:eastAsia="zh-CN"/>
          </w:rPr>
          <w:t>(四)、总图布置方案</w:t>
        </w:r>
        <w:r>
          <w:tab/>
        </w:r>
        <w:r>
          <w:fldChar w:fldCharType="begin"/>
        </w:r>
        <w:r>
          <w:instrText xml:space="preserve"> PAGEREF _Toc26350 \h </w:instrText>
        </w:r>
        <w:r>
          <w:fldChar w:fldCharType="separate"/>
        </w:r>
        <w:r>
          <w:t>10</w:t>
        </w:r>
        <w:r>
          <w:fldChar w:fldCharType="end"/>
        </w:r>
      </w:hyperlink>
    </w:p>
    <w:p>
      <w:pPr>
        <w:pStyle w:val="TOC2"/>
        <w:tabs>
          <w:tab w:val="right" w:leader="dot" w:pos="8306"/>
        </w:tabs>
      </w:pPr>
      <w:hyperlink w:anchor="_Toc3038" w:history="1">
        <w:r>
          <w:rPr>
            <w:rFonts w:ascii="仿宋" w:eastAsia="仿宋" w:hAnsi="仿宋" w:cs="仿宋" w:hint="eastAsia"/>
            <w:lang w:eastAsia="zh-CN"/>
          </w:rPr>
          <w:t>(五)、选址综合评价</w:t>
        </w:r>
        <w:r>
          <w:tab/>
        </w:r>
        <w:r>
          <w:fldChar w:fldCharType="begin"/>
        </w:r>
        <w:r>
          <w:instrText xml:space="preserve"> PAGEREF _Toc3038 \h </w:instrText>
        </w:r>
        <w:r>
          <w:fldChar w:fldCharType="separate"/>
        </w:r>
        <w:r>
          <w:t>11</w:t>
        </w:r>
        <w:r>
          <w:fldChar w:fldCharType="end"/>
        </w:r>
      </w:hyperlink>
    </w:p>
    <w:p>
      <w:pPr>
        <w:pStyle w:val="TOC1"/>
        <w:tabs>
          <w:tab w:val="right" w:leader="dot" w:pos="8306"/>
        </w:tabs>
      </w:pPr>
      <w:hyperlink w:anchor="_Toc20776" w:history="1">
        <w:r>
          <w:rPr>
            <w:rFonts w:ascii="仿宋" w:eastAsia="仿宋" w:hAnsi="仿宋" w:cs="仿宋" w:hint="eastAsia"/>
            <w:lang w:eastAsia="zh-CN"/>
          </w:rPr>
          <w:t>三、市场分析、调研</w:t>
        </w:r>
        <w:r>
          <w:tab/>
        </w:r>
        <w:r>
          <w:fldChar w:fldCharType="begin"/>
        </w:r>
        <w:r>
          <w:instrText xml:space="preserve"> PAGEREF _Toc20776 \h </w:instrText>
        </w:r>
        <w:r>
          <w:fldChar w:fldCharType="separate"/>
        </w:r>
        <w:r>
          <w:t>12</w:t>
        </w:r>
        <w:r>
          <w:fldChar w:fldCharType="end"/>
        </w:r>
      </w:hyperlink>
    </w:p>
    <w:p>
      <w:pPr>
        <w:pStyle w:val="TOC2"/>
        <w:tabs>
          <w:tab w:val="right" w:leader="dot" w:pos="8306"/>
        </w:tabs>
      </w:pPr>
      <w:hyperlink w:anchor="_Toc12390" w:history="1">
        <w:r>
          <w:rPr>
            <w:rFonts w:ascii="仿宋" w:eastAsia="仿宋" w:hAnsi="仿宋" w:cs="仿宋" w:hint="eastAsia"/>
            <w:lang w:eastAsia="zh-CN"/>
          </w:rPr>
          <w:t>(一)、湿式氧化装置行业分析</w:t>
        </w:r>
        <w:r>
          <w:tab/>
        </w:r>
        <w:r>
          <w:fldChar w:fldCharType="begin"/>
        </w:r>
        <w:r>
          <w:instrText xml:space="preserve"> PAGEREF _Toc12390 \h </w:instrText>
        </w:r>
        <w:r>
          <w:fldChar w:fldCharType="separate"/>
        </w:r>
        <w:r>
          <w:t>12</w:t>
        </w:r>
        <w:r>
          <w:fldChar w:fldCharType="end"/>
        </w:r>
      </w:hyperlink>
    </w:p>
    <w:p>
      <w:pPr>
        <w:pStyle w:val="TOC2"/>
        <w:tabs>
          <w:tab w:val="right" w:leader="dot" w:pos="8306"/>
        </w:tabs>
      </w:pPr>
      <w:hyperlink w:anchor="_Toc25353" w:history="1">
        <w:r>
          <w:rPr>
            <w:rFonts w:ascii="仿宋" w:eastAsia="仿宋" w:hAnsi="仿宋" w:cs="仿宋" w:hint="eastAsia"/>
            <w:lang w:eastAsia="zh-CN"/>
          </w:rPr>
          <w:t>(二)、湿式氧化装置市场分析预测</w:t>
        </w:r>
        <w:r>
          <w:tab/>
        </w:r>
        <w:r>
          <w:fldChar w:fldCharType="begin"/>
        </w:r>
        <w:r>
          <w:instrText xml:space="preserve"> PAGEREF _Toc25353 \h </w:instrText>
        </w:r>
        <w:r>
          <w:fldChar w:fldCharType="separate"/>
        </w:r>
        <w:r>
          <w:t>13</w:t>
        </w:r>
        <w:r>
          <w:fldChar w:fldCharType="end"/>
        </w:r>
      </w:hyperlink>
    </w:p>
    <w:p>
      <w:pPr>
        <w:pStyle w:val="TOC1"/>
        <w:tabs>
          <w:tab w:val="right" w:leader="dot" w:pos="8306"/>
        </w:tabs>
      </w:pPr>
      <w:hyperlink w:anchor="_Toc250" w:history="1">
        <w:r>
          <w:rPr>
            <w:rFonts w:ascii="仿宋" w:eastAsia="仿宋" w:hAnsi="仿宋" w:cs="仿宋" w:hint="eastAsia"/>
            <w:lang w:eastAsia="zh-CN"/>
          </w:rPr>
          <w:t>四、湿式氧化装置项目土建工程</w:t>
        </w:r>
        <w:r>
          <w:tab/>
        </w:r>
        <w:r>
          <w:fldChar w:fldCharType="begin"/>
        </w:r>
        <w:r>
          <w:instrText xml:space="preserve"> PAGEREF _Toc250 \h </w:instrText>
        </w:r>
        <w:r>
          <w:fldChar w:fldCharType="separate"/>
        </w:r>
        <w:r>
          <w:t>14</w:t>
        </w:r>
        <w:r>
          <w:fldChar w:fldCharType="end"/>
        </w:r>
      </w:hyperlink>
    </w:p>
    <w:p>
      <w:pPr>
        <w:pStyle w:val="TOC2"/>
        <w:tabs>
          <w:tab w:val="right" w:leader="dot" w:pos="8306"/>
        </w:tabs>
      </w:pPr>
      <w:hyperlink w:anchor="_Toc20684" w:history="1">
        <w:r>
          <w:rPr>
            <w:rFonts w:ascii="仿宋" w:eastAsia="仿宋" w:hAnsi="仿宋" w:cs="仿宋" w:hint="eastAsia"/>
            <w:lang w:eastAsia="zh-CN"/>
          </w:rPr>
          <w:t>(一)、建筑工程设计原则</w:t>
        </w:r>
        <w:r>
          <w:tab/>
        </w:r>
        <w:r>
          <w:fldChar w:fldCharType="begin"/>
        </w:r>
        <w:r>
          <w:instrText xml:space="preserve"> PAGEREF _Toc20684 \h </w:instrText>
        </w:r>
        <w:r>
          <w:fldChar w:fldCharType="separate"/>
        </w:r>
        <w:r>
          <w:t>14</w:t>
        </w:r>
        <w:r>
          <w:fldChar w:fldCharType="end"/>
        </w:r>
      </w:hyperlink>
    </w:p>
    <w:p>
      <w:pPr>
        <w:pStyle w:val="TOC2"/>
        <w:tabs>
          <w:tab w:val="right" w:leader="dot" w:pos="8306"/>
        </w:tabs>
      </w:pPr>
      <w:hyperlink w:anchor="_Toc17112" w:history="1">
        <w:r>
          <w:rPr>
            <w:rFonts w:ascii="仿宋" w:eastAsia="仿宋" w:hAnsi="仿宋" w:cs="仿宋" w:hint="eastAsia"/>
            <w:lang w:eastAsia="zh-CN"/>
          </w:rPr>
          <w:t>(二)、土建工程设计年限及安全等级</w:t>
        </w:r>
        <w:r>
          <w:tab/>
        </w:r>
        <w:r>
          <w:fldChar w:fldCharType="begin"/>
        </w:r>
        <w:r>
          <w:instrText xml:space="preserve"> PAGEREF _Toc17112 \h </w:instrText>
        </w:r>
        <w:r>
          <w:fldChar w:fldCharType="separate"/>
        </w:r>
        <w:r>
          <w:t>15</w:t>
        </w:r>
        <w:r>
          <w:fldChar w:fldCharType="end"/>
        </w:r>
      </w:hyperlink>
    </w:p>
    <w:p>
      <w:pPr>
        <w:pStyle w:val="TOC2"/>
        <w:tabs>
          <w:tab w:val="right" w:leader="dot" w:pos="8306"/>
        </w:tabs>
      </w:pPr>
      <w:hyperlink w:anchor="_Toc27871" w:history="1">
        <w:r>
          <w:rPr>
            <w:rFonts w:ascii="仿宋" w:eastAsia="仿宋" w:hAnsi="仿宋" w:cs="仿宋" w:hint="eastAsia"/>
            <w:lang w:eastAsia="zh-CN"/>
          </w:rPr>
          <w:t>(三)、建筑工程设计总体要求</w:t>
        </w:r>
        <w:r>
          <w:tab/>
        </w:r>
        <w:r>
          <w:fldChar w:fldCharType="begin"/>
        </w:r>
        <w:r>
          <w:instrText xml:space="preserve"> PAGEREF _Toc27871 \h </w:instrText>
        </w:r>
        <w:r>
          <w:fldChar w:fldCharType="separate"/>
        </w:r>
        <w:r>
          <w:t>16</w:t>
        </w:r>
        <w:r>
          <w:fldChar w:fldCharType="end"/>
        </w:r>
      </w:hyperlink>
    </w:p>
    <w:p>
      <w:pPr>
        <w:pStyle w:val="TOC2"/>
        <w:tabs>
          <w:tab w:val="right" w:leader="dot" w:pos="8306"/>
        </w:tabs>
      </w:pPr>
      <w:hyperlink w:anchor="_Toc16439" w:history="1">
        <w:r>
          <w:rPr>
            <w:rFonts w:ascii="仿宋" w:eastAsia="仿宋" w:hAnsi="仿宋" w:cs="仿宋" w:hint="eastAsia"/>
            <w:lang w:eastAsia="zh-CN"/>
          </w:rPr>
          <w:t>(四)、土建工程建设指标</w:t>
        </w:r>
        <w:r>
          <w:tab/>
        </w:r>
        <w:r>
          <w:fldChar w:fldCharType="begin"/>
        </w:r>
        <w:r>
          <w:instrText xml:space="preserve"> PAGEREF _Toc16439 \h </w:instrText>
        </w:r>
        <w:r>
          <w:fldChar w:fldCharType="separate"/>
        </w:r>
        <w:r>
          <w:t>17</w:t>
        </w:r>
        <w:r>
          <w:fldChar w:fldCharType="end"/>
        </w:r>
      </w:hyperlink>
    </w:p>
    <w:p>
      <w:pPr>
        <w:pStyle w:val="TOC1"/>
        <w:tabs>
          <w:tab w:val="right" w:leader="dot" w:pos="8306"/>
        </w:tabs>
      </w:pPr>
      <w:hyperlink w:anchor="_Toc7193" w:history="1">
        <w:r>
          <w:rPr>
            <w:rFonts w:ascii="仿宋" w:eastAsia="仿宋" w:hAnsi="仿宋" w:cs="仿宋" w:hint="eastAsia"/>
            <w:lang w:eastAsia="zh-CN"/>
          </w:rPr>
          <w:t>五、湿式氧化装置项目建设背景及必要性分析</w:t>
        </w:r>
        <w:r>
          <w:tab/>
        </w:r>
        <w:r>
          <w:fldChar w:fldCharType="begin"/>
        </w:r>
        <w:r>
          <w:instrText xml:space="preserve"> PAGEREF _Toc7193 \h </w:instrText>
        </w:r>
        <w:r>
          <w:fldChar w:fldCharType="separate"/>
        </w:r>
        <w:r>
          <w:t>17</w:t>
        </w:r>
        <w:r>
          <w:fldChar w:fldCharType="end"/>
        </w:r>
      </w:hyperlink>
    </w:p>
    <w:p>
      <w:pPr>
        <w:pStyle w:val="TOC2"/>
        <w:tabs>
          <w:tab w:val="right" w:leader="dot" w:pos="8306"/>
        </w:tabs>
      </w:pPr>
      <w:hyperlink w:anchor="_Toc26662" w:history="1">
        <w:r>
          <w:rPr>
            <w:rFonts w:ascii="仿宋" w:eastAsia="仿宋" w:hAnsi="仿宋" w:cs="仿宋" w:hint="eastAsia"/>
            <w:lang w:eastAsia="zh-CN"/>
          </w:rPr>
          <w:t>(一)、湿式氧化装置项目背景分析</w:t>
        </w:r>
        <w:r>
          <w:tab/>
        </w:r>
        <w:r>
          <w:fldChar w:fldCharType="begin"/>
        </w:r>
        <w:r>
          <w:instrText xml:space="preserve"> PAGEREF _Toc26662 \h </w:instrText>
        </w:r>
        <w:r>
          <w:fldChar w:fldCharType="separate"/>
        </w:r>
        <w:r>
          <w:t>17</w:t>
        </w:r>
        <w:r>
          <w:fldChar w:fldCharType="end"/>
        </w:r>
      </w:hyperlink>
    </w:p>
    <w:p>
      <w:pPr>
        <w:pStyle w:val="TOC2"/>
        <w:tabs>
          <w:tab w:val="right" w:leader="dot" w:pos="8306"/>
        </w:tabs>
      </w:pPr>
      <w:hyperlink w:anchor="_Toc150" w:history="1">
        <w:r>
          <w:rPr>
            <w:rFonts w:ascii="仿宋" w:eastAsia="仿宋" w:hAnsi="仿宋" w:cs="仿宋" w:hint="eastAsia"/>
            <w:lang w:eastAsia="zh-CN"/>
          </w:rPr>
          <w:t>(二)、湿式氧化装置项目建设必要性分析</w:t>
        </w:r>
        <w:r>
          <w:tab/>
        </w:r>
        <w:r>
          <w:fldChar w:fldCharType="begin"/>
        </w:r>
        <w:r>
          <w:instrText xml:space="preserve"> PAGEREF _Toc150 \h </w:instrText>
        </w:r>
        <w:r>
          <w:fldChar w:fldCharType="separate"/>
        </w:r>
        <w:r>
          <w:t>19</w:t>
        </w:r>
        <w:r>
          <w:fldChar w:fldCharType="end"/>
        </w:r>
      </w:hyperlink>
    </w:p>
    <w:p>
      <w:pPr>
        <w:pStyle w:val="TOC1"/>
        <w:tabs>
          <w:tab w:val="right" w:leader="dot" w:pos="8306"/>
        </w:tabs>
      </w:pPr>
      <w:hyperlink w:anchor="_Toc11890" w:history="1">
        <w:r>
          <w:rPr>
            <w:rFonts w:ascii="仿宋" w:eastAsia="仿宋" w:hAnsi="仿宋" w:cs="仿宋" w:hint="eastAsia"/>
            <w:lang w:eastAsia="zh-CN"/>
          </w:rPr>
          <w:t>六、湿式氧化装置项目可持续发展</w:t>
        </w:r>
        <w:r>
          <w:tab/>
        </w:r>
        <w:r>
          <w:fldChar w:fldCharType="begin"/>
        </w:r>
        <w:r>
          <w:instrText xml:space="preserve"> PAGEREF _Toc11890 \h </w:instrText>
        </w:r>
        <w:r>
          <w:fldChar w:fldCharType="separate"/>
        </w:r>
        <w:r>
          <w:t>20</w:t>
        </w:r>
        <w:r>
          <w:fldChar w:fldCharType="end"/>
        </w:r>
      </w:hyperlink>
    </w:p>
    <w:p>
      <w:pPr>
        <w:pStyle w:val="TOC2"/>
        <w:tabs>
          <w:tab w:val="right" w:leader="dot" w:pos="8306"/>
        </w:tabs>
      </w:pPr>
      <w:hyperlink w:anchor="_Toc14470" w:history="1">
        <w:r>
          <w:rPr>
            <w:rFonts w:ascii="仿宋" w:eastAsia="仿宋" w:hAnsi="仿宋" w:cs="仿宋" w:hint="eastAsia"/>
            <w:lang w:eastAsia="zh-CN"/>
          </w:rPr>
          <w:t>(一)、可持续战略与实践</w:t>
        </w:r>
        <w:r>
          <w:tab/>
        </w:r>
        <w:r>
          <w:fldChar w:fldCharType="begin"/>
        </w:r>
        <w:r>
          <w:instrText xml:space="preserve"> PAGEREF _Toc14470 \h </w:instrText>
        </w:r>
        <w:r>
          <w:fldChar w:fldCharType="separate"/>
        </w:r>
        <w:r>
          <w:t>20</w:t>
        </w:r>
        <w:r>
          <w:fldChar w:fldCharType="end"/>
        </w:r>
      </w:hyperlink>
    </w:p>
    <w:p>
      <w:pPr>
        <w:pStyle w:val="TOC2"/>
        <w:tabs>
          <w:tab w:val="right" w:leader="dot" w:pos="8306"/>
        </w:tabs>
      </w:pPr>
      <w:hyperlink w:anchor="_Toc13243" w:history="1">
        <w:r>
          <w:rPr>
            <w:rFonts w:ascii="仿宋" w:eastAsia="仿宋" w:hAnsi="仿宋" w:cs="仿宋" w:hint="eastAsia"/>
            <w:lang w:eastAsia="zh-CN"/>
          </w:rPr>
          <w:t>(二)、环保与社会责任</w:t>
        </w:r>
        <w:r>
          <w:tab/>
        </w:r>
        <w:r>
          <w:fldChar w:fldCharType="begin"/>
        </w:r>
        <w:r>
          <w:instrText xml:space="preserve"> PAGEREF _Toc13243 \h </w:instrText>
        </w:r>
        <w:r>
          <w:fldChar w:fldCharType="separate"/>
        </w:r>
        <w:r>
          <w:t>21</w:t>
        </w:r>
        <w:r>
          <w:fldChar w:fldCharType="end"/>
        </w:r>
      </w:hyperlink>
    </w:p>
    <w:p>
      <w:pPr>
        <w:pStyle w:val="TOC1"/>
        <w:tabs>
          <w:tab w:val="right" w:leader="dot" w:pos="8306"/>
        </w:tabs>
      </w:pPr>
      <w:hyperlink w:anchor="_Toc14457" w:history="1">
        <w:r>
          <w:rPr>
            <w:rFonts w:ascii="仿宋" w:eastAsia="仿宋" w:hAnsi="仿宋" w:cs="仿宋" w:hint="eastAsia"/>
            <w:lang w:eastAsia="zh-CN"/>
          </w:rPr>
          <w:t>七、湿式氧化装置项目计划安排</w:t>
        </w:r>
        <w:r>
          <w:tab/>
        </w:r>
        <w:r>
          <w:fldChar w:fldCharType="begin"/>
        </w:r>
        <w:r>
          <w:instrText xml:space="preserve"> PAGEREF _Toc14457 \h </w:instrText>
        </w:r>
        <w:r>
          <w:fldChar w:fldCharType="separate"/>
        </w:r>
        <w:r>
          <w:t>22</w:t>
        </w:r>
        <w:r>
          <w:fldChar w:fldCharType="end"/>
        </w:r>
      </w:hyperlink>
    </w:p>
    <w:p>
      <w:pPr>
        <w:pStyle w:val="TOC2"/>
        <w:tabs>
          <w:tab w:val="right" w:leader="dot" w:pos="8306"/>
        </w:tabs>
      </w:pPr>
      <w:hyperlink w:anchor="_Toc16152" w:history="1">
        <w:r>
          <w:rPr>
            <w:rFonts w:ascii="仿宋" w:eastAsia="仿宋" w:hAnsi="仿宋" w:cs="仿宋" w:hint="eastAsia"/>
            <w:lang w:eastAsia="zh-CN"/>
          </w:rPr>
          <w:t>(一)、建设周期</w:t>
        </w:r>
        <w:r>
          <w:tab/>
        </w:r>
        <w:r>
          <w:fldChar w:fldCharType="begin"/>
        </w:r>
        <w:r>
          <w:instrText xml:space="preserve"> PAGEREF _Toc16152 \h </w:instrText>
        </w:r>
        <w:r>
          <w:fldChar w:fldCharType="separate"/>
        </w:r>
        <w:r>
          <w:t>22</w:t>
        </w:r>
        <w:r>
          <w:fldChar w:fldCharType="end"/>
        </w:r>
      </w:hyperlink>
    </w:p>
    <w:p>
      <w:pPr>
        <w:pStyle w:val="TOC2"/>
        <w:tabs>
          <w:tab w:val="right" w:leader="dot" w:pos="8306"/>
        </w:tabs>
      </w:pPr>
      <w:hyperlink w:anchor="_Toc17635" w:history="1">
        <w:r>
          <w:rPr>
            <w:rFonts w:ascii="仿宋" w:eastAsia="仿宋" w:hAnsi="仿宋" w:cs="仿宋" w:hint="eastAsia"/>
            <w:lang w:eastAsia="zh-CN"/>
          </w:rPr>
          <w:t>(二)、建设进度</w:t>
        </w:r>
        <w:r>
          <w:tab/>
        </w:r>
        <w:r>
          <w:fldChar w:fldCharType="begin"/>
        </w:r>
        <w:r>
          <w:instrText xml:space="preserve"> PAGEREF _Toc17635 \h </w:instrText>
        </w:r>
        <w:r>
          <w:fldChar w:fldCharType="separate"/>
        </w:r>
        <w:r>
          <w:t>23</w:t>
        </w:r>
        <w:r>
          <w:fldChar w:fldCharType="end"/>
        </w:r>
      </w:hyperlink>
    </w:p>
    <w:p>
      <w:pPr>
        <w:pStyle w:val="TOC2"/>
        <w:tabs>
          <w:tab w:val="right" w:leader="dot" w:pos="8306"/>
        </w:tabs>
      </w:pPr>
      <w:hyperlink w:anchor="_Toc7676" w:history="1">
        <w:r>
          <w:rPr>
            <w:rFonts w:ascii="仿宋" w:eastAsia="仿宋" w:hAnsi="仿宋" w:cs="仿宋" w:hint="eastAsia"/>
            <w:lang w:eastAsia="zh-CN"/>
          </w:rPr>
          <w:t>(三)、进度安排注意事项</w:t>
        </w:r>
        <w:r>
          <w:tab/>
        </w:r>
        <w:r>
          <w:fldChar w:fldCharType="begin"/>
        </w:r>
        <w:r>
          <w:instrText xml:space="preserve"> PAGEREF _Toc7676 \h </w:instrText>
        </w:r>
        <w:r>
          <w:fldChar w:fldCharType="separate"/>
        </w:r>
        <w:r>
          <w:t>24</w:t>
        </w:r>
        <w:r>
          <w:fldChar w:fldCharType="end"/>
        </w:r>
      </w:hyperlink>
    </w:p>
    <w:p>
      <w:pPr>
        <w:pStyle w:val="TOC2"/>
        <w:tabs>
          <w:tab w:val="right" w:leader="dot" w:pos="8306"/>
        </w:tabs>
      </w:pPr>
      <w:hyperlink w:anchor="_Toc27889" w:history="1">
        <w:r>
          <w:rPr>
            <w:rFonts w:ascii="仿宋" w:eastAsia="仿宋" w:hAnsi="仿宋" w:cs="仿宋" w:hint="eastAsia"/>
            <w:lang w:eastAsia="zh-CN"/>
          </w:rPr>
          <w:t>(四)、人力资源配置</w:t>
        </w:r>
        <w:r>
          <w:tab/>
        </w:r>
        <w:r>
          <w:fldChar w:fldCharType="begin"/>
        </w:r>
        <w:r>
          <w:instrText xml:space="preserve"> PAGEREF _Toc27889 \h </w:instrText>
        </w:r>
        <w:r>
          <w:fldChar w:fldCharType="separate"/>
        </w:r>
        <w:r>
          <w:t>25</w:t>
        </w:r>
        <w:r>
          <w:fldChar w:fldCharType="end"/>
        </w:r>
      </w:hyperlink>
    </w:p>
    <w:p>
      <w:pPr>
        <w:pStyle w:val="TOC1"/>
        <w:tabs>
          <w:tab w:val="right" w:leader="dot" w:pos="8306"/>
        </w:tabs>
      </w:pPr>
      <w:hyperlink w:anchor="_Toc25668" w:history="1">
        <w:r>
          <w:rPr>
            <w:rFonts w:ascii="仿宋" w:eastAsia="仿宋" w:hAnsi="仿宋" w:cs="仿宋" w:hint="eastAsia"/>
            <w:lang w:eastAsia="zh-CN"/>
          </w:rPr>
          <w:t>八、湿式氧化装置项目创新与研发</w:t>
        </w:r>
        <w:r>
          <w:tab/>
        </w:r>
        <w:r>
          <w:fldChar w:fldCharType="begin"/>
        </w:r>
        <w:r>
          <w:instrText xml:space="preserve"> PAGEREF _Toc25668 \h </w:instrText>
        </w:r>
        <w:r>
          <w:fldChar w:fldCharType="separate"/>
        </w:r>
        <w:r>
          <w:t>26</w:t>
        </w:r>
        <w:r>
          <w:fldChar w:fldCharType="end"/>
        </w:r>
      </w:hyperlink>
    </w:p>
    <w:p>
      <w:pPr>
        <w:pStyle w:val="TOC2"/>
        <w:tabs>
          <w:tab w:val="right" w:leader="dot" w:pos="8306"/>
        </w:tabs>
      </w:pPr>
      <w:hyperlink w:anchor="_Toc14570" w:history="1">
        <w:r>
          <w:rPr>
            <w:rFonts w:ascii="仿宋" w:eastAsia="仿宋" w:hAnsi="仿宋" w:cs="仿宋" w:hint="eastAsia"/>
            <w:lang w:eastAsia="zh-CN"/>
          </w:rPr>
          <w:t>(一)、创新策略与方向</w:t>
        </w:r>
        <w:r>
          <w:tab/>
        </w:r>
        <w:r>
          <w:fldChar w:fldCharType="begin"/>
        </w:r>
        <w:r>
          <w:instrText xml:space="preserve"> PAGEREF _Toc14570 \h </w:instrText>
        </w:r>
        <w:r>
          <w:fldChar w:fldCharType="separate"/>
        </w:r>
        <w:r>
          <w:t>26</w:t>
        </w:r>
        <w:r>
          <w:fldChar w:fldCharType="end"/>
        </w:r>
      </w:hyperlink>
    </w:p>
    <w:p>
      <w:pPr>
        <w:pStyle w:val="TOC2"/>
        <w:tabs>
          <w:tab w:val="right" w:leader="dot" w:pos="8306"/>
        </w:tabs>
      </w:pPr>
      <w:hyperlink w:anchor="_Toc5511" w:history="1">
        <w:r>
          <w:rPr>
            <w:rFonts w:ascii="仿宋" w:eastAsia="仿宋" w:hAnsi="仿宋" w:cs="仿宋" w:hint="eastAsia"/>
            <w:lang w:eastAsia="zh-CN"/>
          </w:rPr>
          <w:t>(二)、研发规划与投入</w:t>
        </w:r>
        <w:r>
          <w:tab/>
        </w:r>
        <w:r>
          <w:fldChar w:fldCharType="begin"/>
        </w:r>
        <w:r>
          <w:instrText xml:space="preserve"> PAGEREF _Toc5511 \h </w:instrText>
        </w:r>
        <w:r>
          <w:fldChar w:fldCharType="separate"/>
        </w:r>
        <w:r>
          <w:t>27</w:t>
        </w:r>
        <w:r>
          <w:fldChar w:fldCharType="end"/>
        </w:r>
      </w:hyperlink>
    </w:p>
    <w:p>
      <w:pPr>
        <w:pStyle w:val="TOC1"/>
        <w:tabs>
          <w:tab w:val="right" w:leader="dot" w:pos="8306"/>
        </w:tabs>
      </w:pPr>
      <w:hyperlink w:anchor="_Toc4272" w:history="1">
        <w:r>
          <w:rPr>
            <w:rFonts w:ascii="仿宋" w:eastAsia="仿宋" w:hAnsi="仿宋" w:cs="仿宋" w:hint="eastAsia"/>
            <w:lang w:eastAsia="zh-CN"/>
          </w:rPr>
          <w:t>九、湿式氧化装置项目技术管理</w:t>
        </w:r>
        <w:r>
          <w:tab/>
        </w:r>
        <w:r>
          <w:fldChar w:fldCharType="begin"/>
        </w:r>
        <w:r>
          <w:instrText xml:space="preserve"> PAGEREF _Toc4272 \h </w:instrText>
        </w:r>
        <w:r>
          <w:fldChar w:fldCharType="separate"/>
        </w:r>
        <w:r>
          <w:t>29</w:t>
        </w:r>
        <w:r>
          <w:fldChar w:fldCharType="end"/>
        </w:r>
      </w:hyperlink>
    </w:p>
    <w:p>
      <w:pPr>
        <w:pStyle w:val="TOC2"/>
        <w:tabs>
          <w:tab w:val="right" w:leader="dot" w:pos="8306"/>
        </w:tabs>
      </w:pPr>
      <w:hyperlink w:anchor="_Toc18983" w:history="1">
        <w:r>
          <w:rPr>
            <w:rFonts w:ascii="仿宋" w:eastAsia="仿宋" w:hAnsi="仿宋" w:cs="仿宋" w:hint="eastAsia"/>
            <w:lang w:eastAsia="zh-CN"/>
          </w:rPr>
          <w:t>(一)、技术方案选用方向</w:t>
        </w:r>
        <w:r>
          <w:tab/>
        </w:r>
        <w:r>
          <w:fldChar w:fldCharType="begin"/>
        </w:r>
        <w:r>
          <w:instrText xml:space="preserve"> PAGEREF _Toc18983 \h </w:instrText>
        </w:r>
        <w:r>
          <w:fldChar w:fldCharType="separate"/>
        </w:r>
        <w:r>
          <w:t>29</w:t>
        </w:r>
        <w:r>
          <w:fldChar w:fldCharType="end"/>
        </w:r>
      </w:hyperlink>
    </w:p>
    <w:p>
      <w:pPr>
        <w:pStyle w:val="TOC2"/>
        <w:tabs>
          <w:tab w:val="right" w:leader="dot" w:pos="8306"/>
        </w:tabs>
      </w:pPr>
      <w:hyperlink w:anchor="_Toc17176" w:history="1">
        <w:r>
          <w:rPr>
            <w:rFonts w:ascii="仿宋" w:eastAsia="仿宋" w:hAnsi="仿宋" w:cs="仿宋" w:hint="eastAsia"/>
            <w:lang w:eastAsia="zh-CN"/>
          </w:rPr>
          <w:t>(二)、工艺技术方案选用原则</w:t>
        </w:r>
        <w:r>
          <w:tab/>
        </w:r>
        <w:r>
          <w:fldChar w:fldCharType="begin"/>
        </w:r>
        <w:r>
          <w:instrText xml:space="preserve"> PAGEREF _Toc17176 \h </w:instrText>
        </w:r>
        <w:r>
          <w:fldChar w:fldCharType="separate"/>
        </w:r>
        <w:r>
          <w:t>31</w:t>
        </w:r>
        <w:r>
          <w:fldChar w:fldCharType="end"/>
        </w:r>
      </w:hyperlink>
    </w:p>
    <w:p>
      <w:pPr>
        <w:pStyle w:val="TOC2"/>
        <w:tabs>
          <w:tab w:val="right" w:leader="dot" w:pos="8306"/>
        </w:tabs>
      </w:pPr>
      <w:hyperlink w:anchor="_Toc13752" w:history="1">
        <w:r>
          <w:rPr>
            <w:rFonts w:ascii="仿宋" w:eastAsia="仿宋" w:hAnsi="仿宋" w:cs="仿宋" w:hint="eastAsia"/>
            <w:lang w:eastAsia="zh-CN"/>
          </w:rPr>
          <w:t>(三)、工艺技术方案要求</w:t>
        </w:r>
        <w:r>
          <w:tab/>
        </w:r>
        <w:r>
          <w:fldChar w:fldCharType="begin"/>
        </w:r>
        <w:r>
          <w:instrText xml:space="preserve"> PAGEREF _Toc13752 \h </w:instrText>
        </w:r>
        <w:r>
          <w:fldChar w:fldCharType="separate"/>
        </w:r>
        <w:r>
          <w:t>33</w:t>
        </w:r>
        <w:r>
          <w:fldChar w:fldCharType="end"/>
        </w:r>
      </w:hyperlink>
    </w:p>
    <w:p>
      <w:pPr>
        <w:pStyle w:val="TOC1"/>
        <w:tabs>
          <w:tab w:val="right" w:leader="dot" w:pos="8306"/>
        </w:tabs>
      </w:pPr>
      <w:hyperlink w:anchor="_Toc7472" w:history="1">
        <w:r>
          <w:rPr>
            <w:rFonts w:ascii="仿宋" w:eastAsia="仿宋" w:hAnsi="仿宋" w:cs="仿宋" w:hint="eastAsia"/>
            <w:lang w:eastAsia="zh-CN"/>
          </w:rPr>
          <w:t>十、湿式氧化装置项目投资规划</w:t>
        </w:r>
        <w:r>
          <w:tab/>
        </w:r>
        <w:r>
          <w:fldChar w:fldCharType="begin"/>
        </w:r>
        <w:r>
          <w:instrText xml:space="preserve"> PAGEREF _Toc7472 \h </w:instrText>
        </w:r>
        <w:r>
          <w:fldChar w:fldCharType="separate"/>
        </w:r>
        <w:r>
          <w:t>35</w:t>
        </w:r>
        <w:r>
          <w:fldChar w:fldCharType="end"/>
        </w:r>
      </w:hyperlink>
    </w:p>
    <w:p>
      <w:pPr>
        <w:pStyle w:val="TOC2"/>
        <w:tabs>
          <w:tab w:val="right" w:leader="dot" w:pos="8306"/>
        </w:tabs>
      </w:pPr>
      <w:hyperlink w:anchor="_Toc25005" w:history="1">
        <w:r>
          <w:rPr>
            <w:rFonts w:ascii="仿宋" w:eastAsia="仿宋" w:hAnsi="仿宋" w:cs="仿宋" w:hint="eastAsia"/>
            <w:lang w:eastAsia="zh-CN"/>
          </w:rPr>
          <w:t>(一)、湿式氧化装置项目总投资估算</w:t>
        </w:r>
        <w:r>
          <w:tab/>
        </w:r>
        <w:r>
          <w:fldChar w:fldCharType="begin"/>
        </w:r>
        <w:r>
          <w:instrText xml:space="preserve"> PAGEREF _Toc25005 \h </w:instrText>
        </w:r>
        <w:r>
          <w:fldChar w:fldCharType="separate"/>
        </w:r>
        <w:r>
          <w:t>35</w:t>
        </w:r>
        <w:r>
          <w:fldChar w:fldCharType="end"/>
        </w:r>
      </w:hyperlink>
    </w:p>
    <w:p>
      <w:pPr>
        <w:pStyle w:val="TOC2"/>
        <w:tabs>
          <w:tab w:val="right" w:leader="dot" w:pos="8306"/>
        </w:tabs>
      </w:pPr>
      <w:hyperlink w:anchor="_Toc14523" w:history="1">
        <w:r>
          <w:rPr>
            <w:rFonts w:ascii="仿宋" w:eastAsia="仿宋" w:hAnsi="仿宋" w:cs="仿宋" w:hint="eastAsia"/>
            <w:lang w:eastAsia="zh-CN"/>
          </w:rPr>
          <w:t>(二)、资金筹措</w:t>
        </w:r>
        <w:r>
          <w:tab/>
        </w:r>
        <w:r>
          <w:fldChar w:fldCharType="begin"/>
        </w:r>
        <w:r>
          <w:instrText xml:space="preserve"> PAGEREF _Toc14523 \h </w:instrText>
        </w:r>
        <w:r>
          <w:fldChar w:fldCharType="separate"/>
        </w:r>
        <w:r>
          <w:t>37</w:t>
        </w:r>
        <w:r>
          <w:fldChar w:fldCharType="end"/>
        </w:r>
      </w:hyperlink>
    </w:p>
    <w:p>
      <w:pPr>
        <w:pStyle w:val="TOC1"/>
        <w:tabs>
          <w:tab w:val="right" w:leader="dot" w:pos="8306"/>
        </w:tabs>
      </w:pPr>
      <w:hyperlink w:anchor="_Toc18034" w:history="1">
        <w:r>
          <w:rPr>
            <w:rFonts w:ascii="仿宋" w:eastAsia="仿宋" w:hAnsi="仿宋" w:cs="仿宋" w:hint="eastAsia"/>
            <w:lang w:eastAsia="zh-CN"/>
          </w:rPr>
          <w:t>十一、湿式氧化装置项目人力资源培养与发展</w:t>
        </w:r>
        <w:r>
          <w:tab/>
        </w:r>
        <w:r>
          <w:fldChar w:fldCharType="begin"/>
        </w:r>
        <w:r>
          <w:instrText xml:space="preserve"> PAGEREF _Toc18034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052" w:history="1">
        <w:r>
          <w:rPr>
            <w:rFonts w:ascii="仿宋" w:eastAsia="仿宋" w:hAnsi="仿宋" w:cs="仿宋" w:hint="eastAsia"/>
            <w:lang w:eastAsia="zh-CN"/>
          </w:rPr>
          <w:t>(一)、人才需求与规划</w:t>
        </w:r>
        <w:r>
          <w:tab/>
        </w:r>
        <w:r>
          <w:fldChar w:fldCharType="begin"/>
        </w:r>
        <w:r>
          <w:instrText xml:space="preserve"> PAGEREF _Toc9052 \h </w:instrText>
        </w:r>
        <w:r>
          <w:fldChar w:fldCharType="separate"/>
        </w:r>
        <w:r>
          <w:t>37</w:t>
        </w:r>
        <w:r>
          <w:fldChar w:fldCharType="end"/>
        </w:r>
      </w:hyperlink>
    </w:p>
    <w:p>
      <w:pPr>
        <w:pStyle w:val="TOC2"/>
        <w:tabs>
          <w:tab w:val="right" w:leader="dot" w:pos="8306"/>
        </w:tabs>
      </w:pPr>
      <w:hyperlink w:anchor="_Toc32349" w:history="1">
        <w:r>
          <w:rPr>
            <w:rFonts w:ascii="仿宋" w:eastAsia="仿宋" w:hAnsi="仿宋" w:cs="仿宋" w:hint="eastAsia"/>
            <w:lang w:eastAsia="zh-CN"/>
          </w:rPr>
          <w:t>(二)、培训与发展计划</w:t>
        </w:r>
        <w:r>
          <w:tab/>
        </w:r>
        <w:r>
          <w:fldChar w:fldCharType="begin"/>
        </w:r>
        <w:r>
          <w:instrText xml:space="preserve"> PAGEREF _Toc32349 \h </w:instrText>
        </w:r>
        <w:r>
          <w:fldChar w:fldCharType="separate"/>
        </w:r>
        <w:r>
          <w:t>38</w:t>
        </w:r>
        <w:r>
          <w:fldChar w:fldCharType="end"/>
        </w:r>
      </w:hyperlink>
    </w:p>
    <w:p>
      <w:pPr>
        <w:pStyle w:val="TOC1"/>
        <w:tabs>
          <w:tab w:val="right" w:leader="dot" w:pos="8306"/>
        </w:tabs>
      </w:pPr>
      <w:hyperlink w:anchor="_Toc19531" w:history="1">
        <w:r>
          <w:rPr>
            <w:rFonts w:ascii="仿宋" w:eastAsia="仿宋" w:hAnsi="仿宋" w:cs="仿宋" w:hint="eastAsia"/>
            <w:lang w:eastAsia="zh-CN"/>
          </w:rPr>
          <w:t>十二、湿式氧化装置项目人力资源管理</w:t>
        </w:r>
        <w:r>
          <w:tab/>
        </w:r>
        <w:r>
          <w:fldChar w:fldCharType="begin"/>
        </w:r>
        <w:r>
          <w:instrText xml:space="preserve"> PAGEREF _Toc19531 \h </w:instrText>
        </w:r>
        <w:r>
          <w:fldChar w:fldCharType="separate"/>
        </w:r>
        <w:r>
          <w:t>38</w:t>
        </w:r>
        <w:r>
          <w:fldChar w:fldCharType="end"/>
        </w:r>
      </w:hyperlink>
    </w:p>
    <w:p>
      <w:pPr>
        <w:pStyle w:val="TOC2"/>
        <w:tabs>
          <w:tab w:val="right" w:leader="dot" w:pos="8306"/>
        </w:tabs>
      </w:pPr>
      <w:hyperlink w:anchor="_Toc26908" w:history="1">
        <w:r>
          <w:rPr>
            <w:rFonts w:ascii="仿宋" w:eastAsia="仿宋" w:hAnsi="仿宋" w:cs="仿宋" w:hint="eastAsia"/>
            <w:lang w:eastAsia="zh-CN"/>
          </w:rPr>
          <w:t>(一)、建立健全的预算管理制度</w:t>
        </w:r>
        <w:r>
          <w:tab/>
        </w:r>
        <w:r>
          <w:fldChar w:fldCharType="begin"/>
        </w:r>
        <w:r>
          <w:instrText xml:space="preserve"> PAGEREF _Toc26908 \h </w:instrText>
        </w:r>
        <w:r>
          <w:fldChar w:fldCharType="separate"/>
        </w:r>
        <w:r>
          <w:t>38</w:t>
        </w:r>
        <w:r>
          <w:fldChar w:fldCharType="end"/>
        </w:r>
      </w:hyperlink>
    </w:p>
    <w:p>
      <w:pPr>
        <w:pStyle w:val="TOC2"/>
        <w:tabs>
          <w:tab w:val="right" w:leader="dot" w:pos="8306"/>
        </w:tabs>
      </w:pPr>
      <w:hyperlink w:anchor="_Toc21645" w:history="1">
        <w:r>
          <w:rPr>
            <w:rFonts w:ascii="仿宋" w:eastAsia="仿宋" w:hAnsi="仿宋" w:cs="仿宋" w:hint="eastAsia"/>
            <w:lang w:eastAsia="zh-CN"/>
          </w:rPr>
          <w:t>(二)、加强资金流动监控</w:t>
        </w:r>
        <w:r>
          <w:tab/>
        </w:r>
        <w:r>
          <w:fldChar w:fldCharType="begin"/>
        </w:r>
        <w:r>
          <w:instrText xml:space="preserve"> PAGEREF _Toc21645 \h </w:instrText>
        </w:r>
        <w:r>
          <w:fldChar w:fldCharType="separate"/>
        </w:r>
        <w:r>
          <w:t>40</w:t>
        </w:r>
        <w:r>
          <w:fldChar w:fldCharType="end"/>
        </w:r>
      </w:hyperlink>
    </w:p>
    <w:p>
      <w:pPr>
        <w:pStyle w:val="TOC2"/>
        <w:tabs>
          <w:tab w:val="right" w:leader="dot" w:pos="8306"/>
        </w:tabs>
      </w:pPr>
      <w:hyperlink w:anchor="_Toc2946" w:history="1">
        <w:r>
          <w:rPr>
            <w:rFonts w:ascii="仿宋" w:eastAsia="仿宋" w:hAnsi="仿宋" w:cs="仿宋" w:hint="eastAsia"/>
            <w:lang w:eastAsia="zh-CN"/>
          </w:rPr>
          <w:t>(三)、制定完善的风险控制机制</w:t>
        </w:r>
        <w:r>
          <w:tab/>
        </w:r>
        <w:r>
          <w:fldChar w:fldCharType="begin"/>
        </w:r>
        <w:r>
          <w:instrText xml:space="preserve"> PAGEREF _Toc2946 \h </w:instrText>
        </w:r>
        <w:r>
          <w:fldChar w:fldCharType="separate"/>
        </w:r>
        <w:r>
          <w:t>41</w:t>
        </w:r>
        <w:r>
          <w:fldChar w:fldCharType="end"/>
        </w:r>
      </w:hyperlink>
    </w:p>
    <w:p>
      <w:pPr>
        <w:pStyle w:val="TOC2"/>
        <w:tabs>
          <w:tab w:val="right" w:leader="dot" w:pos="8306"/>
        </w:tabs>
      </w:pPr>
      <w:hyperlink w:anchor="_Toc32253" w:history="1">
        <w:r>
          <w:rPr>
            <w:rFonts w:ascii="仿宋" w:eastAsia="仿宋" w:hAnsi="仿宋" w:cs="仿宋" w:hint="eastAsia"/>
            <w:lang w:eastAsia="zh-CN"/>
          </w:rPr>
          <w:t>(四)、优化成本管理</w:t>
        </w:r>
        <w:r>
          <w:tab/>
        </w:r>
        <w:r>
          <w:fldChar w:fldCharType="begin"/>
        </w:r>
        <w:r>
          <w:instrText xml:space="preserve"> PAGEREF _Toc32253 \h </w:instrText>
        </w:r>
        <w:r>
          <w:fldChar w:fldCharType="separate"/>
        </w:r>
        <w:r>
          <w:t>43</w:t>
        </w:r>
        <w:r>
          <w:fldChar w:fldCharType="end"/>
        </w:r>
      </w:hyperlink>
    </w:p>
    <w:p>
      <w:pPr>
        <w:pStyle w:val="TOC1"/>
        <w:tabs>
          <w:tab w:val="right" w:leader="dot" w:pos="8306"/>
        </w:tabs>
      </w:pPr>
      <w:hyperlink w:anchor="_Toc5865" w:history="1">
        <w:r>
          <w:rPr>
            <w:rFonts w:ascii="仿宋" w:eastAsia="仿宋" w:hAnsi="仿宋" w:cs="仿宋" w:hint="eastAsia"/>
            <w:lang w:eastAsia="zh-CN"/>
          </w:rPr>
          <w:t>十三、湿式氧化装置项目实施保障措施</w:t>
        </w:r>
        <w:r>
          <w:tab/>
        </w:r>
        <w:r>
          <w:fldChar w:fldCharType="begin"/>
        </w:r>
        <w:r>
          <w:instrText xml:space="preserve"> PAGEREF _Toc5865 \h </w:instrText>
        </w:r>
        <w:r>
          <w:fldChar w:fldCharType="separate"/>
        </w:r>
        <w:r>
          <w:t>44</w:t>
        </w:r>
        <w:r>
          <w:fldChar w:fldCharType="end"/>
        </w:r>
      </w:hyperlink>
    </w:p>
    <w:p>
      <w:pPr>
        <w:pStyle w:val="TOC2"/>
        <w:tabs>
          <w:tab w:val="right" w:leader="dot" w:pos="8306"/>
        </w:tabs>
      </w:pPr>
      <w:hyperlink w:anchor="_Toc6071" w:history="1">
        <w:r>
          <w:rPr>
            <w:rFonts w:ascii="仿宋" w:eastAsia="仿宋" w:hAnsi="仿宋" w:cs="仿宋" w:hint="eastAsia"/>
            <w:lang w:eastAsia="zh-CN"/>
          </w:rPr>
          <w:t>(一)、湿式氧化装置项目实施保障机制</w:t>
        </w:r>
        <w:r>
          <w:tab/>
        </w:r>
        <w:r>
          <w:fldChar w:fldCharType="begin"/>
        </w:r>
        <w:r>
          <w:instrText xml:space="preserve"> PAGEREF _Toc6071 \h </w:instrText>
        </w:r>
        <w:r>
          <w:fldChar w:fldCharType="separate"/>
        </w:r>
        <w:r>
          <w:t>44</w:t>
        </w:r>
        <w:r>
          <w:fldChar w:fldCharType="end"/>
        </w:r>
      </w:hyperlink>
    </w:p>
    <w:p>
      <w:pPr>
        <w:pStyle w:val="TOC2"/>
        <w:tabs>
          <w:tab w:val="right" w:leader="dot" w:pos="8306"/>
        </w:tabs>
      </w:pPr>
      <w:hyperlink w:anchor="_Toc7304" w:history="1">
        <w:r>
          <w:rPr>
            <w:rFonts w:ascii="仿宋" w:eastAsia="仿宋" w:hAnsi="仿宋" w:cs="仿宋" w:hint="eastAsia"/>
            <w:lang w:eastAsia="zh-CN"/>
          </w:rPr>
          <w:t>(二)、湿式氧化装置项目法律合规要求</w:t>
        </w:r>
        <w:r>
          <w:tab/>
        </w:r>
        <w:r>
          <w:fldChar w:fldCharType="begin"/>
        </w:r>
        <w:r>
          <w:instrText xml:space="preserve"> PAGEREF _Toc7304 \h </w:instrText>
        </w:r>
        <w:r>
          <w:fldChar w:fldCharType="separate"/>
        </w:r>
        <w:r>
          <w:t>48</w:t>
        </w:r>
        <w:r>
          <w:fldChar w:fldCharType="end"/>
        </w:r>
      </w:hyperlink>
    </w:p>
    <w:p>
      <w:pPr>
        <w:pStyle w:val="TOC2"/>
        <w:tabs>
          <w:tab w:val="right" w:leader="dot" w:pos="8306"/>
        </w:tabs>
      </w:pPr>
      <w:hyperlink w:anchor="_Toc31382" w:history="1">
        <w:r>
          <w:rPr>
            <w:rFonts w:ascii="仿宋" w:eastAsia="仿宋" w:hAnsi="仿宋" w:cs="仿宋" w:hint="eastAsia"/>
            <w:lang w:eastAsia="zh-CN"/>
          </w:rPr>
          <w:t>(三)、湿式氧化装置项目合同管理与法律事务</w:t>
        </w:r>
        <w:r>
          <w:tab/>
        </w:r>
        <w:r>
          <w:fldChar w:fldCharType="begin"/>
        </w:r>
        <w:r>
          <w:instrText xml:space="preserve"> PAGEREF _Toc31382 \h </w:instrText>
        </w:r>
        <w:r>
          <w:fldChar w:fldCharType="separate"/>
        </w:r>
        <w:r>
          <w:t>52</w:t>
        </w:r>
        <w:r>
          <w:fldChar w:fldCharType="end"/>
        </w:r>
      </w:hyperlink>
    </w:p>
    <w:p>
      <w:pPr>
        <w:pStyle w:val="TOC2"/>
        <w:tabs>
          <w:tab w:val="right" w:leader="dot" w:pos="8306"/>
        </w:tabs>
      </w:pPr>
      <w:hyperlink w:anchor="_Toc21597" w:history="1">
        <w:r>
          <w:rPr>
            <w:rFonts w:ascii="仿宋" w:eastAsia="仿宋" w:hAnsi="仿宋" w:cs="仿宋" w:hint="eastAsia"/>
            <w:lang w:eastAsia="zh-CN"/>
          </w:rPr>
          <w:t>(四)、湿式氧化装置项目知识产权保护策略</w:t>
        </w:r>
        <w:r>
          <w:tab/>
        </w:r>
        <w:r>
          <w:fldChar w:fldCharType="begin"/>
        </w:r>
        <w:r>
          <w:instrText xml:space="preserve"> PAGEREF _Toc21597 \h </w:instrText>
        </w:r>
        <w:r>
          <w:fldChar w:fldCharType="separate"/>
        </w:r>
        <w:r>
          <w:t>58</w:t>
        </w:r>
        <w:r>
          <w:fldChar w:fldCharType="end"/>
        </w:r>
      </w:hyperlink>
    </w:p>
    <w:p>
      <w:pPr>
        <w:pStyle w:val="TOC1"/>
        <w:tabs>
          <w:tab w:val="right" w:leader="dot" w:pos="8306"/>
        </w:tabs>
      </w:pPr>
      <w:hyperlink w:anchor="_Toc32485" w:history="1">
        <w:r>
          <w:rPr>
            <w:rFonts w:ascii="仿宋" w:eastAsia="仿宋" w:hAnsi="仿宋" w:cs="仿宋" w:hint="eastAsia"/>
            <w:lang w:eastAsia="zh-CN"/>
          </w:rPr>
          <w:t>十四、供应链管理</w:t>
        </w:r>
        <w:r>
          <w:tab/>
        </w:r>
        <w:r>
          <w:fldChar w:fldCharType="begin"/>
        </w:r>
        <w:r>
          <w:instrText xml:space="preserve"> PAGEREF _Toc32485 \h </w:instrText>
        </w:r>
        <w:r>
          <w:fldChar w:fldCharType="separate"/>
        </w:r>
        <w:r>
          <w:t>61</w:t>
        </w:r>
        <w:r>
          <w:fldChar w:fldCharType="end"/>
        </w:r>
      </w:hyperlink>
    </w:p>
    <w:p>
      <w:pPr>
        <w:pStyle w:val="TOC2"/>
        <w:tabs>
          <w:tab w:val="right" w:leader="dot" w:pos="8306"/>
        </w:tabs>
      </w:pPr>
      <w:hyperlink w:anchor="_Toc23720" w:history="1">
        <w:r>
          <w:rPr>
            <w:rFonts w:ascii="仿宋" w:eastAsia="仿宋" w:hAnsi="仿宋" w:cs="仿宋" w:hint="eastAsia"/>
            <w:lang w:eastAsia="zh-CN"/>
          </w:rPr>
          <w:t>(一)、供应链战略规划</w:t>
        </w:r>
        <w:r>
          <w:tab/>
        </w:r>
        <w:r>
          <w:fldChar w:fldCharType="begin"/>
        </w:r>
        <w:r>
          <w:instrText xml:space="preserve"> PAGEREF _Toc23720 \h </w:instrText>
        </w:r>
        <w:r>
          <w:fldChar w:fldCharType="separate"/>
        </w:r>
        <w:r>
          <w:t>61</w:t>
        </w:r>
        <w:r>
          <w:fldChar w:fldCharType="end"/>
        </w:r>
      </w:hyperlink>
    </w:p>
    <w:p>
      <w:pPr>
        <w:pStyle w:val="TOC2"/>
        <w:tabs>
          <w:tab w:val="right" w:leader="dot" w:pos="8306"/>
        </w:tabs>
      </w:pPr>
      <w:hyperlink w:anchor="_Toc23677" w:history="1">
        <w:r>
          <w:rPr>
            <w:rFonts w:ascii="仿宋" w:eastAsia="仿宋" w:hAnsi="仿宋" w:cs="仿宋" w:hint="eastAsia"/>
            <w:lang w:eastAsia="zh-CN"/>
          </w:rPr>
          <w:t>(二)、供应商选择与合作</w:t>
        </w:r>
        <w:r>
          <w:tab/>
        </w:r>
        <w:r>
          <w:fldChar w:fldCharType="begin"/>
        </w:r>
        <w:r>
          <w:instrText xml:space="preserve"> PAGEREF _Toc23677 \h </w:instrText>
        </w:r>
        <w:r>
          <w:fldChar w:fldCharType="separate"/>
        </w:r>
        <w:r>
          <w:t>62</w:t>
        </w:r>
        <w:r>
          <w:fldChar w:fldCharType="end"/>
        </w:r>
      </w:hyperlink>
    </w:p>
    <w:p>
      <w:pPr>
        <w:pStyle w:val="TOC2"/>
        <w:tabs>
          <w:tab w:val="right" w:leader="dot" w:pos="8306"/>
        </w:tabs>
      </w:pPr>
      <w:hyperlink w:anchor="_Toc15885" w:history="1">
        <w:r>
          <w:rPr>
            <w:rFonts w:ascii="仿宋" w:eastAsia="仿宋" w:hAnsi="仿宋" w:cs="仿宋" w:hint="eastAsia"/>
            <w:lang w:eastAsia="zh-CN"/>
          </w:rPr>
          <w:t>(三)、物流与库存管理</w:t>
        </w:r>
        <w:r>
          <w:tab/>
        </w:r>
        <w:r>
          <w:fldChar w:fldCharType="begin"/>
        </w:r>
        <w:r>
          <w:instrText xml:space="preserve"> PAGEREF _Toc15885 \h </w:instrText>
        </w:r>
        <w:r>
          <w:fldChar w:fldCharType="separate"/>
        </w:r>
        <w:r>
          <w:t>63</w:t>
        </w:r>
        <w:r>
          <w:fldChar w:fldCharType="end"/>
        </w:r>
      </w:hyperlink>
    </w:p>
    <w:p>
      <w:pPr>
        <w:pStyle w:val="TOC1"/>
        <w:tabs>
          <w:tab w:val="right" w:leader="dot" w:pos="8306"/>
        </w:tabs>
      </w:pPr>
      <w:hyperlink w:anchor="_Toc12514" w:history="1">
        <w:r>
          <w:rPr>
            <w:rFonts w:ascii="仿宋" w:eastAsia="仿宋" w:hAnsi="仿宋" w:cs="仿宋" w:hint="eastAsia"/>
            <w:lang w:eastAsia="zh-CN"/>
          </w:rPr>
          <w:t>十五、风险识别与分类</w:t>
        </w:r>
        <w:r>
          <w:tab/>
        </w:r>
        <w:r>
          <w:fldChar w:fldCharType="begin"/>
        </w:r>
        <w:r>
          <w:instrText xml:space="preserve"> PAGEREF _Toc12514 \h </w:instrText>
        </w:r>
        <w:r>
          <w:fldChar w:fldCharType="separate"/>
        </w:r>
        <w:r>
          <w:t>65</w:t>
        </w:r>
        <w:r>
          <w:fldChar w:fldCharType="end"/>
        </w:r>
      </w:hyperlink>
    </w:p>
    <w:p>
      <w:pPr>
        <w:pStyle w:val="TOC2"/>
        <w:tabs>
          <w:tab w:val="right" w:leader="dot" w:pos="8306"/>
        </w:tabs>
      </w:pPr>
      <w:hyperlink w:anchor="_Toc8648" w:history="1">
        <w:r>
          <w:rPr>
            <w:rFonts w:ascii="仿宋" w:eastAsia="仿宋" w:hAnsi="仿宋" w:cs="仿宋" w:hint="eastAsia"/>
            <w:lang w:eastAsia="zh-CN"/>
          </w:rPr>
          <w:t>(一)、风险识别</w:t>
        </w:r>
        <w:r>
          <w:tab/>
        </w:r>
        <w:r>
          <w:fldChar w:fldCharType="begin"/>
        </w:r>
        <w:r>
          <w:instrText xml:space="preserve"> PAGEREF _Toc8648 \h </w:instrText>
        </w:r>
        <w:r>
          <w:fldChar w:fldCharType="separate"/>
        </w:r>
        <w:r>
          <w:t>65</w:t>
        </w:r>
        <w:r>
          <w:fldChar w:fldCharType="end"/>
        </w:r>
      </w:hyperlink>
    </w:p>
    <w:p>
      <w:pPr>
        <w:pStyle w:val="TOC2"/>
        <w:tabs>
          <w:tab w:val="right" w:leader="dot" w:pos="8306"/>
        </w:tabs>
      </w:pPr>
      <w:hyperlink w:anchor="_Toc789" w:history="1">
        <w:r>
          <w:rPr>
            <w:rFonts w:ascii="仿宋" w:eastAsia="仿宋" w:hAnsi="仿宋" w:cs="仿宋" w:hint="eastAsia"/>
            <w:lang w:eastAsia="zh-CN"/>
          </w:rPr>
          <w:t>(二)、风险分类</w:t>
        </w:r>
        <w:r>
          <w:tab/>
        </w:r>
        <w:r>
          <w:fldChar w:fldCharType="begin"/>
        </w:r>
        <w:r>
          <w:instrText xml:space="preserve"> PAGEREF _Toc789 \h </w:instrText>
        </w:r>
        <w:r>
          <w:fldChar w:fldCharType="separate"/>
        </w:r>
        <w:r>
          <w:t>66</w:t>
        </w:r>
        <w:r>
          <w:fldChar w:fldCharType="end"/>
        </w:r>
      </w:hyperlink>
    </w:p>
    <w:p>
      <w:pPr>
        <w:pStyle w:val="TOC1"/>
        <w:tabs>
          <w:tab w:val="right" w:leader="dot" w:pos="8306"/>
        </w:tabs>
      </w:pPr>
      <w:hyperlink w:anchor="_Toc21158" w:history="1">
        <w:r>
          <w:rPr>
            <w:rFonts w:ascii="仿宋" w:eastAsia="仿宋" w:hAnsi="仿宋" w:cs="仿宋" w:hint="eastAsia"/>
            <w:lang w:eastAsia="zh-CN"/>
          </w:rPr>
          <w:t>十六、湿式氧化装置项目变更管理</w:t>
        </w:r>
        <w:r>
          <w:tab/>
        </w:r>
        <w:r>
          <w:fldChar w:fldCharType="begin"/>
        </w:r>
        <w:r>
          <w:instrText xml:space="preserve"> PAGEREF _Toc21158 \h </w:instrText>
        </w:r>
        <w:r>
          <w:fldChar w:fldCharType="separate"/>
        </w:r>
        <w:r>
          <w:t>68</w:t>
        </w:r>
        <w:r>
          <w:fldChar w:fldCharType="end"/>
        </w:r>
      </w:hyperlink>
    </w:p>
    <w:p>
      <w:pPr>
        <w:pStyle w:val="TOC2"/>
        <w:tabs>
          <w:tab w:val="right" w:leader="dot" w:pos="8306"/>
        </w:tabs>
      </w:pPr>
      <w:hyperlink w:anchor="_Toc6969" w:history="1">
        <w:r>
          <w:rPr>
            <w:rFonts w:ascii="仿宋" w:eastAsia="仿宋" w:hAnsi="仿宋" w:cs="仿宋" w:hint="eastAsia"/>
            <w:lang w:eastAsia="zh-CN"/>
          </w:rPr>
          <w:t>(一)、变更申请与评估</w:t>
        </w:r>
        <w:r>
          <w:tab/>
        </w:r>
        <w:r>
          <w:fldChar w:fldCharType="begin"/>
        </w:r>
        <w:r>
          <w:instrText xml:space="preserve"> PAGEREF _Toc6969 \h </w:instrText>
        </w:r>
        <w:r>
          <w:fldChar w:fldCharType="separate"/>
        </w:r>
        <w:r>
          <w:t>68</w:t>
        </w:r>
        <w:r>
          <w:fldChar w:fldCharType="end"/>
        </w:r>
      </w:hyperlink>
    </w:p>
    <w:p>
      <w:pPr>
        <w:pStyle w:val="TOC2"/>
        <w:tabs>
          <w:tab w:val="right" w:leader="dot" w:pos="8306"/>
        </w:tabs>
      </w:pPr>
      <w:hyperlink w:anchor="_Toc9884" w:history="1">
        <w:r>
          <w:rPr>
            <w:rFonts w:ascii="仿宋" w:eastAsia="仿宋" w:hAnsi="仿宋" w:cs="仿宋" w:hint="eastAsia"/>
            <w:lang w:eastAsia="zh-CN"/>
          </w:rPr>
          <w:t>(二)、变更实施与控制</w:t>
        </w:r>
        <w:r>
          <w:tab/>
        </w:r>
        <w:r>
          <w:fldChar w:fldCharType="begin"/>
        </w:r>
        <w:r>
          <w:instrText xml:space="preserve"> PAGEREF _Toc9884 \h </w:instrText>
        </w:r>
        <w:r>
          <w:fldChar w:fldCharType="separate"/>
        </w:r>
        <w:r>
          <w:t>69</w:t>
        </w:r>
        <w:r>
          <w:fldChar w:fldCharType="end"/>
        </w:r>
      </w:hyperlink>
    </w:p>
    <w:p>
      <w:pPr>
        <w:pStyle w:val="TOC1"/>
        <w:tabs>
          <w:tab w:val="right" w:leader="dot" w:pos="8306"/>
        </w:tabs>
      </w:pPr>
      <w:hyperlink w:anchor="_Toc29769" w:history="1">
        <w:r>
          <w:rPr>
            <w:rFonts w:ascii="仿宋" w:eastAsia="仿宋" w:hAnsi="仿宋" w:cs="仿宋" w:hint="eastAsia"/>
            <w:lang w:eastAsia="zh-CN"/>
          </w:rPr>
          <w:t>十七、利益相关者分析与沟通计划</w:t>
        </w:r>
        <w:r>
          <w:tab/>
        </w:r>
        <w:r>
          <w:fldChar w:fldCharType="begin"/>
        </w:r>
        <w:r>
          <w:instrText xml:space="preserve"> PAGEREF _Toc29769 \h </w:instrText>
        </w:r>
        <w:r>
          <w:fldChar w:fldCharType="separate"/>
        </w:r>
        <w:r>
          <w:t>69</w:t>
        </w:r>
        <w:r>
          <w:fldChar w:fldCharType="end"/>
        </w:r>
      </w:hyperlink>
    </w:p>
    <w:p>
      <w:pPr>
        <w:pStyle w:val="TOC2"/>
        <w:tabs>
          <w:tab w:val="right" w:leader="dot" w:pos="8306"/>
        </w:tabs>
      </w:pPr>
      <w:hyperlink w:anchor="_Toc7728" w:history="1">
        <w:r>
          <w:rPr>
            <w:rFonts w:ascii="仿宋" w:eastAsia="仿宋" w:hAnsi="仿宋" w:cs="仿宋" w:hint="eastAsia"/>
            <w:lang w:eastAsia="zh-CN"/>
          </w:rPr>
          <w:t>(一)、利益相关者分析</w:t>
        </w:r>
        <w:r>
          <w:tab/>
        </w:r>
        <w:r>
          <w:fldChar w:fldCharType="begin"/>
        </w:r>
        <w:r>
          <w:instrText xml:space="preserve"> PAGEREF _Toc7728 \h </w:instrText>
        </w:r>
        <w:r>
          <w:fldChar w:fldCharType="separate"/>
        </w:r>
        <w:r>
          <w:t>69</w:t>
        </w:r>
        <w:r>
          <w:fldChar w:fldCharType="end"/>
        </w:r>
      </w:hyperlink>
    </w:p>
    <w:p>
      <w:pPr>
        <w:pStyle w:val="TOC2"/>
        <w:tabs>
          <w:tab w:val="right" w:leader="dot" w:pos="8306"/>
        </w:tabs>
      </w:pPr>
      <w:hyperlink w:anchor="_Toc96" w:history="1">
        <w:r>
          <w:rPr>
            <w:rFonts w:ascii="仿宋" w:eastAsia="仿宋" w:hAnsi="仿宋" w:cs="仿宋" w:hint="eastAsia"/>
            <w:lang w:eastAsia="zh-CN"/>
          </w:rPr>
          <w:t>(二)、沟通计划</w:t>
        </w:r>
        <w:r>
          <w:tab/>
        </w:r>
        <w:r>
          <w:fldChar w:fldCharType="begin"/>
        </w:r>
        <w:r>
          <w:instrText xml:space="preserve"> PAGEREF _Toc96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37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43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721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湿式氧化装置项目的技术管理特点体现在其创新导向。通过引入最先进的技术趋势和解决方案，湿式氧化装置项目致力于提升科技含量、提高质量和效率水平。这意味着我们将采用最新的工具和方法，确保湿式氧化装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湿式氧化装置项目技术管理的显著特征。通过整合不同领域的技术资源，我们实现了跨学科的协同工作。这有助于优化技术架构，提高整体效能。此外，整合性策略还促进了不同技术团队之间的紧密沟通和高效合作，确保湿式氧化装置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湿式氧化装置项目所采用的技术。通过不断优化技术方案，湿式氧化装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湿式氧化装置项目团队将在湿式氧化装置项目初期识别可能的技术风险，并采取相应的预防和应对措施。通过建立健全的风险评估机制，湿式氧化装置项目能够在实施过程中及时发现并解决潜在的技术问题，保障湿式氧化装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湿式氧化装置项目中，技术将成为湿式氧化装置项目成功的有力支持。这一深度剖析揭示了技术管理在湿式氧化装置项目实施中的关键作用，为湿式氧化装置项目的技术基础奠定了坚实的基础。</w:t>
      </w:r>
    </w:p>
    <w:p>
      <w:pPr>
        <w:pStyle w:val="Heading2"/>
        <w:ind w:firstLine="560" w:firstLineChars="200"/>
        <w:rPr>
          <w:rFonts w:ascii="仿宋" w:eastAsia="仿宋" w:hAnsi="仿宋" w:cs="仿宋" w:hint="eastAsia"/>
          <w:sz w:val="28"/>
          <w:lang w:eastAsia="zh-CN"/>
        </w:rPr>
      </w:pPr>
      <w:bookmarkStart w:id="4" w:name="_Toc5124"/>
      <w:r>
        <w:rPr>
          <w:rFonts w:ascii="仿宋" w:eastAsia="仿宋" w:hAnsi="仿宋" w:cs="仿宋" w:hint="eastAsia"/>
          <w:sz w:val="28"/>
          <w:lang w:eastAsia="zh-CN"/>
        </w:rPr>
        <w:t>(二)、湿式氧化装置项目工艺技术设计方案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湿式氧化装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湿式氧化装置项目将严格按照相关行业规范要求进行组织。通过有效控制产品质量，湿式氧化装置项目将致力于为顾客提供优质的湿式氧化装置项目产品和良好的服务。这体现了湿式氧化装置项目对于生产活动合规性和质量标准的高度重视，为湿式氧化装置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湿式氧化装置项目注重生态效益和清洁生产原则。湿式氧化装置项目建设将紧密结合地方特色经济发展，与社会经济发展规划和区域环境保护规划方案相协调一致。通过与当地区域自然生态系统的结合，湿式氧化装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湿式氧化装置项目产品具有多样化的客户需求和个性化的特点。因此，湿式氧化装置项目产品规格品种多样，且单批生产数量较小。为满足这一特点，湿式氧化装置项目承办单位将建设先进的柔性制造生产线。通过广泛应用柔性制造技术，湿式氧化装置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湿式氧化装置项目采用的技术具有较高的技术含量和自动化水平，处于国内先进水平。这一技术选用不仅体现了对生产效率、质量和环境友好性的高标准要求，同时为湿式氧化装置项目的可持续发展奠定了坚实的基础。</w:t>
      </w:r>
    </w:p>
    <w:p>
      <w:pPr>
        <w:pStyle w:val="Heading2"/>
        <w:ind w:firstLine="560" w:firstLineChars="200"/>
        <w:rPr>
          <w:rFonts w:ascii="仿宋" w:eastAsia="仿宋" w:hAnsi="仿宋" w:cs="仿宋" w:hint="eastAsia"/>
          <w:sz w:val="28"/>
          <w:lang w:eastAsia="zh-CN"/>
        </w:rPr>
      </w:pPr>
      <w:bookmarkStart w:id="5" w:name="_Toc1136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为确保湿式氧化装置项目的高效生产和技术实施，我们制定了一套精心设计的设备选型方案，以满足湿式氧化装置项目生产、质量和环保的要求。该方案的主要特点如下：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湿式氧化装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针对湿式氧化装置项目产品的多样性和小批量生产的特点，我们将建设柔性制造生产线。通过在设备选型中考虑柔性制造技术，可以灵活应对不同产品规格和生产需求，实现生产线的高度灵活性和适应性。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8921"/>
      <w:r>
        <w:rPr>
          <w:rFonts w:ascii="仿宋" w:eastAsia="仿宋" w:hAnsi="仿宋" w:cs="仿宋" w:hint="eastAsia"/>
          <w:sz w:val="28"/>
          <w:lang w:eastAsia="zh-CN"/>
        </w:rPr>
        <w:t>二、湿式氧化装置项目选址可行性分析</w:t>
      </w:r>
      <w:bookmarkEnd w:id="6"/>
    </w:p>
    <w:p>
      <w:pPr>
        <w:pStyle w:val="Heading2"/>
        <w:rPr>
          <w:rFonts w:ascii="仿宋" w:eastAsia="仿宋" w:hAnsi="仿宋" w:cs="仿宋" w:hint="eastAsia"/>
          <w:lang w:eastAsia="zh-CN"/>
        </w:rPr>
      </w:pPr>
      <w:bookmarkStart w:id="7" w:name="_Toc8623"/>
      <w:r>
        <w:rPr>
          <w:rFonts w:ascii="仿宋" w:eastAsia="仿宋" w:hAnsi="仿宋" w:cs="仿宋" w:hint="eastAsia"/>
          <w:lang w:eastAsia="zh-CN"/>
        </w:rPr>
        <w:t>(一)、湿式氧化装置项目选址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该湿式氧化装置项目选址位于XX省XX市XX区XXX街道</w:t>
      </w:r>
    </w:p>
    <w:p>
      <w:pPr>
        <w:pStyle w:val="Heading2"/>
        <w:ind w:firstLine="560" w:firstLineChars="200"/>
        <w:rPr>
          <w:rFonts w:ascii="仿宋" w:eastAsia="仿宋" w:hAnsi="仿宋" w:cs="仿宋" w:hint="eastAsia"/>
          <w:sz w:val="28"/>
          <w:lang w:eastAsia="zh-CN"/>
        </w:rPr>
      </w:pPr>
      <w:bookmarkStart w:id="8" w:name="_Toc23484"/>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湿式氧化装置项目的征地面积将根据湿式氧化装置项目的实际规模和需求进行精确规划。具体面积XXX平方米，旨在确保湿式氧化装置项目不仅能够满足当前的发展需求，还能够预留空间以适应未来的扩展。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净用地面积是在征地面积基础上去除不可利用面积后的实际可开发用地。具体面积XXX平方米，考虑到环保、交通、安全等多方面因素，以确保湿式氧化装置项目在整体利用效率上达到最优。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湿式氧化装置项目计划建设的建筑总规模具体面积XXX平方米。这一规模的确定综合考虑了湿式氧化装置项目的性质、规模，以及城市规划的相关要求，确保建筑布局与周边环境协调一致。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绿地率： 绿地率是湿式氧化装置项目用地中被规划为绿地的比例。具体面积XXX平方米，旨在通过合理规划绿地，改善湿式氧化装置项目周边环境，提升居民生活质量，并符合城市整体绿化规划。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容积率是用地上可以建设的建筑总体积与用地面积之比。具体面积XXX，通过合理的容积率规划，确保湿式氧化装置项目建筑规模与周边环境和谐共生。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湿式氧化装置项目选址与当地城市规划相一致，具体面积XXX平方米。通过与城市规划部门深入沟通，确保湿式氧化装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湿式氧化装置项目选址符合当地产业政策，具体面积XXX平方米。这包括湿式氧化装置项目对当地经济的促进作用，以及对相关产业的带动效应，确保湿式氧化装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用地总体要求必须符合环保和可持续发展的原则，具体面积XXX平方米。通过采用绿色建筑设计、节能减排等措施，确保湿式氧化装置项目在建设和运营过程中对环境的影响最小化，达到可持续发展的要求。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确保湿式氧化装置项目选址具备必要的公共设施配套，具体面积XXX平方米。这包括交通便利性、教育、医疗等基础设施，以提高居民生活品质，使得湿式氧化装置项目选址更具吸引力。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考虑用地总体要求对当地社会稳定性的影响，具体面积XXX平方米。通过深入了解当地社区反馈，确保湿式氧化装置项目的选址和建设过程对当地社会和谐稳定产生积极作用。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湿式氧化装置项目选址不仅符合法规和规划，还在实际操作中具有可行性。这一全面规划将为湿式氧化装置项目的成功实施提供坚实的基础，确保湿式氧化装置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2888"/>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湿式氧化装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其次，在湿式氧化装置项目的设备规划和空间设计中，我们将采取灵活设备布局的措施。设备布局将根据实际需求进行灵活设计，避免不必要的浪费。通过合理规划设备摆放位置，我们将提高设备的利用率，减少设备间距，以确保湿式氧化装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湿式氧化装置项目内部引入共享设施的概念，例如共享会议室、办公区等。通过这种方式，我们可以减少对资源的重复建设，提高资源共享效率，从而减小湿式氧化装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6350"/>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湿式氧化装置项目的总图布置中，我们将不同功能区域进行明确的规划，以最大程度满足湿式氧化装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3038"/>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湿式氧化装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湿式氧化装置项目对环境的影响是综合评价的重要因素之一。我们将详细考虑选址周边的自然环境、生态保护区、水源地等情况，确保湿式氧化装置项目的建设和运营对环境影响最小化，并符合当地的环保法规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对选址的评价还需充分考虑当地政府的产业政策和法规。我们将详细了解湿式氧化装置项目所在地的相关政策，确保湿式氧化装置项目的规划和运营与当地法规相符，降低不必要的法律风险。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考虑到社会稳定性对企业运营的重要性，我们将评估选址地区的社会安全情况、劳工关系、社区反馈等方面，以确保湿式氧化装置项目的建设和运营不会受到社会稳定性的负面影响。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最后，我们将综合考虑用地成本，包括土地购置费用、土地开发成本等。通过对用地成本的详细评估，我们能够做出更为精确的经济效益分析，为湿式氧化装置项目的投资决策提供有力支持。</w:t>
      </w:r>
    </w:p>
    <w:p>
      <w:pPr>
        <w:pStyle w:val="Heading1"/>
        <w:ind w:firstLine="560" w:firstLineChars="200"/>
        <w:rPr>
          <w:rFonts w:ascii="仿宋" w:eastAsia="仿宋" w:hAnsi="仿宋" w:cs="仿宋" w:hint="eastAsia"/>
          <w:sz w:val="28"/>
          <w:lang w:eastAsia="zh-CN"/>
        </w:rPr>
      </w:pPr>
      <w:bookmarkStart w:id="12" w:name="_Toc20776"/>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12390"/>
      <w:r>
        <w:rPr>
          <w:rFonts w:ascii="仿宋" w:eastAsia="仿宋" w:hAnsi="仿宋" w:cs="仿宋" w:hint="eastAsia"/>
          <w:lang w:eastAsia="zh-CN"/>
        </w:rPr>
        <w:t>(一)、湿式氧化装置行业分析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湿式氧化装置行业一直以来都是市场的关注焦点。行业内的发展趋势、竞争态势以及潜在机会都对湿式氧化装置项目的推进产生深远的影响。通过深入研究行业的整体概貌，我们将更好地理解行业的核心特征，为湿式氧化装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湿式氧化装置行业，技术一直是推动创新和发展的关键因素。我们将对当前技术趋势进行详尽分析，包括但不限于人工智能、大数据应用、先进制造技术等。这有助于湿式氧化装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湿式氧化装置项目成功的基础。我们将对主要竞争对手进行深入研究，包括其市场份额、产品特点、市场定位等。通过全面了解竞争对手的优势和劣势，湿式氧化装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5353"/>
      <w:r>
        <w:rPr>
          <w:rFonts w:ascii="仿宋" w:eastAsia="仿宋" w:hAnsi="仿宋" w:cs="仿宋" w:hint="eastAsia"/>
          <w:sz w:val="28"/>
          <w:lang w:eastAsia="zh-CN"/>
        </w:rPr>
        <w:t>(二)、湿式氧化装置市场分析预测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湿式氧化装置市场未来的增长趋势。这包括市场的整体规模、各细分领域的发展趋势等。湿式氧化装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湿式氧化装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湿式氧化装置项目实施过程中需要充分考虑的因素。我们将对市场风险进行全面评估，包括但不限于政策法规风险、市场竞争风险、技术变革风险等。通过对潜在风险的深入分析，湿式氧化装置项目可以制定相应的风险缓解策略，降低不确定性对湿式氧化装置项目的影响。</w:t>
      </w:r>
    </w:p>
    <w:p>
      <w:pPr>
        <w:pStyle w:val="Heading1"/>
        <w:ind w:firstLine="560" w:firstLineChars="200"/>
        <w:rPr>
          <w:rFonts w:ascii="仿宋" w:eastAsia="仿宋" w:hAnsi="仿宋" w:cs="仿宋" w:hint="eastAsia"/>
          <w:sz w:val="28"/>
          <w:lang w:eastAsia="zh-CN"/>
        </w:rPr>
      </w:pPr>
      <w:bookmarkStart w:id="15" w:name="_Toc250"/>
      <w:r>
        <w:rPr>
          <w:rFonts w:ascii="仿宋" w:eastAsia="仿宋" w:hAnsi="仿宋" w:cs="仿宋" w:hint="eastAsia"/>
          <w:sz w:val="28"/>
          <w:lang w:eastAsia="zh-CN"/>
        </w:rPr>
        <w:t>四、湿式氧化装置项目土建工程</w:t>
      </w:r>
      <w:bookmarkEnd w:id="15"/>
    </w:p>
    <w:p>
      <w:pPr>
        <w:pStyle w:val="Heading2"/>
        <w:rPr>
          <w:rFonts w:ascii="仿宋" w:eastAsia="仿宋" w:hAnsi="仿宋" w:cs="仿宋" w:hint="eastAsia"/>
          <w:lang w:eastAsia="zh-CN"/>
        </w:rPr>
      </w:pPr>
      <w:bookmarkStart w:id="16" w:name="_Toc20684"/>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在湿式氧化装置项目的建筑工程设计中，我们将秉承一系列重要的设计原则，以确保湿式氧化装置项目建筑在功能、美观、可持续性等方面达到最佳效果。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首要原则是确保建筑的功能性得到最大化的发挥。我们将充分理解湿式氧化装置项目的实际需求，合理布局各个功能区域，保证建筑在满足业务需求的同时，提供高效的工作环境。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在建筑设计中，我们将综合考虑建设和运营成本。通过精细的经济效益分析，确保设计方案在高效利用资源的同时，对湿式氧化装置项目的长期盈利能力有积极的贡献。</w:t>
      </w:r>
    </w:p>
    <w:p>
      <w:pPr>
        <w:pStyle w:val="Heading2"/>
        <w:ind w:firstLine="560" w:firstLineChars="200"/>
        <w:rPr>
          <w:rFonts w:ascii="仿宋" w:eastAsia="仿宋" w:hAnsi="仿宋" w:cs="仿宋" w:hint="eastAsia"/>
          <w:sz w:val="28"/>
          <w:lang w:eastAsia="zh-CN"/>
        </w:rPr>
      </w:pPr>
      <w:bookmarkStart w:id="17" w:name="_Toc17112"/>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湿式氧化装置项目的土建工程设计中，我们将精准设定设计年限，结合湿式氧化装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湿式氧化装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7871"/>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湿式氧化装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湿式氧化装置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https://d.book118.com/136105033214010032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湿式氧化装置项目规划设计方案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湿式氧化装置项目规划设计方案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湿式氧化装置项目规划设计方案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湿式氧化装置项目规划设计方案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湿式氧化装置项目规划设计方案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湿式氧化装置项目规划设计方案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湿式氧化装置项目规划设计方案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湿式氧化装置项目规划设计方案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湿式氧化装置项目规划设计方案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湿式氧化装置项目规划设计方案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湿式氧化装置项目规划设计方案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湿式氧化装置项目规划设计方案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湿式氧化装置项目规划设计方案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湿式氧化装置项目规划设计方案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湿式氧化装置项目规划设计方案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湿式氧化装置项目规划设计方案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湿式氧化装置项目规划设计方案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6821E2"/>
    <w:rsid w:val="326821E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6105033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2024-01-08T23:19:00Z</dcterms:created>
  <dcterms:modified xsi:type="dcterms:W3CDTF">2024-01-08T23:19:29Z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0689F8AF98384026B7BB50B43C7E5405_11</vt:lpwstr>
  </property>
  <property fmtid="{D5CDD505-2E9C-101B-9397-08002B2CF9AE}" pid="3" name="KSOProductBuildVer">
    <vt:lpwstr>2052-12.1.0.16120</vt:lpwstr>
  </property>
</Properties>
</file>