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13E3D" w:rsidP="00413E3D" w14:paraId="5EB58D68" w14:textId="77777777">
      <w:pPr>
        <w:spacing w:before="48" w:beforeLines="20" w:after="360" w:afterLines="150" w:line="360" w:lineRule="auto"/>
        <w:jc w:val="center"/>
        <w:rPr>
          <w:rFonts w:ascii="华文中宋" w:eastAsia="华文中宋" w:hAnsi="华文中宋"/>
          <w:b/>
          <w:sz w:val="30"/>
        </w:rPr>
      </w:pPr>
      <w:r w:rsidRPr="00413E3D">
        <w:rPr>
          <w:rFonts w:ascii="华文中宋" w:eastAsia="华文中宋" w:hAnsi="华文中宋"/>
          <w:b/>
          <w:sz w:val="30"/>
        </w:rPr>
        <w:t>2024</w:t>
      </w:r>
      <w:r w:rsidRPr="00413E3D">
        <w:rPr>
          <w:rFonts w:ascii="华文中宋" w:eastAsia="华文中宋" w:hAnsi="华文中宋"/>
          <w:b/>
          <w:sz w:val="30"/>
        </w:rPr>
        <w:t>年自贡市国有资本投资运营集团有限公司人员招聘考试题库及答案解析</w:t>
      </w:r>
    </w:p>
    <w:p w:rsidR="00A77B3E" w14:paraId="75FEB68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7AE5561" w14:textId="77777777">
      <w:pPr>
        <w:spacing w:after="260" w:line="360" w:lineRule="auto"/>
      </w:pPr>
      <w:r>
        <w:rPr>
          <w:rFonts w:eastAsia="微软雅黑" w:cs="宋体"/>
          <w:b/>
        </w:rPr>
        <w:t>一、言语理解与表达</w:t>
      </w:r>
    </w:p>
    <w:p w:rsidR="003F588C" w14:paraId="060E446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印度电影曾经是呆板冗长的舞台剧代名词，模式一成不变，故事老套，人物类型化。孟买的“宝莱坞”也因为模仿“好莱坞”的名字，总让人觉得它像一个仿造色彩浓厚的滑稽剧生产基地。但印度电影在经历过歌舞片、超级英雄片、浪漫爱情片等类型片之后，每年</w:t>
      </w:r>
      <w:r w:rsidRPr="003F588C">
        <w:rPr>
          <w:rFonts w:ascii="Times New Roman" w:eastAsia="微软雅黑" w:hAnsi="微软雅黑" w:cs="宋体" w:hint="eastAsia"/>
          <w:szCs w:val="18"/>
        </w:rPr>
        <w:t>1900</w:t>
      </w:r>
      <w:r w:rsidRPr="003F588C">
        <w:rPr>
          <w:rFonts w:ascii="Times New Roman" w:eastAsia="微软雅黑" w:hAnsi="微软雅黑" w:cs="宋体" w:hint="eastAsia"/>
          <w:szCs w:val="18"/>
        </w:rPr>
        <w:t>多部的生产量，使它的电影工业显现出与好莱坞分庭抗礼的壮观气象。特别是最近十几年，印度电影人有如神助，在现实与虚幻间搭起一座桥梁。于是，他们在这个全球最大的电影市场中磨炼出来的讲故事的能力日益增强，流畅地讲出了一个个精彩的故事。</w:t>
      </w:r>
    </w:p>
    <w:p w:rsidR="003F588C" w14:paraId="6C6204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7506C2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、印度电影最突出的特点是讲好故事</w:t>
      </w:r>
    </w:p>
    <w:p w:rsidR="003F588C" w14:paraId="335170E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、印度影片经历了从量变到质变的过程</w:t>
      </w:r>
    </w:p>
    <w:p w:rsidR="003F588C" w14:paraId="56642C5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、模式的变革促进了印度电影的发展</w:t>
      </w:r>
    </w:p>
    <w:p w:rsidR="003F588C" w14:paraId="5C0721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、印度电影对市场喜好的把握日趋精准</w:t>
      </w:r>
    </w:p>
    <w:p w:rsidR="003F588C" w14:paraId="188B3F06"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0FD7A1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第一步，分析文段。文段开篇指出印度电影曾经存在的问题：“呆板冗长的舞台剧代名词，模式一成不变，故事老套，人物类型化，仿造色彩浓厚”。接着通过转</w:t>
      </w:r>
      <w:r w:rsidRPr="003F588C">
        <w:rPr>
          <w:rFonts w:ascii="Times New Roman" w:eastAsia="微软雅黑" w:hAnsi="微软雅黑" w:cs="宋体" w:hint="eastAsia"/>
          <w:szCs w:val="18"/>
        </w:rPr>
        <w:t>折关联词“但”指出印度电影发生改变，即“经历过各种类型片之后，影片数量可以与好莱坞分庭抗礼”，接下来通过“特别是”进一步强调，印度电影“在现实与虚幻间搭起一座桥梁”。尾句由“于是”进行总结，指出这样的模式改变给印度电影带来了发展。文段为积极色彩，文段主要想说印度电影通过改变模式实现了自身的发展。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7424F1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速冻食品技术快速地把食物温度降低到远远低于水的凝固点，相当于把食物固定在了冻前的状态。因此，如果不是保存时间很短的真正的“新鲜食品”，那么“速冻食品”更能保存食物的营养并保证它的安全性。</w:t>
      </w:r>
    </w:p>
    <w:p w:rsidR="003F588C" w14:paraId="15E1648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下列说法与文章不符的一项是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2D943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、速冻食品技术关键在于速冻</w:t>
      </w:r>
    </w:p>
    <w:p w:rsidR="003F588C" w14:paraId="641211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、速冻食品可保有食品营养</w:t>
      </w:r>
    </w:p>
    <w:p w:rsidR="003F588C" w14:paraId="242ED9B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、速冻食品实际优于新鲜食品</w:t>
      </w:r>
    </w:p>
    <w:p w:rsidR="003F588C" w14:paraId="346346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、速冻食品是具有安全性的</w:t>
      </w:r>
    </w:p>
    <w:p w:rsidR="003F588C" w14:paraId="5F90C01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F266163"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原文一一对应。第二步，对比选项。根据“速冻食品技术快速地把食物温度降低到远远低于水的凝固点”以及“‘速冻食品’更能保存食物的营养并保证它的安全性”可知，速冻对于保存食物的营养和保证食物的安全很重要，据此可推断速冻食品技术的关键在于速冻，</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项符合文意。</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项和</w:t>
      </w:r>
      <w:r w:rsidRPr="003F588C">
        <w:rPr>
          <w:rFonts w:ascii="Times New Roman" w:eastAsia="微软雅黑" w:hAnsi="微软雅黑" w:cs="宋体" w:hint="eastAsia"/>
          <w:szCs w:val="18"/>
        </w:rPr>
        <w:t>D</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项对应“‘速冻食品’更能保存食物的营养并保证它的安全性”，符合文意。</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项对应“如</w:t>
      </w:r>
      <w:r w:rsidRPr="003F588C">
        <w:rPr>
          <w:rFonts w:ascii="Times New Roman" w:eastAsia="微软雅黑" w:hAnsi="微软雅黑" w:cs="宋体" w:hint="eastAsia"/>
          <w:szCs w:val="18"/>
        </w:rPr>
        <w:t>果不是保存时间很短的真正的‘新鲜食品’，那么‘速冻食品’更能保存食物的营养并保证它的安全性”，选项去掉条件信息，属于曲解文意。故选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E72F8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一边“一床难求”，一边“床位闲置”。我国养老机构发展不平衡、布局不合理的现象仍然存在。尤其是民办养老机构普遍面临缺少资金、缺少政策扶持、护工紧缺、服务不规范等</w:t>
      </w:r>
      <w:r w:rsidRPr="003F588C">
        <w:rPr>
          <w:rFonts w:ascii="Times New Roman" w:eastAsia="微软雅黑" w:hAnsi="微软雅黑" w:cs="宋体" w:hint="eastAsia"/>
          <w:szCs w:val="18"/>
        </w:rPr>
        <w:t>__________</w:t>
      </w:r>
      <w:r w:rsidRPr="003F588C">
        <w:rPr>
          <w:rFonts w:ascii="Times New Roman" w:eastAsia="微软雅黑" w:hAnsi="微软雅黑" w:cs="宋体" w:hint="eastAsia"/>
          <w:szCs w:val="18"/>
        </w:rPr>
        <w:t>。还有一些民办养老机构</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于高端养老人群，</w:t>
      </w:r>
      <w:r w:rsidRPr="003F588C">
        <w:rPr>
          <w:rFonts w:ascii="Times New Roman" w:eastAsia="微软雅黑" w:hAnsi="微软雅黑" w:cs="宋体" w:hint="eastAsia"/>
          <w:szCs w:val="18"/>
        </w:rPr>
        <w:t>___________</w:t>
      </w:r>
      <w:r w:rsidRPr="003F588C">
        <w:rPr>
          <w:rFonts w:ascii="Times New Roman" w:eastAsia="微软雅黑" w:hAnsi="微软雅黑" w:cs="宋体" w:hint="eastAsia"/>
          <w:szCs w:val="18"/>
        </w:rPr>
        <w:t>老百姓只能望而兴叹。</w:t>
      </w:r>
    </w:p>
    <w:p w:rsidR="003F588C" w14:paraId="6BBF57D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依次填入画横线处最恰当的一项是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698BF2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、缺陷</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集中</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一般</w:t>
      </w:r>
    </w:p>
    <w:p w:rsidR="003F588C" w14:paraId="4CE8EC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、困难</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关注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贫苦</w:t>
      </w:r>
    </w:p>
    <w:p w:rsidR="003F588C" w14:paraId="1EB7FFC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、境地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服务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低端</w:t>
      </w:r>
    </w:p>
    <w:p w:rsidR="003F588C" w14:paraId="13DCB2A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、问题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定位</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普通</w:t>
      </w:r>
    </w:p>
    <w:p w:rsidR="003F588C" w14:paraId="14BDF14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5DE175E"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先看第一空。“面临……缺陷”为不当搭配，排除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项。“低端”不能用来修饰“老百姓”，排除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项。“缺少资金、缺少政策扶持、护工紧缺”可以视为民办养老机构面临的“困难”，但是“服务不规范”不是民办养老机构面临的“困难”，而是其存在的不足或者问题，故排除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4433648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在人们的认识领域里，心理学总是被蒙上一层神秘的面纱，认为心理学</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，离我们的生活很遥远。实际上，心理学与我们的日常生活紧密相连，心理学</w:t>
      </w:r>
      <w:r w:rsidRPr="003F588C">
        <w:rPr>
          <w:rFonts w:ascii="Times New Roman" w:eastAsia="微软雅黑" w:hAnsi="微软雅黑" w:cs="宋体" w:hint="eastAsia"/>
          <w:szCs w:val="18"/>
        </w:rPr>
        <w:t>______</w:t>
      </w:r>
      <w:r w:rsidRPr="003F588C">
        <w:rPr>
          <w:rFonts w:ascii="Times New Roman" w:eastAsia="微软雅黑" w:hAnsi="微软雅黑" w:cs="宋体" w:hint="eastAsia"/>
          <w:szCs w:val="18"/>
        </w:rPr>
        <w:t>在生活的表象之下，支配着人们的行动。</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https://d.book118.com/136112112115010034</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paraId="7C2E88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3D" w14:paraId="793B351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paraId="2036958D" w14:textId="02DDC9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3E3D" w14:paraId="453176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paraId="144F5C1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textId="02DDC9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3E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3E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rsidP="00A66124" w14:textId="02DDC9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3E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paraId="0B7311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paraId="194BF7D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paraId="557DB82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3E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13E3D"/>
    <w:rsid w:val="00541498"/>
    <w:rsid w:val="007675BD"/>
    <w:rsid w:val="009C641C"/>
    <w:rsid w:val="00A66124"/>
    <w:rsid w:val="00A77B3E"/>
    <w:rsid w:val="00A95C3D"/>
    <w:rsid w:val="00B90186"/>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7CAC17"/>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413E3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13E3D"/>
    <w:rPr>
      <w:sz w:val="18"/>
      <w:szCs w:val="18"/>
    </w:rPr>
  </w:style>
  <w:style w:type="paragraph" w:styleId="Footer">
    <w:name w:val="footer"/>
    <w:basedOn w:val="Normal"/>
    <w:link w:val="a0"/>
    <w:rsid w:val="00413E3D"/>
    <w:pPr>
      <w:tabs>
        <w:tab w:val="center" w:pos="4153"/>
        <w:tab w:val="right" w:pos="8306"/>
      </w:tabs>
      <w:snapToGrid w:val="0"/>
    </w:pPr>
    <w:rPr>
      <w:sz w:val="18"/>
      <w:szCs w:val="18"/>
    </w:rPr>
  </w:style>
  <w:style w:type="character" w:customStyle="1" w:styleId="a0">
    <w:name w:val="页脚 字符"/>
    <w:basedOn w:val="DefaultParagraphFont"/>
    <w:link w:val="Footer"/>
    <w:rsid w:val="00413E3D"/>
    <w:rPr>
      <w:sz w:val="18"/>
      <w:szCs w:val="18"/>
    </w:rPr>
  </w:style>
  <w:style w:type="character" w:styleId="PageNumber">
    <w:name w:val="page number"/>
    <w:basedOn w:val="DefaultParagraphFont"/>
    <w:rsid w:val="00413E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112112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3739</Words>
  <Characters>21313</Characters>
  <Application>Microsoft Office Word</Application>
  <DocSecurity>0</DocSecurity>
  <Lines>177</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2024-01-14T09:35:00Z</dcterms:created>
  <dcterms:modified xsi:type="dcterms:W3CDTF">2024-01-14T09:35:00Z</dcterms:modified>
</cp:coreProperties>
</file>