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TSP自动采样器及测定仪项目建设总纲及方案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7" w:history="1">
        <w:r>
          <w:rPr>
            <w:rFonts w:ascii="仿宋" w:eastAsia="仿宋" w:hAnsi="仿宋" w:cs="仿宋" w:hint="eastAsia"/>
            <w:lang w:eastAsia="zh-CN"/>
          </w:rPr>
          <w:t>前言</w:t>
        </w:r>
        <w:r>
          <w:tab/>
        </w:r>
        <w:r>
          <w:fldChar w:fldCharType="begin"/>
        </w:r>
        <w:r>
          <w:instrText xml:space="preserve"> PAGEREF _Toc13197 \h </w:instrText>
        </w:r>
        <w:r>
          <w:fldChar w:fldCharType="separate"/>
        </w:r>
        <w:r>
          <w:t>3</w:t>
        </w:r>
        <w:r>
          <w:fldChar w:fldCharType="end"/>
        </w:r>
      </w:hyperlink>
    </w:p>
    <w:p>
      <w:pPr>
        <w:pStyle w:val="TOC1"/>
        <w:tabs>
          <w:tab w:val="right" w:leader="dot" w:pos="8306"/>
        </w:tabs>
      </w:pPr>
      <w:hyperlink w:anchor="_Toc6344" w:history="1">
        <w:r>
          <w:rPr>
            <w:rFonts w:ascii="仿宋" w:eastAsia="仿宋" w:hAnsi="仿宋" w:cs="仿宋" w:hint="eastAsia"/>
            <w:lang w:eastAsia="zh-CN"/>
          </w:rPr>
          <w:t>一、环境和生态影响分析</w:t>
        </w:r>
        <w:r>
          <w:tab/>
        </w:r>
        <w:r>
          <w:fldChar w:fldCharType="begin"/>
        </w:r>
        <w:r>
          <w:instrText xml:space="preserve"> PAGEREF _Toc6344 \h </w:instrText>
        </w:r>
        <w:r>
          <w:fldChar w:fldCharType="separate"/>
        </w:r>
        <w:r>
          <w:t>3</w:t>
        </w:r>
        <w:r>
          <w:fldChar w:fldCharType="end"/>
        </w:r>
      </w:hyperlink>
    </w:p>
    <w:p>
      <w:pPr>
        <w:pStyle w:val="TOC2"/>
        <w:tabs>
          <w:tab w:val="right" w:leader="dot" w:pos="8306"/>
        </w:tabs>
      </w:pPr>
      <w:hyperlink w:anchor="_Toc23160" w:history="1">
        <w:r>
          <w:rPr>
            <w:rFonts w:ascii="仿宋" w:eastAsia="仿宋" w:hAnsi="仿宋" w:cs="仿宋" w:hint="eastAsia"/>
            <w:lang w:eastAsia="zh-CN"/>
          </w:rPr>
          <w:t>(一)、环境和生态现状</w:t>
        </w:r>
        <w:r>
          <w:tab/>
        </w:r>
        <w:r>
          <w:fldChar w:fldCharType="begin"/>
        </w:r>
        <w:r>
          <w:instrText xml:space="preserve"> PAGEREF _Toc23160 \h </w:instrText>
        </w:r>
        <w:r>
          <w:fldChar w:fldCharType="separate"/>
        </w:r>
        <w:r>
          <w:t>3</w:t>
        </w:r>
        <w:r>
          <w:fldChar w:fldCharType="end"/>
        </w:r>
      </w:hyperlink>
    </w:p>
    <w:p>
      <w:pPr>
        <w:pStyle w:val="TOC2"/>
        <w:tabs>
          <w:tab w:val="right" w:leader="dot" w:pos="8306"/>
        </w:tabs>
      </w:pPr>
      <w:hyperlink w:anchor="_Toc27441" w:history="1">
        <w:r>
          <w:rPr>
            <w:rFonts w:ascii="仿宋" w:eastAsia="仿宋" w:hAnsi="仿宋" w:cs="仿宋" w:hint="eastAsia"/>
            <w:lang w:eastAsia="zh-CN"/>
          </w:rPr>
          <w:t>(二)、生态环境影响分析</w:t>
        </w:r>
        <w:r>
          <w:tab/>
        </w:r>
        <w:r>
          <w:fldChar w:fldCharType="begin"/>
        </w:r>
        <w:r>
          <w:instrText xml:space="preserve"> PAGEREF _Toc27441 \h </w:instrText>
        </w:r>
        <w:r>
          <w:fldChar w:fldCharType="separate"/>
        </w:r>
        <w:r>
          <w:t>5</w:t>
        </w:r>
        <w:r>
          <w:fldChar w:fldCharType="end"/>
        </w:r>
      </w:hyperlink>
    </w:p>
    <w:p>
      <w:pPr>
        <w:pStyle w:val="TOC2"/>
        <w:tabs>
          <w:tab w:val="right" w:leader="dot" w:pos="8306"/>
        </w:tabs>
      </w:pPr>
      <w:hyperlink w:anchor="_Toc31189" w:history="1">
        <w:r>
          <w:rPr>
            <w:rFonts w:ascii="仿宋" w:eastAsia="仿宋" w:hAnsi="仿宋" w:cs="仿宋" w:hint="eastAsia"/>
            <w:lang w:eastAsia="zh-CN"/>
          </w:rPr>
          <w:t>(三)、生态环境保护措施</w:t>
        </w:r>
        <w:r>
          <w:tab/>
        </w:r>
        <w:r>
          <w:fldChar w:fldCharType="begin"/>
        </w:r>
        <w:r>
          <w:instrText xml:space="preserve"> PAGEREF _Toc31189 \h </w:instrText>
        </w:r>
        <w:r>
          <w:fldChar w:fldCharType="separate"/>
        </w:r>
        <w:r>
          <w:t>6</w:t>
        </w:r>
        <w:r>
          <w:fldChar w:fldCharType="end"/>
        </w:r>
      </w:hyperlink>
    </w:p>
    <w:p>
      <w:pPr>
        <w:pStyle w:val="TOC2"/>
        <w:tabs>
          <w:tab w:val="right" w:leader="dot" w:pos="8306"/>
        </w:tabs>
      </w:pPr>
      <w:hyperlink w:anchor="_Toc1259" w:history="1">
        <w:r>
          <w:rPr>
            <w:rFonts w:ascii="仿宋" w:eastAsia="仿宋" w:hAnsi="仿宋" w:cs="仿宋" w:hint="eastAsia"/>
            <w:lang w:eastAsia="zh-CN"/>
          </w:rPr>
          <w:t>(四)、地质灾害影响分析</w:t>
        </w:r>
        <w:r>
          <w:tab/>
        </w:r>
        <w:r>
          <w:fldChar w:fldCharType="begin"/>
        </w:r>
        <w:r>
          <w:instrText xml:space="preserve"> PAGEREF _Toc1259 \h </w:instrText>
        </w:r>
        <w:r>
          <w:fldChar w:fldCharType="separate"/>
        </w:r>
        <w:r>
          <w:t>8</w:t>
        </w:r>
        <w:r>
          <w:fldChar w:fldCharType="end"/>
        </w:r>
      </w:hyperlink>
    </w:p>
    <w:p>
      <w:pPr>
        <w:pStyle w:val="TOC2"/>
        <w:tabs>
          <w:tab w:val="right" w:leader="dot" w:pos="8306"/>
        </w:tabs>
      </w:pPr>
      <w:hyperlink w:anchor="_Toc4693" w:history="1">
        <w:r>
          <w:rPr>
            <w:rFonts w:ascii="仿宋" w:eastAsia="仿宋" w:hAnsi="仿宋" w:cs="仿宋" w:hint="eastAsia"/>
            <w:lang w:eastAsia="zh-CN"/>
          </w:rPr>
          <w:t>(五)、特殊环境影响</w:t>
        </w:r>
        <w:r>
          <w:tab/>
        </w:r>
        <w:r>
          <w:fldChar w:fldCharType="begin"/>
        </w:r>
        <w:r>
          <w:instrText xml:space="preserve"> PAGEREF _Toc4693 \h </w:instrText>
        </w:r>
        <w:r>
          <w:fldChar w:fldCharType="separate"/>
        </w:r>
        <w:r>
          <w:t>9</w:t>
        </w:r>
        <w:r>
          <w:fldChar w:fldCharType="end"/>
        </w:r>
      </w:hyperlink>
    </w:p>
    <w:p>
      <w:pPr>
        <w:pStyle w:val="TOC1"/>
        <w:tabs>
          <w:tab w:val="right" w:leader="dot" w:pos="8306"/>
        </w:tabs>
      </w:pPr>
      <w:hyperlink w:anchor="_Toc8964" w:history="1">
        <w:r>
          <w:rPr>
            <w:rFonts w:ascii="仿宋" w:eastAsia="仿宋" w:hAnsi="仿宋" w:cs="仿宋" w:hint="eastAsia"/>
            <w:lang w:eastAsia="zh-CN"/>
          </w:rPr>
          <w:t>二、发展规划、产业政策和行业准入分析</w:t>
        </w:r>
        <w:r>
          <w:tab/>
        </w:r>
        <w:r>
          <w:fldChar w:fldCharType="begin"/>
        </w:r>
        <w:r>
          <w:instrText xml:space="preserve"> PAGEREF _Toc8964 \h </w:instrText>
        </w:r>
        <w:r>
          <w:fldChar w:fldCharType="separate"/>
        </w:r>
        <w:r>
          <w:t>10</w:t>
        </w:r>
        <w:r>
          <w:fldChar w:fldCharType="end"/>
        </w:r>
      </w:hyperlink>
    </w:p>
    <w:p>
      <w:pPr>
        <w:pStyle w:val="TOC2"/>
        <w:tabs>
          <w:tab w:val="right" w:leader="dot" w:pos="8306"/>
        </w:tabs>
      </w:pPr>
      <w:hyperlink w:anchor="_Toc14184" w:history="1">
        <w:r>
          <w:rPr>
            <w:rFonts w:ascii="仿宋" w:eastAsia="仿宋" w:hAnsi="仿宋" w:cs="仿宋" w:hint="eastAsia"/>
            <w:lang w:eastAsia="zh-CN"/>
          </w:rPr>
          <w:t>(一)、发展规划分析</w:t>
        </w:r>
        <w:r>
          <w:tab/>
        </w:r>
        <w:r>
          <w:fldChar w:fldCharType="begin"/>
        </w:r>
        <w:r>
          <w:instrText xml:space="preserve"> PAGEREF _Toc14184 \h </w:instrText>
        </w:r>
        <w:r>
          <w:fldChar w:fldCharType="separate"/>
        </w:r>
        <w:r>
          <w:t>10</w:t>
        </w:r>
        <w:r>
          <w:fldChar w:fldCharType="end"/>
        </w:r>
      </w:hyperlink>
    </w:p>
    <w:p>
      <w:pPr>
        <w:pStyle w:val="TOC2"/>
        <w:tabs>
          <w:tab w:val="right" w:leader="dot" w:pos="8306"/>
        </w:tabs>
      </w:pPr>
      <w:hyperlink w:anchor="_Toc4954" w:history="1">
        <w:r>
          <w:rPr>
            <w:rFonts w:ascii="仿宋" w:eastAsia="仿宋" w:hAnsi="仿宋" w:cs="仿宋" w:hint="eastAsia"/>
            <w:lang w:eastAsia="zh-CN"/>
          </w:rPr>
          <w:t>(二)、产业政策分析</w:t>
        </w:r>
        <w:r>
          <w:tab/>
        </w:r>
        <w:r>
          <w:fldChar w:fldCharType="begin"/>
        </w:r>
        <w:r>
          <w:instrText xml:space="preserve"> PAGEREF _Toc4954 \h </w:instrText>
        </w:r>
        <w:r>
          <w:fldChar w:fldCharType="separate"/>
        </w:r>
        <w:r>
          <w:t>12</w:t>
        </w:r>
        <w:r>
          <w:fldChar w:fldCharType="end"/>
        </w:r>
      </w:hyperlink>
    </w:p>
    <w:p>
      <w:pPr>
        <w:pStyle w:val="TOC2"/>
        <w:tabs>
          <w:tab w:val="right" w:leader="dot" w:pos="8306"/>
        </w:tabs>
      </w:pPr>
      <w:hyperlink w:anchor="_Toc11989" w:history="1">
        <w:r>
          <w:rPr>
            <w:rFonts w:ascii="仿宋" w:eastAsia="仿宋" w:hAnsi="仿宋" w:cs="仿宋" w:hint="eastAsia"/>
            <w:lang w:eastAsia="zh-CN"/>
          </w:rPr>
          <w:t>(三)、行业准入分析</w:t>
        </w:r>
        <w:r>
          <w:tab/>
        </w:r>
        <w:r>
          <w:fldChar w:fldCharType="begin"/>
        </w:r>
        <w:r>
          <w:instrText xml:space="preserve"> PAGEREF _Toc11989 \h </w:instrText>
        </w:r>
        <w:r>
          <w:fldChar w:fldCharType="separate"/>
        </w:r>
        <w:r>
          <w:t>13</w:t>
        </w:r>
        <w:r>
          <w:fldChar w:fldCharType="end"/>
        </w:r>
      </w:hyperlink>
    </w:p>
    <w:p>
      <w:pPr>
        <w:pStyle w:val="TOC1"/>
        <w:tabs>
          <w:tab w:val="right" w:leader="dot" w:pos="8306"/>
        </w:tabs>
      </w:pPr>
      <w:hyperlink w:anchor="_Toc7772" w:history="1">
        <w:r>
          <w:rPr>
            <w:rFonts w:ascii="仿宋" w:eastAsia="仿宋" w:hAnsi="仿宋" w:cs="仿宋" w:hint="eastAsia"/>
            <w:lang w:eastAsia="zh-CN"/>
          </w:rPr>
          <w:t>三、项目选址研究</w:t>
        </w:r>
        <w:r>
          <w:tab/>
        </w:r>
        <w:r>
          <w:fldChar w:fldCharType="begin"/>
        </w:r>
        <w:r>
          <w:instrText xml:space="preserve"> PAGEREF _Toc7772 \h </w:instrText>
        </w:r>
        <w:r>
          <w:fldChar w:fldCharType="separate"/>
        </w:r>
        <w:r>
          <w:t>15</w:t>
        </w:r>
        <w:r>
          <w:fldChar w:fldCharType="end"/>
        </w:r>
      </w:hyperlink>
    </w:p>
    <w:p>
      <w:pPr>
        <w:pStyle w:val="TOC2"/>
        <w:tabs>
          <w:tab w:val="right" w:leader="dot" w:pos="8306"/>
        </w:tabs>
      </w:pPr>
      <w:hyperlink w:anchor="_Toc23061" w:history="1">
        <w:r>
          <w:rPr>
            <w:rFonts w:ascii="仿宋" w:eastAsia="仿宋" w:hAnsi="仿宋" w:cs="仿宋" w:hint="eastAsia"/>
            <w:lang w:eastAsia="zh-CN"/>
          </w:rPr>
          <w:t>(一)、项目选址原则</w:t>
        </w:r>
        <w:r>
          <w:tab/>
        </w:r>
        <w:r>
          <w:fldChar w:fldCharType="begin"/>
        </w:r>
        <w:r>
          <w:instrText xml:space="preserve"> PAGEREF _Toc23061 \h </w:instrText>
        </w:r>
        <w:r>
          <w:fldChar w:fldCharType="separate"/>
        </w:r>
        <w:r>
          <w:t>15</w:t>
        </w:r>
        <w:r>
          <w:fldChar w:fldCharType="end"/>
        </w:r>
      </w:hyperlink>
    </w:p>
    <w:p>
      <w:pPr>
        <w:pStyle w:val="TOC2"/>
        <w:tabs>
          <w:tab w:val="right" w:leader="dot" w:pos="8306"/>
        </w:tabs>
      </w:pPr>
      <w:hyperlink w:anchor="_Toc22386" w:history="1">
        <w:r>
          <w:rPr>
            <w:rFonts w:ascii="仿宋" w:eastAsia="仿宋" w:hAnsi="仿宋" w:cs="仿宋" w:hint="eastAsia"/>
            <w:lang w:eastAsia="zh-CN"/>
          </w:rPr>
          <w:t>(二)、项目选址</w:t>
        </w:r>
        <w:r>
          <w:tab/>
        </w:r>
        <w:r>
          <w:fldChar w:fldCharType="begin"/>
        </w:r>
        <w:r>
          <w:instrText xml:space="preserve"> PAGEREF _Toc22386 \h </w:instrText>
        </w:r>
        <w:r>
          <w:fldChar w:fldCharType="separate"/>
        </w:r>
        <w:r>
          <w:t>18</w:t>
        </w:r>
        <w:r>
          <w:fldChar w:fldCharType="end"/>
        </w:r>
      </w:hyperlink>
    </w:p>
    <w:p>
      <w:pPr>
        <w:pStyle w:val="TOC2"/>
        <w:tabs>
          <w:tab w:val="right" w:leader="dot" w:pos="8306"/>
        </w:tabs>
      </w:pPr>
      <w:hyperlink w:anchor="_Toc8049" w:history="1">
        <w:r>
          <w:rPr>
            <w:rFonts w:ascii="仿宋" w:eastAsia="仿宋" w:hAnsi="仿宋" w:cs="仿宋" w:hint="eastAsia"/>
            <w:lang w:eastAsia="zh-CN"/>
          </w:rPr>
          <w:t>(三)、建设条件分析</w:t>
        </w:r>
        <w:r>
          <w:tab/>
        </w:r>
        <w:r>
          <w:fldChar w:fldCharType="begin"/>
        </w:r>
        <w:r>
          <w:instrText xml:space="preserve"> PAGEREF _Toc8049 \h </w:instrText>
        </w:r>
        <w:r>
          <w:fldChar w:fldCharType="separate"/>
        </w:r>
        <w:r>
          <w:t>20</w:t>
        </w:r>
        <w:r>
          <w:fldChar w:fldCharType="end"/>
        </w:r>
      </w:hyperlink>
    </w:p>
    <w:p>
      <w:pPr>
        <w:pStyle w:val="TOC2"/>
        <w:tabs>
          <w:tab w:val="right" w:leader="dot" w:pos="8306"/>
        </w:tabs>
      </w:pPr>
      <w:hyperlink w:anchor="_Toc21024" w:history="1">
        <w:r>
          <w:rPr>
            <w:rFonts w:ascii="仿宋" w:eastAsia="仿宋" w:hAnsi="仿宋" w:cs="仿宋" w:hint="eastAsia"/>
            <w:lang w:eastAsia="zh-CN"/>
          </w:rPr>
          <w:t>(四)、用地控制指标</w:t>
        </w:r>
        <w:r>
          <w:tab/>
        </w:r>
        <w:r>
          <w:fldChar w:fldCharType="begin"/>
        </w:r>
        <w:r>
          <w:instrText xml:space="preserve"> PAGEREF _Toc21024 \h </w:instrText>
        </w:r>
        <w:r>
          <w:fldChar w:fldCharType="separate"/>
        </w:r>
        <w:r>
          <w:t>22</w:t>
        </w:r>
        <w:r>
          <w:fldChar w:fldCharType="end"/>
        </w:r>
      </w:hyperlink>
    </w:p>
    <w:p>
      <w:pPr>
        <w:pStyle w:val="TOC2"/>
        <w:tabs>
          <w:tab w:val="right" w:leader="dot" w:pos="8306"/>
        </w:tabs>
      </w:pPr>
      <w:hyperlink w:anchor="_Toc31034" w:history="1">
        <w:r>
          <w:rPr>
            <w:rFonts w:ascii="仿宋" w:eastAsia="仿宋" w:hAnsi="仿宋" w:cs="仿宋" w:hint="eastAsia"/>
            <w:lang w:eastAsia="zh-CN"/>
          </w:rPr>
          <w:t>(五)、地总体要求</w:t>
        </w:r>
        <w:r>
          <w:tab/>
        </w:r>
        <w:r>
          <w:fldChar w:fldCharType="begin"/>
        </w:r>
        <w:r>
          <w:instrText xml:space="preserve"> PAGEREF _Toc31034 \h </w:instrText>
        </w:r>
        <w:r>
          <w:fldChar w:fldCharType="separate"/>
        </w:r>
        <w:r>
          <w:t>23</w:t>
        </w:r>
        <w:r>
          <w:fldChar w:fldCharType="end"/>
        </w:r>
      </w:hyperlink>
    </w:p>
    <w:p>
      <w:pPr>
        <w:pStyle w:val="TOC2"/>
        <w:tabs>
          <w:tab w:val="right" w:leader="dot" w:pos="8306"/>
        </w:tabs>
      </w:pPr>
      <w:hyperlink w:anchor="_Toc26857" w:history="1">
        <w:r>
          <w:rPr>
            <w:rFonts w:ascii="仿宋" w:eastAsia="仿宋" w:hAnsi="仿宋" w:cs="仿宋" w:hint="eastAsia"/>
            <w:lang w:eastAsia="zh-CN"/>
          </w:rPr>
          <w:t>(六)、节约用地措施</w:t>
        </w:r>
        <w:r>
          <w:tab/>
        </w:r>
        <w:r>
          <w:fldChar w:fldCharType="begin"/>
        </w:r>
        <w:r>
          <w:instrText xml:space="preserve"> PAGEREF _Toc26857 \h </w:instrText>
        </w:r>
        <w:r>
          <w:fldChar w:fldCharType="separate"/>
        </w:r>
        <w:r>
          <w:t>24</w:t>
        </w:r>
        <w:r>
          <w:fldChar w:fldCharType="end"/>
        </w:r>
      </w:hyperlink>
    </w:p>
    <w:p>
      <w:pPr>
        <w:pStyle w:val="TOC2"/>
        <w:tabs>
          <w:tab w:val="right" w:leader="dot" w:pos="8306"/>
        </w:tabs>
      </w:pPr>
      <w:hyperlink w:anchor="_Toc17297" w:history="1">
        <w:r>
          <w:rPr>
            <w:rFonts w:ascii="仿宋" w:eastAsia="仿宋" w:hAnsi="仿宋" w:cs="仿宋" w:hint="eastAsia"/>
            <w:lang w:eastAsia="zh-CN"/>
          </w:rPr>
          <w:t>(七)、选址综合评价</w:t>
        </w:r>
        <w:r>
          <w:tab/>
        </w:r>
        <w:r>
          <w:fldChar w:fldCharType="begin"/>
        </w:r>
        <w:r>
          <w:instrText xml:space="preserve"> PAGEREF _Toc17297 \h </w:instrText>
        </w:r>
        <w:r>
          <w:fldChar w:fldCharType="separate"/>
        </w:r>
        <w:r>
          <w:t>26</w:t>
        </w:r>
        <w:r>
          <w:fldChar w:fldCharType="end"/>
        </w:r>
      </w:hyperlink>
    </w:p>
    <w:p>
      <w:pPr>
        <w:pStyle w:val="TOC1"/>
        <w:tabs>
          <w:tab w:val="right" w:leader="dot" w:pos="8306"/>
        </w:tabs>
      </w:pPr>
      <w:hyperlink w:anchor="_Toc27756" w:history="1">
        <w:r>
          <w:rPr>
            <w:rFonts w:ascii="仿宋" w:eastAsia="仿宋" w:hAnsi="仿宋" w:cs="仿宋" w:hint="eastAsia"/>
            <w:lang w:eastAsia="zh-CN"/>
          </w:rPr>
          <w:t>四、项目监理与质量保证</w:t>
        </w:r>
        <w:r>
          <w:tab/>
        </w:r>
        <w:r>
          <w:fldChar w:fldCharType="begin"/>
        </w:r>
        <w:r>
          <w:instrText xml:space="preserve"> PAGEREF _Toc27756 \h </w:instrText>
        </w:r>
        <w:r>
          <w:fldChar w:fldCharType="separate"/>
        </w:r>
        <w:r>
          <w:t>27</w:t>
        </w:r>
        <w:r>
          <w:fldChar w:fldCharType="end"/>
        </w:r>
      </w:hyperlink>
    </w:p>
    <w:p>
      <w:pPr>
        <w:pStyle w:val="TOC2"/>
        <w:tabs>
          <w:tab w:val="right" w:leader="dot" w:pos="8306"/>
        </w:tabs>
      </w:pPr>
      <w:hyperlink w:anchor="_Toc26005" w:history="1">
        <w:r>
          <w:rPr>
            <w:rFonts w:ascii="仿宋" w:eastAsia="仿宋" w:hAnsi="仿宋" w:cs="仿宋" w:hint="eastAsia"/>
            <w:lang w:eastAsia="zh-CN"/>
          </w:rPr>
          <w:t>(一)、监理体系构建</w:t>
        </w:r>
        <w:r>
          <w:tab/>
        </w:r>
        <w:r>
          <w:fldChar w:fldCharType="begin"/>
        </w:r>
        <w:r>
          <w:instrText xml:space="preserve"> PAGEREF _Toc26005 \h </w:instrText>
        </w:r>
        <w:r>
          <w:fldChar w:fldCharType="separate"/>
        </w:r>
        <w:r>
          <w:t>27</w:t>
        </w:r>
        <w:r>
          <w:fldChar w:fldCharType="end"/>
        </w:r>
      </w:hyperlink>
    </w:p>
    <w:p>
      <w:pPr>
        <w:pStyle w:val="TOC2"/>
        <w:tabs>
          <w:tab w:val="right" w:leader="dot" w:pos="8306"/>
        </w:tabs>
      </w:pPr>
      <w:hyperlink w:anchor="_Toc1114" w:history="1">
        <w:r>
          <w:rPr>
            <w:rFonts w:ascii="仿宋" w:eastAsia="仿宋" w:hAnsi="仿宋" w:cs="仿宋" w:hint="eastAsia"/>
            <w:lang w:eastAsia="zh-CN"/>
          </w:rPr>
          <w:t>(二)、质量保证体系实施</w:t>
        </w:r>
        <w:r>
          <w:tab/>
        </w:r>
        <w:r>
          <w:fldChar w:fldCharType="begin"/>
        </w:r>
        <w:r>
          <w:instrText xml:space="preserve"> PAGEREF _Toc1114 \h </w:instrText>
        </w:r>
        <w:r>
          <w:fldChar w:fldCharType="separate"/>
        </w:r>
        <w:r>
          <w:t>27</w:t>
        </w:r>
        <w:r>
          <w:fldChar w:fldCharType="end"/>
        </w:r>
      </w:hyperlink>
    </w:p>
    <w:p>
      <w:pPr>
        <w:pStyle w:val="TOC2"/>
        <w:tabs>
          <w:tab w:val="right" w:leader="dot" w:pos="8306"/>
        </w:tabs>
      </w:pPr>
      <w:hyperlink w:anchor="_Toc6397" w:history="1">
        <w:r>
          <w:rPr>
            <w:rFonts w:ascii="仿宋" w:eastAsia="仿宋" w:hAnsi="仿宋" w:cs="仿宋" w:hint="eastAsia"/>
            <w:lang w:eastAsia="zh-CN"/>
          </w:rPr>
          <w:t>(三)、监理与质量控制流程</w:t>
        </w:r>
        <w:r>
          <w:tab/>
        </w:r>
        <w:r>
          <w:fldChar w:fldCharType="begin"/>
        </w:r>
        <w:r>
          <w:instrText xml:space="preserve"> PAGEREF _Toc6397 \h </w:instrText>
        </w:r>
        <w:r>
          <w:fldChar w:fldCharType="separate"/>
        </w:r>
        <w:r>
          <w:t>28</w:t>
        </w:r>
        <w:r>
          <w:fldChar w:fldCharType="end"/>
        </w:r>
      </w:hyperlink>
    </w:p>
    <w:p>
      <w:pPr>
        <w:pStyle w:val="TOC1"/>
        <w:tabs>
          <w:tab w:val="right" w:leader="dot" w:pos="8306"/>
        </w:tabs>
      </w:pPr>
      <w:hyperlink w:anchor="_Toc6453" w:history="1">
        <w:r>
          <w:rPr>
            <w:rFonts w:ascii="仿宋" w:eastAsia="仿宋" w:hAnsi="仿宋" w:cs="仿宋" w:hint="eastAsia"/>
            <w:lang w:eastAsia="zh-CN"/>
          </w:rPr>
          <w:t>五、财务管理与成本控制</w:t>
        </w:r>
        <w:r>
          <w:tab/>
        </w:r>
        <w:r>
          <w:fldChar w:fldCharType="begin"/>
        </w:r>
        <w:r>
          <w:instrText xml:space="preserve"> PAGEREF _Toc6453 \h </w:instrText>
        </w:r>
        <w:r>
          <w:fldChar w:fldCharType="separate"/>
        </w:r>
        <w:r>
          <w:t>29</w:t>
        </w:r>
        <w:r>
          <w:fldChar w:fldCharType="end"/>
        </w:r>
      </w:hyperlink>
    </w:p>
    <w:p>
      <w:pPr>
        <w:pStyle w:val="TOC2"/>
        <w:tabs>
          <w:tab w:val="right" w:leader="dot" w:pos="8306"/>
        </w:tabs>
      </w:pPr>
      <w:hyperlink w:anchor="_Toc27480" w:history="1">
        <w:r>
          <w:rPr>
            <w:rFonts w:ascii="仿宋" w:eastAsia="仿宋" w:hAnsi="仿宋" w:cs="仿宋" w:hint="eastAsia"/>
            <w:lang w:eastAsia="zh-CN"/>
          </w:rPr>
          <w:t>(一)、财务管理体系建设</w:t>
        </w:r>
        <w:r>
          <w:tab/>
        </w:r>
        <w:r>
          <w:fldChar w:fldCharType="begin"/>
        </w:r>
        <w:r>
          <w:instrText xml:space="preserve"> PAGEREF _Toc27480 \h </w:instrText>
        </w:r>
        <w:r>
          <w:fldChar w:fldCharType="separate"/>
        </w:r>
        <w:r>
          <w:t>29</w:t>
        </w:r>
        <w:r>
          <w:fldChar w:fldCharType="end"/>
        </w:r>
      </w:hyperlink>
    </w:p>
    <w:p>
      <w:pPr>
        <w:pStyle w:val="TOC2"/>
        <w:tabs>
          <w:tab w:val="right" w:leader="dot" w:pos="8306"/>
        </w:tabs>
      </w:pPr>
      <w:hyperlink w:anchor="_Toc5373" w:history="1">
        <w:r>
          <w:rPr>
            <w:rFonts w:ascii="仿宋" w:eastAsia="仿宋" w:hAnsi="仿宋" w:cs="仿宋" w:hint="eastAsia"/>
            <w:lang w:eastAsia="zh-CN"/>
          </w:rPr>
          <w:t>(二)、成本控制措施</w:t>
        </w:r>
        <w:r>
          <w:tab/>
        </w:r>
        <w:r>
          <w:fldChar w:fldCharType="begin"/>
        </w:r>
        <w:r>
          <w:instrText xml:space="preserve"> PAGEREF _Toc5373 \h </w:instrText>
        </w:r>
        <w:r>
          <w:fldChar w:fldCharType="separate"/>
        </w:r>
        <w:r>
          <w:t>30</w:t>
        </w:r>
        <w:r>
          <w:fldChar w:fldCharType="end"/>
        </w:r>
      </w:hyperlink>
    </w:p>
    <w:p>
      <w:pPr>
        <w:pStyle w:val="TOC1"/>
        <w:tabs>
          <w:tab w:val="right" w:leader="dot" w:pos="8306"/>
        </w:tabs>
      </w:pPr>
      <w:hyperlink w:anchor="_Toc11924" w:history="1">
        <w:r>
          <w:rPr>
            <w:rFonts w:ascii="仿宋" w:eastAsia="仿宋" w:hAnsi="仿宋" w:cs="仿宋" w:hint="eastAsia"/>
            <w:lang w:eastAsia="zh-CN"/>
          </w:rPr>
          <w:t>六、TSP自动采样器及测定仪项目概论</w:t>
        </w:r>
        <w:r>
          <w:tab/>
        </w:r>
        <w:r>
          <w:fldChar w:fldCharType="begin"/>
        </w:r>
        <w:r>
          <w:instrText xml:space="preserve"> PAGEREF _Toc11924 \h </w:instrText>
        </w:r>
        <w:r>
          <w:fldChar w:fldCharType="separate"/>
        </w:r>
        <w:r>
          <w:t>31</w:t>
        </w:r>
        <w:r>
          <w:fldChar w:fldCharType="end"/>
        </w:r>
      </w:hyperlink>
    </w:p>
    <w:p>
      <w:pPr>
        <w:pStyle w:val="TOC2"/>
        <w:tabs>
          <w:tab w:val="right" w:leader="dot" w:pos="8306"/>
        </w:tabs>
      </w:pPr>
      <w:hyperlink w:anchor="_Toc31276" w:history="1">
        <w:r>
          <w:rPr>
            <w:rFonts w:ascii="仿宋" w:eastAsia="仿宋" w:hAnsi="仿宋" w:cs="仿宋" w:hint="eastAsia"/>
            <w:lang w:eastAsia="zh-CN"/>
          </w:rPr>
          <w:t>(一)、项目申报单位概况</w:t>
        </w:r>
        <w:r>
          <w:tab/>
        </w:r>
        <w:r>
          <w:fldChar w:fldCharType="begin"/>
        </w:r>
        <w:r>
          <w:instrText xml:space="preserve"> PAGEREF _Toc31276 \h </w:instrText>
        </w:r>
        <w:r>
          <w:fldChar w:fldCharType="separate"/>
        </w:r>
        <w:r>
          <w:t>31</w:t>
        </w:r>
        <w:r>
          <w:fldChar w:fldCharType="end"/>
        </w:r>
      </w:hyperlink>
    </w:p>
    <w:p>
      <w:pPr>
        <w:pStyle w:val="TOC2"/>
        <w:tabs>
          <w:tab w:val="right" w:leader="dot" w:pos="8306"/>
        </w:tabs>
      </w:pPr>
      <w:hyperlink w:anchor="_Toc31355" w:history="1">
        <w:r>
          <w:rPr>
            <w:rFonts w:ascii="仿宋" w:eastAsia="仿宋" w:hAnsi="仿宋" w:cs="仿宋" w:hint="eastAsia"/>
            <w:lang w:eastAsia="zh-CN"/>
          </w:rPr>
          <w:t>(二)、项目概况</w:t>
        </w:r>
        <w:r>
          <w:tab/>
        </w:r>
        <w:r>
          <w:fldChar w:fldCharType="begin"/>
        </w:r>
        <w:r>
          <w:instrText xml:space="preserve"> PAGEREF _Toc31355 \h </w:instrText>
        </w:r>
        <w:r>
          <w:fldChar w:fldCharType="separate"/>
        </w:r>
        <w:r>
          <w:t>32</w:t>
        </w:r>
        <w:r>
          <w:fldChar w:fldCharType="end"/>
        </w:r>
      </w:hyperlink>
    </w:p>
    <w:p>
      <w:pPr>
        <w:pStyle w:val="TOC1"/>
        <w:tabs>
          <w:tab w:val="right" w:leader="dot" w:pos="8306"/>
        </w:tabs>
      </w:pPr>
      <w:hyperlink w:anchor="_Toc2997" w:history="1">
        <w:r>
          <w:rPr>
            <w:rFonts w:ascii="仿宋" w:eastAsia="仿宋" w:hAnsi="仿宋" w:cs="仿宋" w:hint="eastAsia"/>
            <w:lang w:eastAsia="zh-CN"/>
          </w:rPr>
          <w:t>七、经济效益与社会效益优化</w:t>
        </w:r>
        <w:r>
          <w:tab/>
        </w:r>
        <w:r>
          <w:fldChar w:fldCharType="begin"/>
        </w:r>
        <w:r>
          <w:instrText xml:space="preserve"> PAGEREF _Toc2997 \h </w:instrText>
        </w:r>
        <w:r>
          <w:fldChar w:fldCharType="separate"/>
        </w:r>
        <w:r>
          <w:t>35</w:t>
        </w:r>
        <w:r>
          <w:fldChar w:fldCharType="end"/>
        </w:r>
      </w:hyperlink>
    </w:p>
    <w:p>
      <w:pPr>
        <w:pStyle w:val="TOC2"/>
        <w:tabs>
          <w:tab w:val="right" w:leader="dot" w:pos="8306"/>
        </w:tabs>
      </w:pPr>
      <w:hyperlink w:anchor="_Toc12096" w:history="1">
        <w:r>
          <w:rPr>
            <w:rFonts w:ascii="仿宋" w:eastAsia="仿宋" w:hAnsi="仿宋" w:cs="仿宋" w:hint="eastAsia"/>
            <w:lang w:eastAsia="zh-CN"/>
          </w:rPr>
          <w:t>(一)、经济效益提升策略</w:t>
        </w:r>
        <w:r>
          <w:tab/>
        </w:r>
        <w:r>
          <w:fldChar w:fldCharType="begin"/>
        </w:r>
        <w:r>
          <w:instrText xml:space="preserve"> PAGEREF _Toc12096 \h </w:instrText>
        </w:r>
        <w:r>
          <w:fldChar w:fldCharType="separate"/>
        </w:r>
        <w:r>
          <w:t>35</w:t>
        </w:r>
        <w:r>
          <w:fldChar w:fldCharType="end"/>
        </w:r>
      </w:hyperlink>
    </w:p>
    <w:p>
      <w:pPr>
        <w:pStyle w:val="TOC2"/>
        <w:tabs>
          <w:tab w:val="right" w:leader="dot" w:pos="8306"/>
        </w:tabs>
      </w:pPr>
      <w:hyperlink w:anchor="_Toc21989" w:history="1">
        <w:r>
          <w:rPr>
            <w:rFonts w:ascii="仿宋" w:eastAsia="仿宋" w:hAnsi="仿宋" w:cs="仿宋" w:hint="eastAsia"/>
            <w:lang w:eastAsia="zh-CN"/>
          </w:rPr>
          <w:t>(二)、社会效益增强方案</w:t>
        </w:r>
        <w:r>
          <w:tab/>
        </w:r>
        <w:r>
          <w:fldChar w:fldCharType="begin"/>
        </w:r>
        <w:r>
          <w:instrText xml:space="preserve"> PAGEREF _Toc21989 \h </w:instrText>
        </w:r>
        <w:r>
          <w:fldChar w:fldCharType="separate"/>
        </w:r>
        <w:r>
          <w:t>36</w:t>
        </w:r>
        <w:r>
          <w:fldChar w:fldCharType="end"/>
        </w:r>
      </w:hyperlink>
    </w:p>
    <w:p>
      <w:pPr>
        <w:pStyle w:val="TOC1"/>
        <w:tabs>
          <w:tab w:val="right" w:leader="dot" w:pos="8306"/>
        </w:tabs>
      </w:pPr>
      <w:hyperlink w:anchor="_Toc10582" w:history="1">
        <w:r>
          <w:rPr>
            <w:rFonts w:ascii="仿宋" w:eastAsia="仿宋" w:hAnsi="仿宋" w:cs="仿宋" w:hint="eastAsia"/>
            <w:lang w:eastAsia="zh-CN"/>
          </w:rPr>
          <w:t>八、环境保护与绿色发展</w:t>
        </w:r>
        <w:r>
          <w:tab/>
        </w:r>
        <w:r>
          <w:fldChar w:fldCharType="begin"/>
        </w:r>
        <w:r>
          <w:instrText xml:space="preserve"> PAGEREF _Toc10582 \h </w:instrText>
        </w:r>
        <w:r>
          <w:fldChar w:fldCharType="separate"/>
        </w:r>
        <w:r>
          <w:t>37</w:t>
        </w:r>
        <w:r>
          <w:fldChar w:fldCharType="end"/>
        </w:r>
      </w:hyperlink>
    </w:p>
    <w:p>
      <w:pPr>
        <w:pStyle w:val="TOC2"/>
        <w:tabs>
          <w:tab w:val="right" w:leader="dot" w:pos="8306"/>
        </w:tabs>
      </w:pPr>
      <w:hyperlink w:anchor="_Toc10065" w:history="1">
        <w:r>
          <w:rPr>
            <w:rFonts w:ascii="仿宋" w:eastAsia="仿宋" w:hAnsi="仿宋" w:cs="仿宋" w:hint="eastAsia"/>
            <w:lang w:eastAsia="zh-CN"/>
          </w:rPr>
          <w:t>(一)、环境保护措施</w:t>
        </w:r>
        <w:r>
          <w:tab/>
        </w:r>
        <w:r>
          <w:fldChar w:fldCharType="begin"/>
        </w:r>
        <w:r>
          <w:instrText xml:space="preserve"> PAGEREF _Toc10065 \h </w:instrText>
        </w:r>
        <w:r>
          <w:fldChar w:fldCharType="separate"/>
        </w:r>
        <w:r>
          <w:t>37</w:t>
        </w:r>
        <w:r>
          <w:fldChar w:fldCharType="end"/>
        </w:r>
      </w:hyperlink>
    </w:p>
    <w:p>
      <w:pPr>
        <w:pStyle w:val="TOC2"/>
        <w:tabs>
          <w:tab w:val="right" w:leader="dot" w:pos="8306"/>
        </w:tabs>
      </w:pPr>
      <w:hyperlink w:anchor="_Toc6441" w:history="1">
        <w:r>
          <w:rPr>
            <w:rFonts w:ascii="仿宋" w:eastAsia="仿宋" w:hAnsi="仿宋" w:cs="仿宋" w:hint="eastAsia"/>
            <w:lang w:eastAsia="zh-CN"/>
          </w:rPr>
          <w:t>(二)、绿色发展与可持续发展策略</w:t>
        </w:r>
        <w:r>
          <w:tab/>
        </w:r>
        <w:r>
          <w:fldChar w:fldCharType="begin"/>
        </w:r>
        <w:r>
          <w:instrText xml:space="preserve"> PAGEREF _Toc6441 \h </w:instrText>
        </w:r>
        <w:r>
          <w:fldChar w:fldCharType="separate"/>
        </w:r>
        <w:r>
          <w:t>39</w:t>
        </w:r>
        <w:r>
          <w:fldChar w:fldCharType="end"/>
        </w:r>
      </w:hyperlink>
    </w:p>
    <w:p>
      <w:pPr>
        <w:pStyle w:val="TOC1"/>
        <w:tabs>
          <w:tab w:val="right" w:leader="dot" w:pos="8306"/>
        </w:tabs>
      </w:pPr>
      <w:hyperlink w:anchor="_Toc16953" w:history="1">
        <w:r>
          <w:rPr>
            <w:rFonts w:ascii="仿宋" w:eastAsia="仿宋" w:hAnsi="仿宋" w:cs="仿宋" w:hint="eastAsia"/>
            <w:lang w:eastAsia="zh-CN"/>
          </w:rPr>
          <w:t>九、技术创新与产业升级</w:t>
        </w:r>
        <w:r>
          <w:tab/>
        </w:r>
        <w:r>
          <w:fldChar w:fldCharType="begin"/>
        </w:r>
        <w:r>
          <w:instrText xml:space="preserve"> PAGEREF _Toc16953 \h </w:instrText>
        </w:r>
        <w:r>
          <w:fldChar w:fldCharType="separate"/>
        </w:r>
        <w:r>
          <w:t>40</w:t>
        </w:r>
        <w:r>
          <w:fldChar w:fldCharType="end"/>
        </w:r>
      </w:hyperlink>
    </w:p>
    <w:p>
      <w:pPr>
        <w:pStyle w:val="TOC2"/>
        <w:tabs>
          <w:tab w:val="right" w:leader="dot" w:pos="8306"/>
        </w:tabs>
      </w:pPr>
      <w:hyperlink w:anchor="_Toc17775" w:history="1">
        <w:r>
          <w:rPr>
            <w:rFonts w:ascii="仿宋" w:eastAsia="仿宋" w:hAnsi="仿宋" w:cs="仿宋" w:hint="eastAsia"/>
            <w:lang w:eastAsia="zh-CN"/>
          </w:rPr>
          <w:t>(一)、技术创新方向与目标</w:t>
        </w:r>
        <w:r>
          <w:tab/>
        </w:r>
        <w:r>
          <w:fldChar w:fldCharType="begin"/>
        </w:r>
        <w:r>
          <w:instrText xml:space="preserve"> PAGEREF _Toc17775 \h </w:instrText>
        </w:r>
        <w:r>
          <w:fldChar w:fldCharType="separate"/>
        </w:r>
        <w:r>
          <w:t>40</w:t>
        </w:r>
        <w:r>
          <w:fldChar w:fldCharType="end"/>
        </w:r>
      </w:hyperlink>
    </w:p>
    <w:p>
      <w:pPr>
        <w:pStyle w:val="TOC2"/>
        <w:tabs>
          <w:tab w:val="right" w:leader="dot" w:pos="8306"/>
        </w:tabs>
      </w:pPr>
      <w:hyperlink w:anchor="_Toc4619" w:history="1">
        <w:r>
          <w:rPr>
            <w:rFonts w:ascii="仿宋" w:eastAsia="仿宋" w:hAnsi="仿宋" w:cs="仿宋" w:hint="eastAsia"/>
            <w:lang w:eastAsia="zh-CN"/>
          </w:rPr>
          <w:t>(二)、产业升级路径与措施</w:t>
        </w:r>
        <w:r>
          <w:tab/>
        </w:r>
        <w:r>
          <w:fldChar w:fldCharType="begin"/>
        </w:r>
        <w:r>
          <w:instrText xml:space="preserve"> PAGEREF _Toc4619 \h </w:instrText>
        </w:r>
        <w:r>
          <w:fldChar w:fldCharType="separate"/>
        </w:r>
        <w:r>
          <w:t>42</w:t>
        </w:r>
        <w:r>
          <w:fldChar w:fldCharType="end"/>
        </w:r>
      </w:hyperlink>
    </w:p>
    <w:p>
      <w:pPr>
        <w:pStyle w:val="TOC1"/>
        <w:tabs>
          <w:tab w:val="right" w:leader="dot" w:pos="8306"/>
        </w:tabs>
      </w:pPr>
      <w:hyperlink w:anchor="_Toc29993" w:history="1">
        <w:r>
          <w:rPr>
            <w:rFonts w:ascii="仿宋" w:eastAsia="仿宋" w:hAnsi="仿宋" w:cs="仿宋" w:hint="eastAsia"/>
            <w:lang w:eastAsia="zh-CN"/>
          </w:rPr>
          <w:t>十、土地利用与规划方案</w:t>
        </w:r>
        <w:r>
          <w:tab/>
        </w:r>
        <w:r>
          <w:fldChar w:fldCharType="begin"/>
        </w:r>
        <w:r>
          <w:instrText xml:space="preserve"> PAGEREF _Toc29993 \h </w:instrText>
        </w:r>
        <w:r>
          <w:fldChar w:fldCharType="separate"/>
        </w:r>
        <w:r>
          <w:t>43</w:t>
        </w:r>
        <w:r>
          <w:fldChar w:fldCharType="end"/>
        </w:r>
      </w:hyperlink>
    </w:p>
    <w:p>
      <w:pPr>
        <w:pStyle w:val="TOC2"/>
        <w:tabs>
          <w:tab w:val="right" w:leader="dot" w:pos="8306"/>
        </w:tabs>
      </w:pPr>
      <w:hyperlink w:anchor="_Toc19945" w:history="1">
        <w:r>
          <w:rPr>
            <w:rFonts w:ascii="仿宋" w:eastAsia="仿宋" w:hAnsi="仿宋" w:cs="仿宋" w:hint="eastAsia"/>
            <w:lang w:eastAsia="zh-CN"/>
          </w:rPr>
          <w:t>(一)、项目用地情况分析</w:t>
        </w:r>
        <w:r>
          <w:tab/>
        </w:r>
        <w:r>
          <w:fldChar w:fldCharType="begin"/>
        </w:r>
        <w:r>
          <w:instrText xml:space="preserve"> PAGEREF _Toc19945 \h </w:instrText>
        </w:r>
        <w:r>
          <w:fldChar w:fldCharType="separate"/>
        </w:r>
        <w:r>
          <w:t>43</w:t>
        </w:r>
        <w:r>
          <w:fldChar w:fldCharType="end"/>
        </w:r>
      </w:hyperlink>
    </w:p>
    <w:p>
      <w:pPr>
        <w:pStyle w:val="TOC2"/>
        <w:tabs>
          <w:tab w:val="right" w:leader="dot" w:pos="8306"/>
        </w:tabs>
      </w:pPr>
      <w:hyperlink w:anchor="_Toc26257" w:history="1">
        <w:r>
          <w:rPr>
            <w:rFonts w:ascii="仿宋" w:eastAsia="仿宋" w:hAnsi="仿宋" w:cs="仿宋" w:hint="eastAsia"/>
            <w:lang w:eastAsia="zh-CN"/>
          </w:rPr>
          <w:t>(二)、土地利用规划方案</w:t>
        </w:r>
        <w:r>
          <w:tab/>
        </w:r>
        <w:r>
          <w:fldChar w:fldCharType="begin"/>
        </w:r>
        <w:r>
          <w:instrText xml:space="preserve"> PAGEREF _Toc26257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5" w:history="1">
        <w:r>
          <w:rPr>
            <w:rFonts w:ascii="仿宋" w:eastAsia="仿宋" w:hAnsi="仿宋" w:cs="仿宋" w:hint="eastAsia"/>
            <w:lang w:eastAsia="zh-CN"/>
          </w:rPr>
          <w:t>十一、项目变更管理</w:t>
        </w:r>
        <w:r>
          <w:tab/>
        </w:r>
        <w:r>
          <w:fldChar w:fldCharType="begin"/>
        </w:r>
        <w:r>
          <w:instrText xml:space="preserve"> PAGEREF _Toc30805 \h </w:instrText>
        </w:r>
        <w:r>
          <w:fldChar w:fldCharType="separate"/>
        </w:r>
        <w:r>
          <w:t>45</w:t>
        </w:r>
        <w:r>
          <w:fldChar w:fldCharType="end"/>
        </w:r>
      </w:hyperlink>
    </w:p>
    <w:p>
      <w:pPr>
        <w:pStyle w:val="TOC2"/>
        <w:tabs>
          <w:tab w:val="right" w:leader="dot" w:pos="8306"/>
        </w:tabs>
      </w:pPr>
      <w:hyperlink w:anchor="_Toc8833" w:history="1">
        <w:r>
          <w:rPr>
            <w:rFonts w:ascii="仿宋" w:eastAsia="仿宋" w:hAnsi="仿宋" w:cs="仿宋" w:hint="eastAsia"/>
            <w:lang w:eastAsia="zh-CN"/>
          </w:rPr>
          <w:t>(一)、变更控制流程</w:t>
        </w:r>
        <w:r>
          <w:tab/>
        </w:r>
        <w:r>
          <w:fldChar w:fldCharType="begin"/>
        </w:r>
        <w:r>
          <w:instrText xml:space="preserve"> PAGEREF _Toc8833 \h </w:instrText>
        </w:r>
        <w:r>
          <w:fldChar w:fldCharType="separate"/>
        </w:r>
        <w:r>
          <w:t>45</w:t>
        </w:r>
        <w:r>
          <w:fldChar w:fldCharType="end"/>
        </w:r>
      </w:hyperlink>
    </w:p>
    <w:p>
      <w:pPr>
        <w:pStyle w:val="TOC2"/>
        <w:tabs>
          <w:tab w:val="right" w:leader="dot" w:pos="8306"/>
        </w:tabs>
      </w:pPr>
      <w:hyperlink w:anchor="_Toc28035" w:history="1">
        <w:r>
          <w:rPr>
            <w:rFonts w:ascii="仿宋" w:eastAsia="仿宋" w:hAnsi="仿宋" w:cs="仿宋" w:hint="eastAsia"/>
            <w:lang w:eastAsia="zh-CN"/>
          </w:rPr>
          <w:t>(二)、影响评估与处理</w:t>
        </w:r>
        <w:r>
          <w:tab/>
        </w:r>
        <w:r>
          <w:fldChar w:fldCharType="begin"/>
        </w:r>
        <w:r>
          <w:instrText xml:space="preserve"> PAGEREF _Toc28035 \h </w:instrText>
        </w:r>
        <w:r>
          <w:fldChar w:fldCharType="separate"/>
        </w:r>
        <w:r>
          <w:t>46</w:t>
        </w:r>
        <w:r>
          <w:fldChar w:fldCharType="end"/>
        </w:r>
      </w:hyperlink>
    </w:p>
    <w:p>
      <w:pPr>
        <w:pStyle w:val="TOC2"/>
        <w:tabs>
          <w:tab w:val="right" w:leader="dot" w:pos="8306"/>
        </w:tabs>
      </w:pPr>
      <w:hyperlink w:anchor="_Toc14366" w:history="1">
        <w:r>
          <w:rPr>
            <w:rFonts w:ascii="仿宋" w:eastAsia="仿宋" w:hAnsi="仿宋" w:cs="仿宋" w:hint="eastAsia"/>
            <w:lang w:eastAsia="zh-CN"/>
          </w:rPr>
          <w:t>(三)、变更记录与追踪</w:t>
        </w:r>
        <w:r>
          <w:tab/>
        </w:r>
        <w:r>
          <w:fldChar w:fldCharType="begin"/>
        </w:r>
        <w:r>
          <w:instrText xml:space="preserve"> PAGEREF _Toc14366 \h </w:instrText>
        </w:r>
        <w:r>
          <w:fldChar w:fldCharType="separate"/>
        </w:r>
        <w:r>
          <w:t>48</w:t>
        </w:r>
        <w:r>
          <w:fldChar w:fldCharType="end"/>
        </w:r>
      </w:hyperlink>
    </w:p>
    <w:p>
      <w:pPr>
        <w:pStyle w:val="TOC2"/>
        <w:tabs>
          <w:tab w:val="right" w:leader="dot" w:pos="8306"/>
        </w:tabs>
      </w:pPr>
      <w:hyperlink w:anchor="_Toc31958" w:history="1">
        <w:r>
          <w:rPr>
            <w:rFonts w:ascii="仿宋" w:eastAsia="仿宋" w:hAnsi="仿宋" w:cs="仿宋" w:hint="eastAsia"/>
            <w:lang w:eastAsia="zh-CN"/>
          </w:rPr>
          <w:t>(四)、变更管理策略</w:t>
        </w:r>
        <w:r>
          <w:tab/>
        </w:r>
        <w:r>
          <w:fldChar w:fldCharType="begin"/>
        </w:r>
        <w:r>
          <w:instrText xml:space="preserve"> PAGEREF _Toc31958 \h </w:instrText>
        </w:r>
        <w:r>
          <w:fldChar w:fldCharType="separate"/>
        </w:r>
        <w:r>
          <w:t>49</w:t>
        </w:r>
        <w:r>
          <w:fldChar w:fldCharType="end"/>
        </w:r>
      </w:hyperlink>
    </w:p>
    <w:p>
      <w:pPr>
        <w:pStyle w:val="TOC1"/>
        <w:tabs>
          <w:tab w:val="right" w:leader="dot" w:pos="8306"/>
        </w:tabs>
      </w:pPr>
      <w:hyperlink w:anchor="_Toc2762" w:history="1">
        <w:r>
          <w:rPr>
            <w:rFonts w:ascii="仿宋" w:eastAsia="仿宋" w:hAnsi="仿宋" w:cs="仿宋" w:hint="eastAsia"/>
            <w:lang w:eastAsia="zh-CN"/>
          </w:rPr>
          <w:t>十二、项目质量与标准</w:t>
        </w:r>
        <w:r>
          <w:tab/>
        </w:r>
        <w:r>
          <w:fldChar w:fldCharType="begin"/>
        </w:r>
        <w:r>
          <w:instrText xml:space="preserve"> PAGEREF _Toc2762 \h </w:instrText>
        </w:r>
        <w:r>
          <w:fldChar w:fldCharType="separate"/>
        </w:r>
        <w:r>
          <w:t>51</w:t>
        </w:r>
        <w:r>
          <w:fldChar w:fldCharType="end"/>
        </w:r>
      </w:hyperlink>
    </w:p>
    <w:p>
      <w:pPr>
        <w:pStyle w:val="TOC2"/>
        <w:tabs>
          <w:tab w:val="right" w:leader="dot" w:pos="8306"/>
        </w:tabs>
      </w:pPr>
      <w:hyperlink w:anchor="_Toc12170" w:history="1">
        <w:r>
          <w:rPr>
            <w:rFonts w:ascii="仿宋" w:eastAsia="仿宋" w:hAnsi="仿宋" w:cs="仿宋" w:hint="eastAsia"/>
            <w:lang w:eastAsia="zh-CN"/>
          </w:rPr>
          <w:t>(一)、质量保障体系</w:t>
        </w:r>
        <w:r>
          <w:tab/>
        </w:r>
        <w:r>
          <w:fldChar w:fldCharType="begin"/>
        </w:r>
        <w:r>
          <w:instrText xml:space="preserve"> PAGEREF _Toc12170 \h </w:instrText>
        </w:r>
        <w:r>
          <w:fldChar w:fldCharType="separate"/>
        </w:r>
        <w:r>
          <w:t>51</w:t>
        </w:r>
        <w:r>
          <w:fldChar w:fldCharType="end"/>
        </w:r>
      </w:hyperlink>
    </w:p>
    <w:p>
      <w:pPr>
        <w:pStyle w:val="TOC2"/>
        <w:tabs>
          <w:tab w:val="right" w:leader="dot" w:pos="8306"/>
        </w:tabs>
      </w:pPr>
      <w:hyperlink w:anchor="_Toc27813" w:history="1">
        <w:r>
          <w:rPr>
            <w:rFonts w:ascii="仿宋" w:eastAsia="仿宋" w:hAnsi="仿宋" w:cs="仿宋" w:hint="eastAsia"/>
            <w:lang w:eastAsia="zh-CN"/>
          </w:rPr>
          <w:t>(二)、标准化作业流程</w:t>
        </w:r>
        <w:r>
          <w:tab/>
        </w:r>
        <w:r>
          <w:fldChar w:fldCharType="begin"/>
        </w:r>
        <w:r>
          <w:instrText xml:space="preserve"> PAGEREF _Toc27813 \h </w:instrText>
        </w:r>
        <w:r>
          <w:fldChar w:fldCharType="separate"/>
        </w:r>
        <w:r>
          <w:t>52</w:t>
        </w:r>
        <w:r>
          <w:fldChar w:fldCharType="end"/>
        </w:r>
      </w:hyperlink>
    </w:p>
    <w:p>
      <w:pPr>
        <w:pStyle w:val="TOC2"/>
        <w:tabs>
          <w:tab w:val="right" w:leader="dot" w:pos="8306"/>
        </w:tabs>
      </w:pPr>
      <w:hyperlink w:anchor="_Toc11695" w:history="1">
        <w:r>
          <w:rPr>
            <w:rFonts w:ascii="仿宋" w:eastAsia="仿宋" w:hAnsi="仿宋" w:cs="仿宋" w:hint="eastAsia"/>
            <w:lang w:eastAsia="zh-CN"/>
          </w:rPr>
          <w:t>(三)、质量监控与评估</w:t>
        </w:r>
        <w:r>
          <w:tab/>
        </w:r>
        <w:r>
          <w:fldChar w:fldCharType="begin"/>
        </w:r>
        <w:r>
          <w:instrText xml:space="preserve"> PAGEREF _Toc11695 \h </w:instrText>
        </w:r>
        <w:r>
          <w:fldChar w:fldCharType="separate"/>
        </w:r>
        <w:r>
          <w:t>54</w:t>
        </w:r>
        <w:r>
          <w:fldChar w:fldCharType="end"/>
        </w:r>
      </w:hyperlink>
    </w:p>
    <w:p>
      <w:pPr>
        <w:pStyle w:val="TOC2"/>
        <w:tabs>
          <w:tab w:val="right" w:leader="dot" w:pos="8306"/>
        </w:tabs>
      </w:pPr>
      <w:hyperlink w:anchor="_Toc21038" w:history="1">
        <w:r>
          <w:rPr>
            <w:rFonts w:ascii="仿宋" w:eastAsia="仿宋" w:hAnsi="仿宋" w:cs="仿宋" w:hint="eastAsia"/>
            <w:lang w:eastAsia="zh-CN"/>
          </w:rPr>
          <w:t>(四)、质量改进计划</w:t>
        </w:r>
        <w:r>
          <w:tab/>
        </w:r>
        <w:r>
          <w:fldChar w:fldCharType="begin"/>
        </w:r>
        <w:r>
          <w:instrText xml:space="preserve"> PAGEREF _Toc21038 \h </w:instrText>
        </w:r>
        <w:r>
          <w:fldChar w:fldCharType="separate"/>
        </w:r>
        <w:r>
          <w:t>55</w:t>
        </w:r>
        <w:r>
          <w:fldChar w:fldCharType="end"/>
        </w:r>
      </w:hyperlink>
    </w:p>
    <w:p>
      <w:pPr>
        <w:pStyle w:val="TOC1"/>
        <w:tabs>
          <w:tab w:val="right" w:leader="dot" w:pos="8306"/>
        </w:tabs>
      </w:pPr>
      <w:hyperlink w:anchor="_Toc31697" w:history="1">
        <w:r>
          <w:rPr>
            <w:rFonts w:ascii="仿宋" w:eastAsia="仿宋" w:hAnsi="仿宋" w:cs="仿宋" w:hint="eastAsia"/>
            <w:lang w:eastAsia="zh-CN"/>
          </w:rPr>
          <w:t>十三、成果转化与推广应用</w:t>
        </w:r>
        <w:r>
          <w:tab/>
        </w:r>
        <w:r>
          <w:fldChar w:fldCharType="begin"/>
        </w:r>
        <w:r>
          <w:instrText xml:space="preserve"> PAGEREF _Toc31697 \h </w:instrText>
        </w:r>
        <w:r>
          <w:fldChar w:fldCharType="separate"/>
        </w:r>
        <w:r>
          <w:t>56</w:t>
        </w:r>
        <w:r>
          <w:fldChar w:fldCharType="end"/>
        </w:r>
      </w:hyperlink>
    </w:p>
    <w:p>
      <w:pPr>
        <w:pStyle w:val="TOC2"/>
        <w:tabs>
          <w:tab w:val="right" w:leader="dot" w:pos="8306"/>
        </w:tabs>
      </w:pPr>
      <w:hyperlink w:anchor="_Toc4023" w:history="1">
        <w:r>
          <w:rPr>
            <w:rFonts w:ascii="仿宋" w:eastAsia="仿宋" w:hAnsi="仿宋" w:cs="仿宋" w:hint="eastAsia"/>
            <w:lang w:eastAsia="zh-CN"/>
          </w:rPr>
          <w:t>(一)、成果转化策略制定</w:t>
        </w:r>
        <w:r>
          <w:tab/>
        </w:r>
        <w:r>
          <w:fldChar w:fldCharType="begin"/>
        </w:r>
        <w:r>
          <w:instrText xml:space="preserve"> PAGEREF _Toc4023 \h </w:instrText>
        </w:r>
        <w:r>
          <w:fldChar w:fldCharType="separate"/>
        </w:r>
        <w:r>
          <w:t>56</w:t>
        </w:r>
        <w:r>
          <w:fldChar w:fldCharType="end"/>
        </w:r>
      </w:hyperlink>
    </w:p>
    <w:p>
      <w:pPr>
        <w:pStyle w:val="TOC2"/>
        <w:tabs>
          <w:tab w:val="right" w:leader="dot" w:pos="8306"/>
        </w:tabs>
      </w:pPr>
      <w:hyperlink w:anchor="_Toc24322" w:history="1">
        <w:r>
          <w:rPr>
            <w:rFonts w:ascii="仿宋" w:eastAsia="仿宋" w:hAnsi="仿宋" w:cs="仿宋" w:hint="eastAsia"/>
            <w:lang w:eastAsia="zh-CN"/>
          </w:rPr>
          <w:t>(二)、成果推广应用方案</w:t>
        </w:r>
        <w:r>
          <w:tab/>
        </w:r>
        <w:r>
          <w:fldChar w:fldCharType="begin"/>
        </w:r>
        <w:r>
          <w:instrText xml:space="preserve"> PAGEREF _Toc24322 \h </w:instrText>
        </w:r>
        <w:r>
          <w:fldChar w:fldCharType="separate"/>
        </w:r>
        <w:r>
          <w:t>58</w:t>
        </w:r>
        <w:r>
          <w:fldChar w:fldCharType="end"/>
        </w:r>
      </w:hyperlink>
    </w:p>
    <w:p>
      <w:pPr>
        <w:pStyle w:val="TOC1"/>
        <w:tabs>
          <w:tab w:val="right" w:leader="dot" w:pos="8306"/>
        </w:tabs>
      </w:pPr>
      <w:hyperlink w:anchor="_Toc22487" w:history="1">
        <w:r>
          <w:rPr>
            <w:rFonts w:ascii="仿宋" w:eastAsia="仿宋" w:hAnsi="仿宋" w:cs="仿宋" w:hint="eastAsia"/>
            <w:lang w:eastAsia="zh-CN"/>
          </w:rPr>
          <w:t>十四、合作与交流机制建立</w:t>
        </w:r>
        <w:r>
          <w:tab/>
        </w:r>
        <w:r>
          <w:fldChar w:fldCharType="begin"/>
        </w:r>
        <w:r>
          <w:instrText xml:space="preserve"> PAGEREF _Toc22487 \h </w:instrText>
        </w:r>
        <w:r>
          <w:fldChar w:fldCharType="separate"/>
        </w:r>
        <w:r>
          <w:t>59</w:t>
        </w:r>
        <w:r>
          <w:fldChar w:fldCharType="end"/>
        </w:r>
      </w:hyperlink>
    </w:p>
    <w:p>
      <w:pPr>
        <w:pStyle w:val="TOC2"/>
        <w:tabs>
          <w:tab w:val="right" w:leader="dot" w:pos="8306"/>
        </w:tabs>
      </w:pPr>
      <w:hyperlink w:anchor="_Toc25128" w:history="1">
        <w:r>
          <w:rPr>
            <w:rFonts w:ascii="仿宋" w:eastAsia="仿宋" w:hAnsi="仿宋" w:cs="仿宋" w:hint="eastAsia"/>
            <w:lang w:eastAsia="zh-CN"/>
          </w:rPr>
          <w:t>(一)、合作伙伴选择与合作方式</w:t>
        </w:r>
        <w:r>
          <w:tab/>
        </w:r>
        <w:r>
          <w:fldChar w:fldCharType="begin"/>
        </w:r>
        <w:r>
          <w:instrText xml:space="preserve"> PAGEREF _Toc25128 \h </w:instrText>
        </w:r>
        <w:r>
          <w:fldChar w:fldCharType="separate"/>
        </w:r>
        <w:r>
          <w:t>59</w:t>
        </w:r>
        <w:r>
          <w:fldChar w:fldCharType="end"/>
        </w:r>
      </w:hyperlink>
    </w:p>
    <w:p>
      <w:pPr>
        <w:pStyle w:val="TOC2"/>
        <w:tabs>
          <w:tab w:val="right" w:leader="dot" w:pos="8306"/>
        </w:tabs>
      </w:pPr>
      <w:hyperlink w:anchor="_Toc10743" w:history="1">
        <w:r>
          <w:rPr>
            <w:rFonts w:ascii="仿宋" w:eastAsia="仿宋" w:hAnsi="仿宋" w:cs="仿宋" w:hint="eastAsia"/>
            <w:lang w:eastAsia="zh-CN"/>
          </w:rPr>
          <w:t>(二)、交流与合作平台搭建</w:t>
        </w:r>
        <w:r>
          <w:tab/>
        </w:r>
        <w:r>
          <w:fldChar w:fldCharType="begin"/>
        </w:r>
        <w:r>
          <w:instrText xml:space="preserve"> PAGEREF _Toc10743 \h </w:instrText>
        </w:r>
        <w:r>
          <w:fldChar w:fldCharType="separate"/>
        </w:r>
        <w:r>
          <w:t>61</w:t>
        </w:r>
        <w:r>
          <w:fldChar w:fldCharType="end"/>
        </w:r>
      </w:hyperlink>
    </w:p>
    <w:p>
      <w:pPr>
        <w:pStyle w:val="TOC1"/>
        <w:tabs>
          <w:tab w:val="right" w:leader="dot" w:pos="8306"/>
        </w:tabs>
      </w:pPr>
      <w:hyperlink w:anchor="_Toc3765" w:history="1">
        <w:r>
          <w:rPr>
            <w:rFonts w:ascii="仿宋" w:eastAsia="仿宋" w:hAnsi="仿宋" w:cs="仿宋" w:hint="eastAsia"/>
            <w:lang w:eastAsia="zh-CN"/>
          </w:rPr>
          <w:t>十五、质量管理与控制</w:t>
        </w:r>
        <w:r>
          <w:tab/>
        </w:r>
        <w:r>
          <w:fldChar w:fldCharType="begin"/>
        </w:r>
        <w:r>
          <w:instrText xml:space="preserve"> PAGEREF _Toc3765 \h </w:instrText>
        </w:r>
        <w:r>
          <w:fldChar w:fldCharType="separate"/>
        </w:r>
        <w:r>
          <w:t>62</w:t>
        </w:r>
        <w:r>
          <w:fldChar w:fldCharType="end"/>
        </w:r>
      </w:hyperlink>
    </w:p>
    <w:p>
      <w:pPr>
        <w:pStyle w:val="TOC2"/>
        <w:tabs>
          <w:tab w:val="right" w:leader="dot" w:pos="8306"/>
        </w:tabs>
      </w:pPr>
      <w:hyperlink w:anchor="_Toc6824" w:history="1">
        <w:r>
          <w:rPr>
            <w:rFonts w:ascii="仿宋" w:eastAsia="仿宋" w:hAnsi="仿宋" w:cs="仿宋" w:hint="eastAsia"/>
            <w:lang w:eastAsia="zh-CN"/>
          </w:rPr>
          <w:t>(一)、质量管理体系建设</w:t>
        </w:r>
        <w:r>
          <w:tab/>
        </w:r>
        <w:r>
          <w:fldChar w:fldCharType="begin"/>
        </w:r>
        <w:r>
          <w:instrText xml:space="preserve"> PAGEREF _Toc6824 \h </w:instrText>
        </w:r>
        <w:r>
          <w:fldChar w:fldCharType="separate"/>
        </w:r>
        <w:r>
          <w:t>62</w:t>
        </w:r>
        <w:r>
          <w:fldChar w:fldCharType="end"/>
        </w:r>
      </w:hyperlink>
    </w:p>
    <w:p>
      <w:pPr>
        <w:pStyle w:val="TOC2"/>
        <w:tabs>
          <w:tab w:val="right" w:leader="dot" w:pos="8306"/>
        </w:tabs>
      </w:pPr>
      <w:hyperlink w:anchor="_Toc15418" w:history="1">
        <w:r>
          <w:rPr>
            <w:rFonts w:ascii="仿宋" w:eastAsia="仿宋" w:hAnsi="仿宋" w:cs="仿宋" w:hint="eastAsia"/>
            <w:lang w:eastAsia="zh-CN"/>
          </w:rPr>
          <w:t>(二)、质量控制措施</w:t>
        </w:r>
        <w:r>
          <w:tab/>
        </w:r>
        <w:r>
          <w:fldChar w:fldCharType="begin"/>
        </w:r>
        <w:r>
          <w:instrText xml:space="preserve"> PAGEREF _Toc15418 \h </w:instrText>
        </w:r>
        <w:r>
          <w:fldChar w:fldCharType="separate"/>
        </w:r>
        <w:r>
          <w:t>64</w:t>
        </w:r>
        <w:r>
          <w:fldChar w:fldCharType="end"/>
        </w:r>
      </w:hyperlink>
    </w:p>
    <w:p>
      <w:pPr>
        <w:pStyle w:val="TOC1"/>
        <w:tabs>
          <w:tab w:val="right" w:leader="dot" w:pos="8306"/>
        </w:tabs>
      </w:pPr>
      <w:hyperlink w:anchor="_Toc27505" w:history="1">
        <w:r>
          <w:rPr>
            <w:rFonts w:ascii="仿宋" w:eastAsia="仿宋" w:hAnsi="仿宋" w:cs="仿宋" w:hint="eastAsia"/>
            <w:lang w:eastAsia="zh-CN"/>
          </w:rPr>
          <w:t>十六、企业合规与伦理</w:t>
        </w:r>
        <w:r>
          <w:tab/>
        </w:r>
        <w:r>
          <w:fldChar w:fldCharType="begin"/>
        </w:r>
        <w:r>
          <w:instrText xml:space="preserve"> PAGEREF _Toc27505 \h </w:instrText>
        </w:r>
        <w:r>
          <w:fldChar w:fldCharType="separate"/>
        </w:r>
        <w:r>
          <w:t>65</w:t>
        </w:r>
        <w:r>
          <w:fldChar w:fldCharType="end"/>
        </w:r>
      </w:hyperlink>
    </w:p>
    <w:p>
      <w:pPr>
        <w:pStyle w:val="TOC2"/>
        <w:tabs>
          <w:tab w:val="right" w:leader="dot" w:pos="8306"/>
        </w:tabs>
      </w:pPr>
      <w:hyperlink w:anchor="_Toc13683" w:history="1">
        <w:r>
          <w:rPr>
            <w:rFonts w:ascii="仿宋" w:eastAsia="仿宋" w:hAnsi="仿宋" w:cs="仿宋" w:hint="eastAsia"/>
            <w:lang w:eastAsia="zh-CN"/>
          </w:rPr>
          <w:t>(一)、合规政策与程序</w:t>
        </w:r>
        <w:r>
          <w:tab/>
        </w:r>
        <w:r>
          <w:fldChar w:fldCharType="begin"/>
        </w:r>
        <w:r>
          <w:instrText xml:space="preserve"> PAGEREF _Toc13683 \h </w:instrText>
        </w:r>
        <w:r>
          <w:fldChar w:fldCharType="separate"/>
        </w:r>
        <w:r>
          <w:t>65</w:t>
        </w:r>
        <w:r>
          <w:fldChar w:fldCharType="end"/>
        </w:r>
      </w:hyperlink>
    </w:p>
    <w:p>
      <w:pPr>
        <w:pStyle w:val="TOC2"/>
        <w:tabs>
          <w:tab w:val="right" w:leader="dot" w:pos="8306"/>
        </w:tabs>
      </w:pPr>
      <w:hyperlink w:anchor="_Toc22059" w:history="1">
        <w:r>
          <w:rPr>
            <w:rFonts w:ascii="仿宋" w:eastAsia="仿宋" w:hAnsi="仿宋" w:cs="仿宋" w:hint="eastAsia"/>
            <w:lang w:eastAsia="zh-CN"/>
          </w:rPr>
          <w:t>(二)、伦理规范与培训</w:t>
        </w:r>
        <w:r>
          <w:tab/>
        </w:r>
        <w:r>
          <w:fldChar w:fldCharType="begin"/>
        </w:r>
        <w:r>
          <w:instrText xml:space="preserve"> PAGEREF _Toc22059 \h </w:instrText>
        </w:r>
        <w:r>
          <w:fldChar w:fldCharType="separate"/>
        </w:r>
        <w:r>
          <w:t>66</w:t>
        </w:r>
        <w:r>
          <w:fldChar w:fldCharType="end"/>
        </w:r>
      </w:hyperlink>
    </w:p>
    <w:p>
      <w:pPr>
        <w:pStyle w:val="TOC2"/>
        <w:tabs>
          <w:tab w:val="right" w:leader="dot" w:pos="8306"/>
        </w:tabs>
      </w:pPr>
      <w:hyperlink w:anchor="_Toc9910" w:history="1">
        <w:r>
          <w:rPr>
            <w:rFonts w:ascii="仿宋" w:eastAsia="仿宋" w:hAnsi="仿宋" w:cs="仿宋" w:hint="eastAsia"/>
            <w:lang w:eastAsia="zh-CN"/>
          </w:rPr>
          <w:t>(三)、合规风险评估</w:t>
        </w:r>
        <w:r>
          <w:tab/>
        </w:r>
        <w:r>
          <w:fldChar w:fldCharType="begin"/>
        </w:r>
        <w:r>
          <w:instrText xml:space="preserve"> PAGEREF _Toc9910 \h </w:instrText>
        </w:r>
        <w:r>
          <w:fldChar w:fldCharType="separate"/>
        </w:r>
        <w:r>
          <w:t>67</w:t>
        </w:r>
        <w:r>
          <w:fldChar w:fldCharType="end"/>
        </w:r>
      </w:hyperlink>
    </w:p>
    <w:p>
      <w:pPr>
        <w:pStyle w:val="TOC2"/>
        <w:tabs>
          <w:tab w:val="right" w:leader="dot" w:pos="8306"/>
        </w:tabs>
      </w:pPr>
      <w:hyperlink w:anchor="_Toc20525" w:history="1">
        <w:r>
          <w:rPr>
            <w:rFonts w:ascii="仿宋" w:eastAsia="仿宋" w:hAnsi="仿宋" w:cs="仿宋" w:hint="eastAsia"/>
            <w:lang w:eastAsia="zh-CN"/>
          </w:rPr>
          <w:t>(四)、合规监督与执行</w:t>
        </w:r>
        <w:r>
          <w:tab/>
        </w:r>
        <w:r>
          <w:fldChar w:fldCharType="begin"/>
        </w:r>
        <w:r>
          <w:instrText xml:space="preserve"> PAGEREF _Toc20525 \h </w:instrText>
        </w:r>
        <w:r>
          <w:fldChar w:fldCharType="separate"/>
        </w:r>
        <w:r>
          <w:t>68</w:t>
        </w:r>
        <w:r>
          <w:fldChar w:fldCharType="end"/>
        </w:r>
      </w:hyperlink>
    </w:p>
    <w:p>
      <w:pPr>
        <w:pStyle w:val="TOC1"/>
        <w:tabs>
          <w:tab w:val="right" w:leader="dot" w:pos="8306"/>
        </w:tabs>
      </w:pPr>
      <w:hyperlink w:anchor="_Toc10484" w:history="1">
        <w:r>
          <w:rPr>
            <w:rFonts w:ascii="仿宋" w:eastAsia="仿宋" w:hAnsi="仿宋" w:cs="仿宋" w:hint="eastAsia"/>
            <w:lang w:eastAsia="zh-CN"/>
          </w:rPr>
          <w:t>十七、法律法规与政策遵循</w:t>
        </w:r>
        <w:r>
          <w:tab/>
        </w:r>
        <w:r>
          <w:fldChar w:fldCharType="begin"/>
        </w:r>
        <w:r>
          <w:instrText xml:space="preserve"> PAGEREF _Toc10484 \h </w:instrText>
        </w:r>
        <w:r>
          <w:fldChar w:fldCharType="separate"/>
        </w:r>
        <w:r>
          <w:t>69</w:t>
        </w:r>
        <w:r>
          <w:fldChar w:fldCharType="end"/>
        </w:r>
      </w:hyperlink>
    </w:p>
    <w:p>
      <w:pPr>
        <w:pStyle w:val="TOC2"/>
        <w:tabs>
          <w:tab w:val="right" w:leader="dot" w:pos="8306"/>
        </w:tabs>
      </w:pPr>
      <w:hyperlink w:anchor="_Toc27595" w:history="1">
        <w:r>
          <w:rPr>
            <w:rFonts w:ascii="仿宋" w:eastAsia="仿宋" w:hAnsi="仿宋" w:cs="仿宋" w:hint="eastAsia"/>
            <w:lang w:eastAsia="zh-CN"/>
          </w:rPr>
          <w:t>(一)、法律法规遵守</w:t>
        </w:r>
        <w:r>
          <w:tab/>
        </w:r>
        <w:r>
          <w:fldChar w:fldCharType="begin"/>
        </w:r>
        <w:r>
          <w:instrText xml:space="preserve"> PAGEREF _Toc27595 \h </w:instrText>
        </w:r>
        <w:r>
          <w:fldChar w:fldCharType="separate"/>
        </w:r>
        <w:r>
          <w:t>69</w:t>
        </w:r>
        <w:r>
          <w:fldChar w:fldCharType="end"/>
        </w:r>
      </w:hyperlink>
    </w:p>
    <w:p>
      <w:pPr>
        <w:pStyle w:val="TOC2"/>
        <w:tabs>
          <w:tab w:val="right" w:leader="dot" w:pos="8306"/>
        </w:tabs>
      </w:pPr>
      <w:hyperlink w:anchor="_Toc5549" w:history="1">
        <w:r>
          <w:rPr>
            <w:rFonts w:ascii="仿宋" w:eastAsia="仿宋" w:hAnsi="仿宋" w:cs="仿宋" w:hint="eastAsia"/>
            <w:lang w:eastAsia="zh-CN"/>
          </w:rPr>
          <w:t>(二)、政策导向与利用</w:t>
        </w:r>
        <w:r>
          <w:tab/>
        </w:r>
        <w:r>
          <w:fldChar w:fldCharType="begin"/>
        </w:r>
        <w:r>
          <w:instrText xml:space="preserve"> PAGEREF _Toc5549 \h </w:instrText>
        </w:r>
        <w:r>
          <w:fldChar w:fldCharType="separate"/>
        </w:r>
        <w:r>
          <w:t>70</w:t>
        </w:r>
        <w:r>
          <w:fldChar w:fldCharType="end"/>
        </w:r>
      </w:hyperlink>
    </w:p>
    <w:p>
      <w:pPr>
        <w:pStyle w:val="TOC1"/>
        <w:tabs>
          <w:tab w:val="right" w:leader="dot" w:pos="8306"/>
        </w:tabs>
      </w:pPr>
      <w:hyperlink w:anchor="_Toc29443" w:history="1">
        <w:r>
          <w:rPr>
            <w:rFonts w:ascii="仿宋" w:eastAsia="仿宋" w:hAnsi="仿宋" w:cs="仿宋" w:hint="eastAsia"/>
            <w:lang w:eastAsia="zh-CN"/>
          </w:rPr>
          <w:t>十八、设施与设备管理</w:t>
        </w:r>
        <w:r>
          <w:tab/>
        </w:r>
        <w:r>
          <w:fldChar w:fldCharType="begin"/>
        </w:r>
        <w:r>
          <w:instrText xml:space="preserve"> PAGEREF _Toc29443 \h </w:instrText>
        </w:r>
        <w:r>
          <w:fldChar w:fldCharType="separate"/>
        </w:r>
        <w:r>
          <w:t>71</w:t>
        </w:r>
        <w:r>
          <w:fldChar w:fldCharType="end"/>
        </w:r>
      </w:hyperlink>
    </w:p>
    <w:p>
      <w:pPr>
        <w:pStyle w:val="TOC2"/>
        <w:tabs>
          <w:tab w:val="right" w:leader="dot" w:pos="8306"/>
        </w:tabs>
      </w:pPr>
      <w:hyperlink w:anchor="_Toc29567" w:history="1">
        <w:r>
          <w:rPr>
            <w:rFonts w:ascii="仿宋" w:eastAsia="仿宋" w:hAnsi="仿宋" w:cs="仿宋" w:hint="eastAsia"/>
            <w:lang w:eastAsia="zh-CN"/>
          </w:rPr>
          <w:t>(一)、设施规划与配置</w:t>
        </w:r>
        <w:r>
          <w:tab/>
        </w:r>
        <w:r>
          <w:fldChar w:fldCharType="begin"/>
        </w:r>
        <w:r>
          <w:instrText xml:space="preserve"> PAGEREF _Toc29567 \h </w:instrText>
        </w:r>
        <w:r>
          <w:fldChar w:fldCharType="separate"/>
        </w:r>
        <w:r>
          <w:t>71</w:t>
        </w:r>
        <w:r>
          <w:fldChar w:fldCharType="end"/>
        </w:r>
      </w:hyperlink>
    </w:p>
    <w:p>
      <w:pPr>
        <w:pStyle w:val="TOC2"/>
        <w:tabs>
          <w:tab w:val="right" w:leader="dot" w:pos="8306"/>
        </w:tabs>
      </w:pPr>
      <w:hyperlink w:anchor="_Toc27716" w:history="1">
        <w:r>
          <w:rPr>
            <w:rFonts w:ascii="仿宋" w:eastAsia="仿宋" w:hAnsi="仿宋" w:cs="仿宋" w:hint="eastAsia"/>
            <w:lang w:eastAsia="zh-CN"/>
          </w:rPr>
          <w:t>(二)、设备采购与维护管理</w:t>
        </w:r>
        <w:r>
          <w:tab/>
        </w:r>
        <w:r>
          <w:fldChar w:fldCharType="begin"/>
        </w:r>
        <w:r>
          <w:instrText xml:space="preserve"> PAGEREF _Toc27716 \h </w:instrText>
        </w:r>
        <w:r>
          <w:fldChar w:fldCharType="separate"/>
        </w:r>
        <w:r>
          <w:t>71</w:t>
        </w:r>
        <w:r>
          <w:fldChar w:fldCharType="end"/>
        </w:r>
      </w:hyperlink>
    </w:p>
    <w:p>
      <w:pPr>
        <w:pStyle w:val="TOC2"/>
        <w:tabs>
          <w:tab w:val="right" w:leader="dot" w:pos="8306"/>
        </w:tabs>
      </w:pPr>
      <w:hyperlink w:anchor="_Toc2108" w:history="1">
        <w:r>
          <w:rPr>
            <w:rFonts w:ascii="仿宋" w:eastAsia="仿宋" w:hAnsi="仿宋" w:cs="仿宋" w:hint="eastAsia"/>
            <w:lang w:eastAsia="zh-CN"/>
          </w:rPr>
          <w:t>(三)、设施设备升级策略</w:t>
        </w:r>
        <w:r>
          <w:tab/>
        </w:r>
        <w:r>
          <w:fldChar w:fldCharType="begin"/>
        </w:r>
        <w:r>
          <w:instrText xml:space="preserve"> PAGEREF _Toc2108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4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16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SP自动采样器及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TSP自动采样器及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44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TSP自动采样器及测定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TSP自动采样器及测定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TSP自动采样器及测定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1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5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在TSP自动采样器及测定仪项目启动前，将进行一系列深入的地质调查，包括钻探和土壤取样，以深入了解项目区域的地层结构和土壤组成。特别是对于土壤的承载能力和地下水位的深度进行详细评估。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完成初始的地质风险评估后，TSP自动采样器及测定仪项目将安装长期地质监测设备，如倾斜仪、裂缝计和地下水位计，以持续监测地质条件的变化。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69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964"/>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4184"/>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https://d.book118.com/136131050202010054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056F6"/>
    <w:rsid w:val="088056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3105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2024-02-17T18:09:00Z</dcterms:created>
  <dcterms:modified xsi:type="dcterms:W3CDTF">2024-02-17T18:10:31Z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C4DCBB6F034948B19AA51A58BE8E8D0E_11</vt:lpwstr>
  </property>
  <property fmtid="{D5CDD505-2E9C-101B-9397-08002B2CF9AE}" pid="3" name="KSOProductBuildVer">
    <vt:lpwstr>2052-12.1.0.16250</vt:lpwstr>
  </property>
</Properties>
</file>